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theme/theme1.xml" ContentType="application/vnd.openxmlformats-officedocument.theme+xml"/>
  <Override PartName="/word/styles.xml" ContentType="application/vnd.openxmlformats-officedocument.wordprocessingml.style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ind w:right="-1" w:hanging="0"/>
        <w:jc w:val="both"/>
        <w:rPr>
          <w:rFonts w:ascii="Times New Roman" w:hAnsi="Times New Roman" w:cs="Times New Roman" w:asciiTheme="majorBidi" w:cstheme="majorBidi" w:hAnsiTheme="majorBidi"/>
          <w:b/>
          <w:b/>
          <w:bCs/>
          <w:lang w:val="en-GB"/>
        </w:rPr>
      </w:pPr>
      <w:r>
        <w:rPr>
          <w:rFonts w:cs="Times New Roman" w:cstheme="majorBidi" w:ascii="Times New Roman" w:hAnsi="Times New Roman"/>
          <w:b/>
          <w:bCs/>
          <w:lang w:val="en-GB"/>
        </w:rPr>
      </w:r>
    </w:p>
    <w:p>
      <w:pPr>
        <w:pStyle w:val="Normal"/>
        <w:spacing w:lineRule="auto" w:line="240" w:before="0" w:after="0"/>
        <w:ind w:right="-1" w:hanging="0"/>
        <w:jc w:val="both"/>
        <w:rPr>
          <w:color w:val="000000"/>
          <w:lang w:val="it-IT"/>
        </w:rPr>
      </w:pPr>
      <w:r>
        <w:rPr>
          <w:rFonts w:cs="Times New Roman" w:ascii="Times New Roman" w:hAnsi="Times New Roman" w:asciiTheme="majorBidi" w:cstheme="majorBidi" w:hAnsiTheme="majorBidi"/>
          <w:b/>
          <w:bCs/>
          <w:lang w:val="en-GB"/>
        </w:rPr>
        <w:t xml:space="preserve">(C) </w:t>
      </w:r>
      <w:r>
        <w:rPr>
          <w:rFonts w:cs="Times New Roman" w:ascii="Times New Roman" w:hAnsi="Times New Roman" w:asciiTheme="majorBidi" w:cstheme="majorBidi" w:hAnsiTheme="majorBidi"/>
          <w:b/>
          <w:bCs/>
          <w:color w:val="000000"/>
          <w:lang w:val="en-GB"/>
        </w:rPr>
        <w:t>Study on the health of heterotopic beech (</w:t>
      </w:r>
      <w:r>
        <w:rPr>
          <w:rFonts w:cs="Times New Roman" w:ascii="Times New Roman" w:hAnsi="Times New Roman" w:asciiTheme="majorBidi" w:cstheme="majorBidi" w:hAnsiTheme="majorBidi"/>
          <w:b/>
          <w:bCs/>
          <w:i/>
          <w:iCs/>
          <w:color w:val="000000"/>
          <w:lang w:val="en-GB"/>
        </w:rPr>
        <w:t>Fagus sylvatica</w:t>
      </w:r>
      <w:r>
        <w:rPr>
          <w:rFonts w:cs="Times New Roman" w:ascii="Times New Roman" w:hAnsi="Times New Roman" w:asciiTheme="majorBidi" w:cstheme="majorBidi" w:hAnsiTheme="majorBidi"/>
          <w:b/>
          <w:bCs/>
          <w:color w:val="000000"/>
          <w:lang w:val="en-GB"/>
        </w:rPr>
        <w:t xml:space="preserve"> L.) forests in central Italy related to the presence of the pathogen </w:t>
      </w:r>
      <w:r>
        <w:rPr>
          <w:rFonts w:cs="Times New Roman" w:ascii="Times New Roman" w:hAnsi="Times New Roman" w:asciiTheme="majorBidi" w:cstheme="majorBidi" w:hAnsiTheme="majorBidi"/>
          <w:b/>
          <w:bCs/>
          <w:i/>
          <w:iCs/>
          <w:color w:val="000000"/>
          <w:lang w:val="en-GB"/>
        </w:rPr>
        <w:t>Biscogniauxia nummularia</w:t>
      </w:r>
      <w:r>
        <w:rPr>
          <w:rFonts w:cs="Times New Roman" w:ascii="Times New Roman" w:hAnsi="Times New Roman" w:asciiTheme="majorBidi" w:cstheme="majorBidi" w:hAnsiTheme="majorBidi"/>
          <w:b/>
          <w:bCs/>
          <w:color w:val="000000"/>
          <w:lang w:val="it-IT"/>
        </w:rPr>
        <w:t>.</w:t>
      </w:r>
    </w:p>
    <w:p>
      <w:pPr>
        <w:pStyle w:val="Normal"/>
        <w:spacing w:lineRule="auto" w:line="240" w:before="0" w:after="0"/>
        <w:ind w:right="-1" w:hanging="0"/>
        <w:jc w:val="both"/>
        <w:rPr>
          <w:rFonts w:ascii="Times New Roman" w:hAnsi="Times New Roman" w:cs="Times New Roman" w:asciiTheme="majorBidi" w:cstheme="majorBidi" w:hAnsiTheme="majorBidi"/>
          <w:b/>
          <w:b/>
          <w:bCs/>
          <w:lang w:val="it-IT"/>
        </w:rPr>
      </w:pPr>
      <w:r>
        <w:rPr>
          <w:rFonts w:cs="Times New Roman" w:cstheme="majorBidi" w:ascii="Times New Roman" w:hAnsi="Times New Roman"/>
          <w:b/>
          <w:bCs/>
          <w:lang w:val="it-IT"/>
        </w:rPr>
      </w:r>
    </w:p>
    <w:p>
      <w:pPr>
        <w:pStyle w:val="Normal"/>
        <w:spacing w:lineRule="auto" w:line="240" w:before="0" w:after="0"/>
        <w:ind w:right="566" w:hanging="0"/>
        <w:jc w:val="both"/>
        <w:rPr>
          <w:lang w:val="it-IT"/>
        </w:rPr>
      </w:pPr>
      <w:r>
        <w:rPr>
          <w:rFonts w:cs="Times New Roman" w:ascii="Times New Roman" w:hAnsi="Times New Roman" w:asciiTheme="majorBidi" w:cstheme="majorBidi" w:hAnsiTheme="majorBidi"/>
          <w:lang w:val="it-IT"/>
        </w:rPr>
        <w:t>Berto Hari</w:t>
      </w:r>
      <w:r>
        <w:rPr>
          <w:rFonts w:cs="Times New Roman" w:ascii="Times New Roman" w:hAnsi="Times New Roman" w:asciiTheme="majorBidi" w:cstheme="majorBidi" w:hAnsiTheme="majorBidi"/>
          <w:vertAlign w:val="superscript"/>
          <w:lang w:val="it-IT"/>
        </w:rPr>
        <w:t>a,c</w:t>
      </w:r>
      <w:r>
        <w:rPr>
          <w:rFonts w:cs="Times New Roman" w:ascii="Times New Roman" w:hAnsi="Times New Roman" w:asciiTheme="majorBidi" w:cstheme="majorBidi" w:hAnsiTheme="majorBidi"/>
          <w:lang w:val="it-IT"/>
        </w:rPr>
        <w:t>, Luchi Nicola</w:t>
      </w:r>
      <w:r>
        <w:rPr>
          <w:rFonts w:cs="Times New Roman" w:ascii="Times New Roman" w:hAnsi="Times New Roman" w:asciiTheme="majorBidi" w:cstheme="majorBidi" w:hAnsiTheme="majorBidi"/>
          <w:vertAlign w:val="superscript"/>
          <w:lang w:val="it-IT"/>
        </w:rPr>
        <w:t>c</w:t>
      </w:r>
      <w:r>
        <w:rPr>
          <w:rFonts w:cs="Times New Roman" w:ascii="Times New Roman" w:hAnsi="Times New Roman" w:asciiTheme="majorBidi" w:cstheme="majorBidi" w:hAnsiTheme="majorBidi"/>
          <w:lang w:val="it-IT"/>
        </w:rPr>
        <w:t>, Pollastrini Martina</w:t>
      </w:r>
      <w:r>
        <w:rPr>
          <w:rFonts w:cs="Times New Roman" w:ascii="Times New Roman" w:hAnsi="Times New Roman" w:asciiTheme="majorBidi" w:cstheme="majorBidi" w:hAnsiTheme="majorBidi"/>
          <w:vertAlign w:val="superscript"/>
          <w:lang w:val="it-IT"/>
        </w:rPr>
        <w:t>a,b</w:t>
      </w:r>
      <w:r>
        <w:rPr>
          <w:rFonts w:cs="Times New Roman" w:ascii="Times New Roman" w:hAnsi="Times New Roman" w:asciiTheme="majorBidi" w:cstheme="majorBidi" w:hAnsiTheme="majorBidi"/>
          <w:lang w:val="it-IT"/>
        </w:rPr>
        <w:t>, Pepori Alessia Lucia</w:t>
      </w:r>
      <w:r>
        <w:rPr>
          <w:rFonts w:cs="Times New Roman" w:ascii="Times New Roman" w:hAnsi="Times New Roman" w:asciiTheme="majorBidi" w:cstheme="majorBidi" w:hAnsiTheme="majorBidi"/>
          <w:vertAlign w:val="superscript"/>
          <w:lang w:val="it-IT"/>
        </w:rPr>
        <w:t>c</w:t>
      </w:r>
      <w:r>
        <w:rPr>
          <w:rFonts w:cs="Times New Roman" w:ascii="Times New Roman" w:hAnsi="Times New Roman" w:asciiTheme="majorBidi" w:cstheme="majorBidi" w:hAnsiTheme="majorBidi"/>
          <w:lang w:val="it-IT"/>
        </w:rPr>
        <w:t>, Giannetti Francesca</w:t>
      </w:r>
      <w:r>
        <w:rPr>
          <w:rFonts w:cs="Times New Roman" w:ascii="Times New Roman" w:hAnsi="Times New Roman" w:asciiTheme="majorBidi" w:cstheme="majorBidi" w:hAnsiTheme="majorBidi"/>
          <w:sz w:val="20"/>
          <w:szCs w:val="20"/>
          <w:vertAlign w:val="superscript"/>
          <w:lang w:val="it-IT"/>
        </w:rPr>
        <w:t>a</w:t>
      </w:r>
      <w:r>
        <w:rPr>
          <w:rFonts w:cs="Times New Roman" w:ascii="Times New Roman" w:hAnsi="Times New Roman" w:asciiTheme="majorBidi" w:cstheme="majorBidi" w:hAnsiTheme="majorBidi"/>
          <w:lang w:val="it-IT"/>
        </w:rPr>
        <w:t>, Santini Alberto</w:t>
      </w:r>
      <w:r>
        <w:rPr>
          <w:rFonts w:cs="Times New Roman" w:ascii="Times New Roman" w:hAnsi="Times New Roman" w:asciiTheme="majorBidi" w:cstheme="majorBidi" w:hAnsiTheme="majorBidi"/>
          <w:vertAlign w:val="superscript"/>
          <w:lang w:val="it-IT"/>
        </w:rPr>
        <w:t>c</w:t>
      </w:r>
      <w:r>
        <w:rPr>
          <w:rFonts w:cs="Times New Roman" w:ascii="Times New Roman" w:hAnsi="Times New Roman" w:asciiTheme="majorBidi" w:cstheme="majorBidi" w:hAnsiTheme="majorBidi"/>
          <w:lang w:val="it-IT"/>
        </w:rPr>
        <w:t>, Vettraino Anna Maria</w:t>
      </w:r>
      <w:r>
        <w:rPr>
          <w:rFonts w:cs="Times New Roman" w:ascii="Times New Roman" w:hAnsi="Times New Roman" w:asciiTheme="majorBidi" w:cstheme="majorBidi" w:hAnsiTheme="majorBidi"/>
          <w:vertAlign w:val="superscript"/>
          <w:lang w:val="it-IT"/>
        </w:rPr>
        <w:t>d</w:t>
      </w:r>
      <w:r>
        <w:rPr>
          <w:rFonts w:cs="Times New Roman" w:ascii="Times New Roman" w:hAnsi="Times New Roman" w:asciiTheme="majorBidi" w:cstheme="majorBidi" w:hAnsiTheme="majorBidi"/>
          <w:lang w:val="it-IT"/>
        </w:rPr>
        <w:t xml:space="preserve">,  </w:t>
      </w:r>
      <w:r>
        <w:rPr>
          <w:rFonts w:cs="Times New Roman" w:ascii="Times New Roman" w:hAnsi="Times New Roman" w:asciiTheme="majorBidi" w:cstheme="majorBidi" w:hAnsiTheme="majorBidi"/>
          <w:u w:val="single"/>
          <w:lang w:val="it-IT"/>
        </w:rPr>
        <w:t>Ghelardini Luisa</w:t>
      </w:r>
      <w:r>
        <w:rPr>
          <w:rFonts w:cs="Times New Roman" w:ascii="Times New Roman" w:hAnsi="Times New Roman" w:asciiTheme="majorBidi" w:cstheme="majorBidi" w:hAnsiTheme="majorBidi"/>
          <w:u w:val="single"/>
          <w:vertAlign w:val="superscript"/>
          <w:lang w:val="it-IT"/>
        </w:rPr>
        <w:t>a,b</w:t>
      </w:r>
    </w:p>
    <w:p>
      <w:pPr>
        <w:pStyle w:val="Normal"/>
        <w:spacing w:lineRule="auto" w:line="240" w:before="0" w:after="0"/>
        <w:ind w:right="566" w:hanging="0"/>
        <w:jc w:val="both"/>
        <w:rPr>
          <w:rFonts w:ascii="Times New Roman" w:hAnsi="Times New Roman" w:cs="Times New Roman" w:asciiTheme="majorBidi" w:cstheme="majorBidi" w:hAnsiTheme="majorBidi"/>
          <w:lang w:val="it-IT"/>
        </w:rPr>
      </w:pPr>
      <w:r>
        <w:rPr>
          <w:rFonts w:cs="Times New Roman" w:cstheme="majorBidi" w:ascii="Times New Roman" w:hAnsi="Times New Roman"/>
          <w:lang w:val="it-IT"/>
        </w:rPr>
      </w:r>
    </w:p>
    <w:p>
      <w:pPr>
        <w:pStyle w:val="Normal"/>
        <w:spacing w:lineRule="auto" w:line="240" w:before="0" w:after="0"/>
        <w:ind w:left="142" w:right="567" w:hanging="142"/>
        <w:jc w:val="both"/>
        <w:rPr>
          <w:sz w:val="20"/>
          <w:szCs w:val="20"/>
        </w:rPr>
      </w:pPr>
      <w:r>
        <w:rPr>
          <w:rFonts w:cs="Times New Roman" w:ascii="Times New Roman" w:hAnsi="Times New Roman" w:asciiTheme="majorBidi" w:cstheme="majorBidi" w:hAnsiTheme="majorBidi"/>
          <w:sz w:val="20"/>
          <w:szCs w:val="20"/>
          <w:vertAlign w:val="superscript"/>
        </w:rPr>
        <w:t>a</w:t>
      </w:r>
      <w:r>
        <w:rPr>
          <w:rFonts w:cs="Times New Roman" w:ascii="Times New Roman" w:hAnsi="Times New Roman" w:asciiTheme="majorBidi" w:cstheme="majorBidi" w:hAnsiTheme="majorBidi"/>
          <w:sz w:val="20"/>
          <w:szCs w:val="20"/>
        </w:rPr>
        <w:t>University of Florence, Department of Agriculture, Food, Environment and Forestry, Florence, Italy</w:t>
      </w:r>
    </w:p>
    <w:p>
      <w:pPr>
        <w:pStyle w:val="Normal"/>
        <w:spacing w:lineRule="auto" w:line="240" w:before="0" w:after="0"/>
        <w:ind w:left="142" w:right="567" w:hanging="142"/>
        <w:jc w:val="both"/>
        <w:rPr>
          <w:sz w:val="20"/>
          <w:szCs w:val="20"/>
        </w:rPr>
      </w:pPr>
      <w:r>
        <w:rPr>
          <w:rFonts w:cs="Times New Roman" w:ascii="Times New Roman" w:hAnsi="Times New Roman" w:asciiTheme="majorBidi" w:cstheme="majorBidi" w:hAnsiTheme="majorBidi"/>
          <w:sz w:val="20"/>
          <w:szCs w:val="20"/>
          <w:vertAlign w:val="superscript"/>
        </w:rPr>
        <w:t>b</w:t>
      </w:r>
      <w:r>
        <w:rPr>
          <w:rFonts w:cs="Times New Roman" w:ascii="Times New Roman" w:hAnsi="Times New Roman" w:asciiTheme="majorBidi" w:cstheme="majorBidi" w:hAnsiTheme="majorBidi"/>
          <w:sz w:val="20"/>
          <w:szCs w:val="20"/>
        </w:rPr>
        <w:t>NBFC, National Biodiversity Future Center, Palermo, Italy</w:t>
      </w:r>
    </w:p>
    <w:p>
      <w:pPr>
        <w:pStyle w:val="Normal"/>
        <w:spacing w:lineRule="auto" w:line="240" w:before="0" w:after="0"/>
        <w:ind w:left="142" w:right="567" w:hanging="142"/>
        <w:jc w:val="both"/>
        <w:rPr>
          <w:sz w:val="20"/>
          <w:szCs w:val="20"/>
        </w:rPr>
      </w:pPr>
      <w:r>
        <w:rPr>
          <w:rFonts w:cs="Times New Roman" w:ascii="Times New Roman" w:hAnsi="Times New Roman" w:asciiTheme="majorBidi" w:cstheme="majorBidi" w:hAnsiTheme="majorBidi"/>
          <w:sz w:val="20"/>
          <w:szCs w:val="20"/>
          <w:vertAlign w:val="superscript"/>
        </w:rPr>
        <w:t>c</w:t>
      </w:r>
      <w:r>
        <w:rPr>
          <w:rFonts w:cs="Times New Roman" w:ascii="Times New Roman" w:hAnsi="Times New Roman" w:asciiTheme="majorBidi" w:cstheme="majorBidi" w:hAnsiTheme="majorBidi"/>
          <w:sz w:val="20"/>
          <w:szCs w:val="20"/>
        </w:rPr>
        <w:t>National Research Council, Institute for Sustainable Plant Protection (CNR-IPSP), Sesto Fiorentino, Florence, Italy,</w:t>
      </w:r>
    </w:p>
    <w:p>
      <w:pPr>
        <w:pStyle w:val="Normal"/>
        <w:spacing w:lineRule="auto" w:line="240" w:before="0" w:after="0"/>
        <w:ind w:left="142" w:right="567" w:hanging="142"/>
        <w:jc w:val="both"/>
        <w:rPr>
          <w:sz w:val="20"/>
          <w:szCs w:val="20"/>
        </w:rPr>
      </w:pPr>
      <w:r>
        <w:rPr>
          <w:rFonts w:cs="Times New Roman" w:ascii="Times New Roman" w:hAnsi="Times New Roman" w:asciiTheme="majorBidi" w:cstheme="majorBidi" w:hAnsiTheme="majorBidi"/>
          <w:sz w:val="20"/>
          <w:szCs w:val="20"/>
          <w:vertAlign w:val="superscript"/>
        </w:rPr>
        <w:t>d</w:t>
      </w:r>
      <w:r>
        <w:rPr>
          <w:rFonts w:cs="Times New Roman" w:ascii="Times New Roman" w:hAnsi="Times New Roman" w:asciiTheme="majorBidi" w:cstheme="majorBidi" w:hAnsiTheme="majorBidi"/>
          <w:sz w:val="20"/>
          <w:szCs w:val="20"/>
        </w:rPr>
        <w:t>University of Tuscia, Department for Innovation in Biological, Agri-food and Forestry Systems, Viterbo, Italy</w:t>
      </w:r>
    </w:p>
    <w:p>
      <w:pPr>
        <w:pStyle w:val="Normal"/>
        <w:spacing w:lineRule="auto" w:line="240" w:before="0" w:after="0"/>
        <w:ind w:right="566" w:hanging="0"/>
        <w:jc w:val="both"/>
        <w:rPr>
          <w:rFonts w:ascii="Times New Roman" w:hAnsi="Times New Roman" w:cs="Times New Roman" w:asciiTheme="majorBidi" w:cstheme="majorBidi" w:hAnsiTheme="majorBidi"/>
          <w:sz w:val="24"/>
          <w:lang w:val="en-GB"/>
        </w:rPr>
      </w:pPr>
      <w:r>
        <w:rPr>
          <w:rFonts w:cs="Times New Roman" w:cstheme="majorBidi" w:ascii="Times New Roman" w:hAnsi="Times New Roman"/>
          <w:sz w:val="24"/>
          <w:lang w:val="en-GB"/>
        </w:rPr>
      </w:r>
    </w:p>
    <w:p>
      <w:pPr>
        <w:pStyle w:val="Normal"/>
        <w:spacing w:lineRule="auto" w:line="240" w:before="0" w:after="0"/>
        <w:jc w:val="both"/>
        <w:rPr>
          <w:rFonts w:cs="Times New Roman" w:cstheme="majorBidi"/>
          <w:sz w:val="24"/>
        </w:rPr>
      </w:pPr>
      <w:r>
        <w:rPr>
          <w:rFonts w:cs="Times New Roman" w:cstheme="majorBidi"/>
          <w:sz w:val="24"/>
        </w:rPr>
      </w:r>
    </w:p>
    <w:p>
      <w:pPr>
        <w:pStyle w:val="Normal"/>
        <w:spacing w:lineRule="auto" w:line="240" w:before="0" w:after="0"/>
        <w:jc w:val="both"/>
        <w:rPr>
          <w:rFonts w:ascii="Times New Roman" w:hAnsi="Times New Roman"/>
        </w:rPr>
      </w:pPr>
      <w:r>
        <w:rPr>
          <w:rFonts w:cs="Times New Roman" w:ascii="Times New Roman" w:hAnsi="Times New Roman" w:asciiTheme="majorBidi" w:cstheme="majorBidi" w:hAnsiTheme="majorBidi"/>
        </w:rPr>
        <w:t>The aim of this study was to explore the health status of adult beech (</w:t>
      </w:r>
      <w:r>
        <w:rPr>
          <w:rFonts w:cs="Times New Roman" w:ascii="Times New Roman" w:hAnsi="Times New Roman" w:asciiTheme="majorBidi" w:cstheme="majorBidi" w:hAnsiTheme="majorBidi"/>
          <w:i/>
          <w:iCs/>
        </w:rPr>
        <w:t>Fagus sylvatica</w:t>
      </w:r>
      <w:r>
        <w:rPr>
          <w:rFonts w:cs="Times New Roman" w:ascii="Times New Roman" w:hAnsi="Times New Roman" w:asciiTheme="majorBidi" w:cstheme="majorBidi" w:hAnsiTheme="majorBidi"/>
        </w:rPr>
        <w:t xml:space="preserve"> L.) trees in  heterotopic stands along a latitudinal gradient in central Italy (Tuscany and Lazio). The research is part of a multidisciplinary project addressing the complex issue of defining conservation strategies for these forests, which are rich in adaptive biodiversity, but threatened by climate change and the emergence of secondary pathogens. Canopy health was surveyed according to the ICP Forests international protocol, and the presence of </w:t>
      </w:r>
      <w:r>
        <w:rPr>
          <w:rFonts w:cs="Times New Roman" w:ascii="Times New Roman" w:hAnsi="Times New Roman" w:asciiTheme="majorBidi" w:cstheme="majorBidi" w:hAnsiTheme="majorBidi"/>
          <w:i/>
          <w:iCs/>
        </w:rPr>
        <w:t>Biscogniauxia nummularia</w:t>
      </w:r>
      <w:r>
        <w:rPr>
          <w:rFonts w:cs="Times New Roman" w:ascii="Times New Roman" w:hAnsi="Times New Roman" w:asciiTheme="majorBidi" w:cstheme="majorBidi" w:hAnsiTheme="majorBidi"/>
        </w:rPr>
        <w:t xml:space="preserve">, the opportunistic fungal pathogen causing emerging charcoal canker disease on beech, was assessed and quantified by real-time PCR in symptomless tissue. At abyssal beech populations in central Tuscany these data were combined with the measure of photosynthetic efficiency on samples taken, in tree climbing, from the upper tree crown, and the assessment of canopy functionality by unmanned aerial vehicle (UAV) remote sensing. In the beech twigs sampled in the abyssal populations, the presence (frequency and quantity) of </w:t>
      </w:r>
      <w:r>
        <w:rPr>
          <w:rFonts w:cs="Times New Roman" w:ascii="Times New Roman" w:hAnsi="Times New Roman" w:asciiTheme="majorBidi" w:cstheme="majorBidi" w:hAnsiTheme="majorBidi"/>
          <w:i/>
          <w:iCs/>
        </w:rPr>
        <w:t>B. nummularia</w:t>
      </w:r>
      <w:r>
        <w:rPr>
          <w:rFonts w:cs="Times New Roman" w:ascii="Times New Roman" w:hAnsi="Times New Roman" w:asciiTheme="majorBidi" w:cstheme="majorBidi" w:hAnsiTheme="majorBidi"/>
        </w:rPr>
        <w:t xml:space="preserve"> DNA was limited, and fluorescence parameters of the host indicated normal photosynthetic activity consistently with vegetation indices. In the other beech populations </w:t>
      </w:r>
      <w:r>
        <w:rPr>
          <w:rFonts w:cs="Times New Roman" w:ascii="Times New Roman" w:hAnsi="Times New Roman" w:asciiTheme="majorBidi" w:cstheme="majorBidi" w:hAnsiTheme="majorBidi"/>
          <w:i/>
          <w:iCs/>
        </w:rPr>
        <w:t>B. nummularia</w:t>
      </w:r>
      <w:r>
        <w:rPr>
          <w:rFonts w:cs="Times New Roman" w:ascii="Times New Roman" w:hAnsi="Times New Roman" w:asciiTheme="majorBidi" w:cstheme="majorBidi" w:hAnsiTheme="majorBidi"/>
        </w:rPr>
        <w:t xml:space="preserve"> was more frequent and abundant in the canopies of the southernmost heterotopic stands. The high amount of </w:t>
      </w:r>
      <w:r>
        <w:rPr>
          <w:rFonts w:cs="Times New Roman" w:ascii="Times New Roman" w:hAnsi="Times New Roman" w:asciiTheme="majorBidi" w:cstheme="majorBidi" w:hAnsiTheme="majorBidi"/>
          <w:i/>
          <w:iCs/>
        </w:rPr>
        <w:t>B. nummularia</w:t>
      </w:r>
      <w:r>
        <w:rPr>
          <w:rFonts w:cs="Times New Roman" w:ascii="Times New Roman" w:hAnsi="Times New Roman" w:asciiTheme="majorBidi" w:cstheme="majorBidi" w:hAnsiTheme="majorBidi"/>
        </w:rPr>
        <w:t xml:space="preserve"> DNA in marginal populations suggests that it is from these, due to a combination of biotic and abiotic drivers, that the contraction of continuous range of beech may begin in the near future. The issue would deserve further investigation from an evolutionary ecology perspective.</w:t>
      </w:r>
    </w:p>
    <w:sectPr>
      <w:type w:val="nextPage"/>
      <w:pgSz w:w="11906" w:h="16838"/>
      <w:pgMar w:left="1134" w:right="1134" w:header="0" w:top="1134" w:footer="0"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 w:name="Times New Roman">
    <w:charset w:val="01"/>
    <w:family w:val="roman"/>
    <w:pitch w:val="variable"/>
  </w:font>
</w:fonts>
</file>

<file path=word/settings.xml><?xml version="1.0" encoding="utf-8"?>
<w:settings xmlns:w="http://schemas.openxmlformats.org/wordprocessingml/2006/main">
  <w:zoom w:percent="90"/>
  <w:trackRevisions/>
  <w:defaultTabStop w:val="720"/>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283"/>
  <w:themeFontLang w:val="en-GB" w:eastAsia="zh-CN"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等线" w:cs="Arial" w:asciiTheme="minorHAnsi" w:cstheme="minorBidi" w:eastAsiaTheme="minorEastAsia" w:hAnsiTheme="minorHAnsi"/>
        <w:sz w:val="24"/>
        <w:szCs w:val="24"/>
        <w:lang w:val="en-GB" w:eastAsia="zh-CN"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d6b5d"/>
    <w:pPr>
      <w:widowControl/>
      <w:suppressAutoHyphens w:val="true"/>
      <w:bidi w:val="0"/>
      <w:spacing w:lineRule="auto" w:line="259" w:before="0" w:after="160"/>
      <w:jc w:val="left"/>
    </w:pPr>
    <w:rPr>
      <w:rFonts w:eastAsia="Calibri" w:cs="Calibri" w:ascii="Calibri" w:hAnsi="Calibri" w:asciiTheme="minorHAnsi" w:hAnsiTheme="minorHAnsi"/>
      <w:color w:val="auto"/>
      <w:kern w:val="0"/>
      <w:sz w:val="22"/>
      <w:szCs w:val="22"/>
      <w:lang w:val="en-US" w:eastAsia="zh-CN" w:bidi="ar-SA"/>
    </w:rPr>
  </w:style>
  <w:style w:type="character" w:styleId="DefaultParagraphFont" w:default="1">
    <w:name w:val="Default Paragraph Font"/>
    <w:uiPriority w:val="1"/>
    <w:semiHidden/>
    <w:unhideWhenUsed/>
    <w:qFormat/>
    <w:rPr/>
  </w:style>
  <w:style w:type="character" w:styleId="LineNumbering" w:customStyle="1">
    <w:name w:val="Line Numbering"/>
    <w:rPr/>
  </w:style>
  <w:style w:type="paragraph" w:styleId="Heading" w:customStyle="1">
    <w:name w:val="Heading"/>
    <w:basedOn w:val="Normal"/>
    <w:next w:val="TextBody"/>
    <w:qFormat/>
    <w:pPr>
      <w:keepNext w:val="true"/>
      <w:spacing w:before="240" w:after="120"/>
    </w:pPr>
    <w:rPr>
      <w:rFonts w:ascii="Liberation Sans" w:hAnsi="Liberation Sans" w:eastAsia="PingFang SC" w:cs="Arial Unicode MS"/>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Arial Unicode MS"/>
    </w:rPr>
  </w:style>
  <w:style w:type="paragraph" w:styleId="Caption">
    <w:name w:val="Caption"/>
    <w:basedOn w:val="Normal"/>
    <w:qFormat/>
    <w:pPr>
      <w:suppressLineNumbers/>
      <w:spacing w:before="120" w:after="120"/>
    </w:pPr>
    <w:rPr>
      <w:rFonts w:cs="Arial Unicode MS"/>
      <w:i/>
      <w:iCs/>
      <w:sz w:val="24"/>
      <w:szCs w:val="24"/>
    </w:rPr>
  </w:style>
  <w:style w:type="paragraph" w:styleId="Index" w:customStyle="1">
    <w:name w:val="Index"/>
    <w:basedOn w:val="Normal"/>
    <w:qFormat/>
    <w:pPr>
      <w:suppressLineNumbers/>
    </w:pPr>
    <w:rPr>
      <w:rFonts w:cs="Arial Unicode MS"/>
    </w:rPr>
  </w:style>
  <w:style w:type="paragraph" w:styleId="Caption1">
    <w:name w:val="caption"/>
    <w:basedOn w:val="Normal"/>
    <w:qFormat/>
    <w:pPr>
      <w:suppressLineNumbers/>
      <w:spacing w:before="120" w:after="120"/>
    </w:pPr>
    <w:rPr>
      <w:rFonts w:cs="Arial Unicode MS"/>
      <w:i/>
      <w:iCs/>
      <w:sz w:val="24"/>
      <w:szCs w:val="24"/>
    </w:rPr>
  </w:style>
  <w:style w:type="paragraph" w:styleId="Revision">
    <w:name w:val="Revision"/>
    <w:uiPriority w:val="99"/>
    <w:semiHidden/>
    <w:qFormat/>
    <w:rsid w:val="00936833"/>
    <w:pPr>
      <w:widowControl/>
      <w:suppressAutoHyphens w:val="false"/>
      <w:bidi w:val="0"/>
      <w:spacing w:before="0" w:after="0"/>
      <w:jc w:val="left"/>
    </w:pPr>
    <w:rPr>
      <w:rFonts w:eastAsia="Calibri" w:cs="Calibri" w:ascii="Calibri" w:hAnsi="Calibri" w:asciiTheme="minorHAnsi" w:hAnsiTheme="minorHAnsi"/>
      <w:color w:val="auto"/>
      <w:kern w:val="0"/>
      <w:sz w:val="22"/>
      <w:szCs w:val="22"/>
      <w:lang w:val="en-US" w:eastAsia="zh-CN" w:bidi="ar-SA"/>
    </w:rPr>
  </w:style>
  <w:style w:type="numbering" w:styleId="NoList" w:default="1">
    <w:name w:val="No List"/>
    <w:uiPriority w:val="99"/>
    <w:semiHidden/>
    <w:unhideWhenUsed/>
    <w:qFormat/>
  </w:style>
  <w:style w:type="table" w:default="1" w:styleId="Tabellanormale">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Application>LibreOffice/7.1.1.2$MacOSX_X86_64 LibreOffice_project/fe0b08f4af1bacafe4c7ecc87ce55bb426164676</Application>
  <AppVersion>15.0000</AppVersion>
  <Pages>1</Pages>
  <Words>338</Words>
  <Characters>2049</Characters>
  <CharactersWithSpaces>2382</CharactersWithSpaces>
  <Paragraphs>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2024-04-02T12:15:00Z</dcterms:created>
  <dc:creator>NICOLA LUCHI</dc:creator>
  <dc:description/>
  <dc:language>en-US</dc:language>
  <cp:lastModifiedBy/>
  <dcterms:modified xsi:type="dcterms:W3CDTF">2024-05-28T12:28:18Z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