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ti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CD04D3" w14:textId="6D8BBACB" w:rsidR="00815FD8" w:rsidRPr="00975E8D" w:rsidRDefault="00815FD8" w:rsidP="0067411D">
      <w:pPr>
        <w:autoSpaceDE w:val="0"/>
        <w:autoSpaceDN w:val="0"/>
        <w:adjustRightInd w:val="0"/>
        <w:spacing w:line="360" w:lineRule="auto"/>
        <w:jc w:val="both"/>
        <w:rPr>
          <w:b/>
          <w:sz w:val="28"/>
          <w:szCs w:val="28"/>
          <w:lang w:val="en-US"/>
        </w:rPr>
      </w:pPr>
      <w:r w:rsidRPr="00975E8D">
        <w:rPr>
          <w:b/>
          <w:sz w:val="28"/>
          <w:szCs w:val="28"/>
          <w:lang w:val="en-US"/>
        </w:rPr>
        <w:t xml:space="preserve">Glucocerebrosidase (GCase) activity modulation by </w:t>
      </w:r>
      <w:r w:rsidR="00A43153" w:rsidRPr="00975E8D">
        <w:rPr>
          <w:b/>
          <w:sz w:val="28"/>
          <w:szCs w:val="28"/>
          <w:lang w:val="en-US"/>
        </w:rPr>
        <w:t xml:space="preserve">2-alkyl </w:t>
      </w:r>
      <w:r w:rsidRPr="00975E8D">
        <w:rPr>
          <w:b/>
          <w:sz w:val="28"/>
          <w:szCs w:val="28"/>
          <w:lang w:val="en-US"/>
        </w:rPr>
        <w:t>trihydroxypiperidines: inhibition and pharmacological chaperoning</w:t>
      </w:r>
      <w:r w:rsidR="00CA0235" w:rsidRPr="00975E8D">
        <w:rPr>
          <w:b/>
          <w:sz w:val="28"/>
          <w:szCs w:val="28"/>
          <w:lang w:val="en-US"/>
        </w:rPr>
        <w:t xml:space="preserve"> </w:t>
      </w:r>
    </w:p>
    <w:p w14:paraId="4EB7FE04" w14:textId="49EE4490" w:rsidR="00D535B7" w:rsidRPr="00975E8D" w:rsidRDefault="00D535B7" w:rsidP="0067411D">
      <w:pPr>
        <w:autoSpaceDE w:val="0"/>
        <w:autoSpaceDN w:val="0"/>
        <w:adjustRightInd w:val="0"/>
        <w:spacing w:line="360" w:lineRule="auto"/>
        <w:jc w:val="both"/>
        <w:rPr>
          <w:lang w:val="en-US"/>
        </w:rPr>
      </w:pPr>
    </w:p>
    <w:p w14:paraId="1B69CE41" w14:textId="5ABB1DA6" w:rsidR="009D0DBC" w:rsidRPr="00975E8D" w:rsidRDefault="009D0DBC" w:rsidP="009D0DBC">
      <w:pPr>
        <w:autoSpaceDE w:val="0"/>
        <w:autoSpaceDN w:val="0"/>
        <w:adjustRightInd w:val="0"/>
        <w:spacing w:line="360" w:lineRule="auto"/>
        <w:jc w:val="both"/>
        <w:rPr>
          <w:bCs/>
          <w:vertAlign w:val="superscript"/>
        </w:rPr>
      </w:pPr>
      <w:r w:rsidRPr="00975E8D">
        <w:rPr>
          <w:bCs/>
        </w:rPr>
        <w:t>F. Clemente,</w:t>
      </w:r>
      <w:r w:rsidRPr="00975E8D">
        <w:rPr>
          <w:bCs/>
          <w:vertAlign w:val="superscript"/>
        </w:rPr>
        <w:t>a</w:t>
      </w:r>
      <w:r w:rsidRPr="00975E8D">
        <w:rPr>
          <w:bCs/>
        </w:rPr>
        <w:t xml:space="preserve"> C. Matassini,</w:t>
      </w:r>
      <w:r w:rsidRPr="00975E8D">
        <w:rPr>
          <w:bCs/>
          <w:vertAlign w:val="superscript"/>
        </w:rPr>
        <w:t>a</w:t>
      </w:r>
      <w:r w:rsidRPr="00975E8D">
        <w:rPr>
          <w:bCs/>
        </w:rPr>
        <w:t>* C. Faggi,</w:t>
      </w:r>
      <w:r w:rsidRPr="00975E8D">
        <w:rPr>
          <w:bCs/>
          <w:vertAlign w:val="superscript"/>
        </w:rPr>
        <w:t>a</w:t>
      </w:r>
      <w:r w:rsidRPr="00975E8D">
        <w:rPr>
          <w:bCs/>
        </w:rPr>
        <w:t xml:space="preserve"> S. Giachetti,</w:t>
      </w:r>
      <w:r w:rsidRPr="00975E8D">
        <w:rPr>
          <w:bCs/>
          <w:vertAlign w:val="superscript"/>
        </w:rPr>
        <w:t>a</w:t>
      </w:r>
      <w:r w:rsidRPr="00975E8D">
        <w:rPr>
          <w:bCs/>
        </w:rPr>
        <w:t xml:space="preserve"> </w:t>
      </w:r>
      <w:r w:rsidR="000B716F" w:rsidRPr="00975E8D">
        <w:rPr>
          <w:bCs/>
        </w:rPr>
        <w:t>C. Cresti,</w:t>
      </w:r>
      <w:r w:rsidR="000B716F" w:rsidRPr="00975E8D">
        <w:rPr>
          <w:bCs/>
          <w:vertAlign w:val="superscript"/>
        </w:rPr>
        <w:t>a</w:t>
      </w:r>
      <w:r w:rsidR="000B716F" w:rsidRPr="00975E8D">
        <w:rPr>
          <w:bCs/>
        </w:rPr>
        <w:t xml:space="preserve"> </w:t>
      </w:r>
      <w:r w:rsidRPr="00975E8D">
        <w:rPr>
          <w:bCs/>
        </w:rPr>
        <w:t>A. Morrone,</w:t>
      </w:r>
      <w:r w:rsidRPr="00975E8D">
        <w:rPr>
          <w:bCs/>
          <w:vertAlign w:val="superscript"/>
        </w:rPr>
        <w:t>b</w:t>
      </w:r>
      <w:r w:rsidRPr="00975E8D">
        <w:rPr>
          <w:bCs/>
        </w:rPr>
        <w:t xml:space="preserve"> P. Paoli,</w:t>
      </w:r>
      <w:r w:rsidRPr="00975E8D">
        <w:rPr>
          <w:bCs/>
          <w:vertAlign w:val="superscript"/>
        </w:rPr>
        <w:t>c</w:t>
      </w:r>
      <w:r w:rsidRPr="00975E8D">
        <w:rPr>
          <w:bCs/>
        </w:rPr>
        <w:t xml:space="preserve"> A. Goti,</w:t>
      </w:r>
      <w:r w:rsidRPr="00975E8D">
        <w:rPr>
          <w:bCs/>
          <w:vertAlign w:val="superscript"/>
        </w:rPr>
        <w:t>a</w:t>
      </w:r>
      <w:r w:rsidR="00471E05" w:rsidRPr="00975E8D">
        <w:rPr>
          <w:bCs/>
          <w:vertAlign w:val="superscript"/>
        </w:rPr>
        <w:t>,d</w:t>
      </w:r>
      <w:r w:rsidRPr="00975E8D">
        <w:rPr>
          <w:bCs/>
        </w:rPr>
        <w:t xml:space="preserve"> </w:t>
      </w:r>
      <w:r w:rsidR="009E2FE8" w:rsidRPr="00975E8D">
        <w:rPr>
          <w:bCs/>
        </w:rPr>
        <w:t>M</w:t>
      </w:r>
      <w:r w:rsidR="00A43153" w:rsidRPr="00975E8D">
        <w:rPr>
          <w:bCs/>
        </w:rPr>
        <w:t>.</w:t>
      </w:r>
      <w:r w:rsidR="009E2FE8" w:rsidRPr="00975E8D">
        <w:rPr>
          <w:bCs/>
        </w:rPr>
        <w:t xml:space="preserve"> Martínez-Bailén</w:t>
      </w:r>
      <w:r w:rsidR="00E1670D" w:rsidRPr="00975E8D">
        <w:rPr>
          <w:bCs/>
        </w:rPr>
        <w:t>,</w:t>
      </w:r>
      <w:r w:rsidR="00E1670D" w:rsidRPr="00975E8D">
        <w:rPr>
          <w:bCs/>
          <w:vertAlign w:val="superscript"/>
        </w:rPr>
        <w:t>e</w:t>
      </w:r>
      <w:r w:rsidR="00E1670D" w:rsidRPr="00975E8D">
        <w:rPr>
          <w:bCs/>
        </w:rPr>
        <w:t xml:space="preserve"> </w:t>
      </w:r>
      <w:r w:rsidRPr="00975E8D">
        <w:rPr>
          <w:bCs/>
        </w:rPr>
        <w:t>F. Cardona</w:t>
      </w:r>
      <w:r w:rsidRPr="00975E8D">
        <w:rPr>
          <w:bCs/>
          <w:vertAlign w:val="superscript"/>
        </w:rPr>
        <w:t>a</w:t>
      </w:r>
      <w:r w:rsidR="00471E05" w:rsidRPr="00975E8D">
        <w:rPr>
          <w:bCs/>
          <w:vertAlign w:val="superscript"/>
        </w:rPr>
        <w:t>,d</w:t>
      </w:r>
      <w:r w:rsidRPr="00975E8D">
        <w:rPr>
          <w:bCs/>
        </w:rPr>
        <w:t>*</w:t>
      </w:r>
    </w:p>
    <w:p w14:paraId="534D5534" w14:textId="505F2261" w:rsidR="00471E05" w:rsidRPr="00975E8D" w:rsidRDefault="00471E05" w:rsidP="00471E05">
      <w:pPr>
        <w:autoSpaceDE w:val="0"/>
        <w:autoSpaceDN w:val="0"/>
        <w:adjustRightInd w:val="0"/>
        <w:spacing w:line="360" w:lineRule="auto"/>
        <w:jc w:val="both"/>
        <w:rPr>
          <w:bCs/>
          <w:i/>
          <w:color w:val="000000" w:themeColor="text1"/>
          <w:sz w:val="20"/>
          <w:szCs w:val="20"/>
          <w:lang w:val="en-US"/>
        </w:rPr>
      </w:pPr>
      <w:r w:rsidRPr="00975E8D">
        <w:rPr>
          <w:bCs/>
          <w:i/>
          <w:color w:val="000000" w:themeColor="text1"/>
          <w:sz w:val="20"/>
          <w:szCs w:val="20"/>
          <w:vertAlign w:val="superscript"/>
          <w:lang w:val="en-US"/>
        </w:rPr>
        <w:t>a</w:t>
      </w:r>
      <w:r w:rsidRPr="00975E8D">
        <w:rPr>
          <w:color w:val="000000" w:themeColor="text1"/>
          <w:sz w:val="20"/>
          <w:szCs w:val="20"/>
          <w:lang w:val="en-GB"/>
        </w:rPr>
        <w:t xml:space="preserve"> </w:t>
      </w:r>
      <w:r w:rsidRPr="00975E8D">
        <w:rPr>
          <w:bCs/>
          <w:i/>
          <w:color w:val="000000" w:themeColor="text1"/>
          <w:sz w:val="20"/>
          <w:szCs w:val="20"/>
          <w:lang w:val="en-US"/>
        </w:rPr>
        <w:t>Department of Chemistry ‘Ugo Schiff’, University of Firenze, via della Lastruccia 3-13, 50019 Sesto Fiorentino (FI), Italy.</w:t>
      </w:r>
    </w:p>
    <w:p w14:paraId="65495BC8" w14:textId="3B636436" w:rsidR="00471E05" w:rsidRPr="00975E8D" w:rsidRDefault="00471E05" w:rsidP="00471E05">
      <w:pPr>
        <w:spacing w:line="360" w:lineRule="auto"/>
        <w:jc w:val="both"/>
        <w:rPr>
          <w:bCs/>
          <w:i/>
          <w:sz w:val="20"/>
          <w:szCs w:val="20"/>
          <w:lang w:val="en-US"/>
        </w:rPr>
      </w:pPr>
      <w:r w:rsidRPr="00975E8D">
        <w:rPr>
          <w:bCs/>
          <w:i/>
          <w:sz w:val="20"/>
          <w:szCs w:val="20"/>
          <w:vertAlign w:val="superscript"/>
          <w:lang w:val="en-US"/>
        </w:rPr>
        <w:t>b</w:t>
      </w:r>
      <w:r w:rsidRPr="00975E8D">
        <w:rPr>
          <w:vertAlign w:val="superscript"/>
          <w:lang w:val="en-US"/>
        </w:rPr>
        <w:t xml:space="preserve"> </w:t>
      </w:r>
      <w:r w:rsidRPr="00975E8D">
        <w:rPr>
          <w:bCs/>
          <w:i/>
          <w:sz w:val="20"/>
          <w:szCs w:val="20"/>
          <w:lang w:val="en-US"/>
        </w:rPr>
        <w:t>Paediatric Neurology Unit and Laboratories, Neuroscience Department, Meyer Children's Hospital, and Department of Neurosciences, Pharmacology and Child Health. University of Florence, Viale Pieraccini n. 24, 50139 Firenze, Italy.</w:t>
      </w:r>
    </w:p>
    <w:p w14:paraId="5A51771A" w14:textId="487784BB" w:rsidR="00471E05" w:rsidRPr="00975E8D" w:rsidRDefault="00471E05" w:rsidP="00471E05">
      <w:pPr>
        <w:spacing w:line="360" w:lineRule="auto"/>
        <w:jc w:val="both"/>
        <w:rPr>
          <w:bCs/>
          <w:i/>
          <w:sz w:val="20"/>
          <w:szCs w:val="20"/>
          <w:lang w:val="en-US"/>
        </w:rPr>
      </w:pPr>
      <w:r w:rsidRPr="00975E8D">
        <w:rPr>
          <w:bCs/>
          <w:i/>
          <w:color w:val="000000"/>
          <w:sz w:val="20"/>
          <w:szCs w:val="20"/>
          <w:vertAlign w:val="superscript"/>
          <w:lang w:val="en-US"/>
        </w:rPr>
        <w:t>c</w:t>
      </w:r>
      <w:r w:rsidRPr="00975E8D">
        <w:rPr>
          <w:bCs/>
          <w:i/>
          <w:color w:val="000000"/>
          <w:sz w:val="20"/>
          <w:szCs w:val="20"/>
          <w:lang w:val="en-US"/>
        </w:rPr>
        <w:t xml:space="preserve"> </w:t>
      </w:r>
      <w:r w:rsidRPr="00975E8D">
        <w:rPr>
          <w:bCs/>
          <w:i/>
          <w:sz w:val="20"/>
          <w:szCs w:val="20"/>
          <w:lang w:val="en-US"/>
        </w:rPr>
        <w:t>Department of Experimental and Clinical Biomedical Sciences, University of Florence, Viale Morgagni 50, 50134 Florence, Italy;</w:t>
      </w:r>
    </w:p>
    <w:p w14:paraId="057A777E" w14:textId="25E73872" w:rsidR="00471E05" w:rsidRPr="00975E8D" w:rsidRDefault="00471E05" w:rsidP="00471E05">
      <w:pPr>
        <w:spacing w:line="360" w:lineRule="auto"/>
        <w:jc w:val="both"/>
        <w:rPr>
          <w:bCs/>
          <w:i/>
          <w:sz w:val="20"/>
          <w:szCs w:val="20"/>
        </w:rPr>
      </w:pPr>
      <w:r w:rsidRPr="00975E8D">
        <w:rPr>
          <w:i/>
          <w:sz w:val="20"/>
          <w:szCs w:val="20"/>
          <w:vertAlign w:val="superscript"/>
        </w:rPr>
        <w:t xml:space="preserve">d </w:t>
      </w:r>
      <w:r w:rsidRPr="00975E8D">
        <w:rPr>
          <w:i/>
          <w:sz w:val="20"/>
          <w:szCs w:val="20"/>
        </w:rPr>
        <w:t xml:space="preserve">Associated with </w:t>
      </w:r>
      <w:r w:rsidRPr="00975E8D">
        <w:rPr>
          <w:bCs/>
          <w:i/>
          <w:sz w:val="20"/>
          <w:szCs w:val="20"/>
        </w:rPr>
        <w:t>Consorzio Interuniversitario Nazionale di ricerca in Metodologie e Processi Innovativi di Sintesi (CINMPIS)</w:t>
      </w:r>
    </w:p>
    <w:p w14:paraId="0D861B9F" w14:textId="77777777" w:rsidR="007B2628" w:rsidRPr="00975E8D" w:rsidRDefault="00E1670D" w:rsidP="007B2628">
      <w:pPr>
        <w:autoSpaceDE w:val="0"/>
        <w:autoSpaceDN w:val="0"/>
        <w:adjustRightInd w:val="0"/>
        <w:spacing w:line="360" w:lineRule="auto"/>
        <w:jc w:val="both"/>
        <w:rPr>
          <w:b/>
          <w:i/>
        </w:rPr>
      </w:pPr>
      <w:r w:rsidRPr="00975E8D">
        <w:rPr>
          <w:i/>
          <w:sz w:val="20"/>
          <w:szCs w:val="20"/>
          <w:vertAlign w:val="superscript"/>
        </w:rPr>
        <w:t>e</w:t>
      </w:r>
      <w:r w:rsidRPr="00975E8D">
        <w:rPr>
          <w:i/>
          <w:sz w:val="20"/>
          <w:szCs w:val="20"/>
        </w:rPr>
        <w:t xml:space="preserve"> </w:t>
      </w:r>
      <w:r w:rsidR="007B2628" w:rsidRPr="00975E8D">
        <w:rPr>
          <w:i/>
          <w:sz w:val="20"/>
          <w:szCs w:val="20"/>
        </w:rPr>
        <w:t>Departamento de Química Orgánica, Facultad de Química, Universidad de Sevilla, c/ Prof. García González 1, E-41012, Sevilla, Spain</w:t>
      </w:r>
    </w:p>
    <w:p w14:paraId="02371384" w14:textId="33B6F948" w:rsidR="00E1670D" w:rsidRPr="00975E8D" w:rsidRDefault="00E1670D" w:rsidP="007B2628">
      <w:pPr>
        <w:autoSpaceDE w:val="0"/>
        <w:autoSpaceDN w:val="0"/>
        <w:adjustRightInd w:val="0"/>
        <w:spacing w:line="360" w:lineRule="auto"/>
        <w:jc w:val="both"/>
        <w:rPr>
          <w:b/>
        </w:rPr>
      </w:pPr>
    </w:p>
    <w:p w14:paraId="2088292E" w14:textId="54C3015E" w:rsidR="00B201F9" w:rsidRPr="00975E8D" w:rsidRDefault="00B201F9" w:rsidP="0067411D">
      <w:pPr>
        <w:autoSpaceDE w:val="0"/>
        <w:autoSpaceDN w:val="0"/>
        <w:adjustRightInd w:val="0"/>
        <w:spacing w:line="360" w:lineRule="auto"/>
        <w:jc w:val="both"/>
        <w:rPr>
          <w:b/>
          <w:lang w:val="en-US"/>
        </w:rPr>
      </w:pPr>
      <w:r w:rsidRPr="00975E8D">
        <w:rPr>
          <w:b/>
          <w:lang w:val="en-US"/>
        </w:rPr>
        <w:t>Abstract</w:t>
      </w:r>
    </w:p>
    <w:p w14:paraId="0FABD57E" w14:textId="21F096EC" w:rsidR="00636159" w:rsidRPr="00975E8D" w:rsidRDefault="002B75DD" w:rsidP="00636159">
      <w:pPr>
        <w:autoSpaceDE w:val="0"/>
        <w:autoSpaceDN w:val="0"/>
        <w:adjustRightInd w:val="0"/>
        <w:spacing w:line="360" w:lineRule="auto"/>
        <w:jc w:val="both"/>
        <w:rPr>
          <w:color w:val="000000" w:themeColor="text1"/>
          <w:sz w:val="20"/>
          <w:szCs w:val="20"/>
          <w:lang w:val="en-US"/>
        </w:rPr>
      </w:pPr>
      <w:r w:rsidRPr="00975E8D">
        <w:rPr>
          <w:color w:val="000000" w:themeColor="text1"/>
          <w:sz w:val="20"/>
          <w:szCs w:val="20"/>
          <w:lang w:val="en-US"/>
        </w:rPr>
        <w:t xml:space="preserve">The enzyme glucocerebrosidase (GCase) has become an important therapeutic target </w:t>
      </w:r>
      <w:r w:rsidR="00A43153" w:rsidRPr="00975E8D">
        <w:rPr>
          <w:color w:val="000000" w:themeColor="text1"/>
          <w:sz w:val="20"/>
          <w:szCs w:val="20"/>
          <w:lang w:val="en-US"/>
        </w:rPr>
        <w:t>due to</w:t>
      </w:r>
      <w:r w:rsidRPr="00975E8D">
        <w:rPr>
          <w:color w:val="000000" w:themeColor="text1"/>
          <w:sz w:val="20"/>
          <w:szCs w:val="20"/>
          <w:lang w:val="en-US"/>
        </w:rPr>
        <w:t xml:space="preserve"> its involvement </w:t>
      </w:r>
      <w:r w:rsidR="00A43153" w:rsidRPr="00975E8D">
        <w:rPr>
          <w:color w:val="000000" w:themeColor="text1"/>
          <w:sz w:val="20"/>
          <w:szCs w:val="20"/>
          <w:lang w:val="en-US"/>
        </w:rPr>
        <w:t xml:space="preserve">in </w:t>
      </w:r>
      <w:r w:rsidRPr="00975E8D">
        <w:rPr>
          <w:color w:val="000000" w:themeColor="text1"/>
          <w:sz w:val="20"/>
          <w:szCs w:val="20"/>
          <w:lang w:val="en-US"/>
        </w:rPr>
        <w:t xml:space="preserve">pathological disorders </w:t>
      </w:r>
      <w:r w:rsidR="00F64C9D" w:rsidRPr="00975E8D">
        <w:rPr>
          <w:color w:val="000000" w:themeColor="text1"/>
          <w:sz w:val="20"/>
          <w:szCs w:val="20"/>
          <w:lang w:val="en-US"/>
        </w:rPr>
        <w:t>consequent to</w:t>
      </w:r>
      <w:r w:rsidR="00330C5E" w:rsidRPr="00975E8D">
        <w:rPr>
          <w:color w:val="000000" w:themeColor="text1"/>
          <w:sz w:val="20"/>
          <w:szCs w:val="20"/>
          <w:lang w:val="en-US"/>
        </w:rPr>
        <w:t xml:space="preserve"> enzyme </w:t>
      </w:r>
      <w:r w:rsidR="00A43153" w:rsidRPr="00975E8D">
        <w:rPr>
          <w:color w:val="000000" w:themeColor="text1"/>
          <w:sz w:val="20"/>
          <w:szCs w:val="20"/>
          <w:lang w:val="en-US"/>
        </w:rPr>
        <w:t>deficiency</w:t>
      </w:r>
      <w:r w:rsidR="00330C5E" w:rsidRPr="00975E8D">
        <w:rPr>
          <w:color w:val="000000" w:themeColor="text1"/>
          <w:sz w:val="20"/>
          <w:szCs w:val="20"/>
          <w:lang w:val="en-US"/>
        </w:rPr>
        <w:t>,</w:t>
      </w:r>
      <w:r w:rsidRPr="00975E8D">
        <w:rPr>
          <w:color w:val="000000" w:themeColor="text1"/>
          <w:sz w:val="20"/>
          <w:szCs w:val="20"/>
          <w:lang w:val="en-US"/>
        </w:rPr>
        <w:t xml:space="preserve"> such as</w:t>
      </w:r>
      <w:r w:rsidR="00330C5E" w:rsidRPr="00975E8D">
        <w:rPr>
          <w:color w:val="000000" w:themeColor="text1"/>
          <w:sz w:val="20"/>
          <w:szCs w:val="20"/>
          <w:lang w:val="en-US"/>
        </w:rPr>
        <w:t xml:space="preserve"> the lysosomal storage </w:t>
      </w:r>
      <w:r w:rsidRPr="00975E8D">
        <w:rPr>
          <w:color w:val="000000" w:themeColor="text1"/>
          <w:sz w:val="20"/>
          <w:szCs w:val="20"/>
          <w:lang w:val="en-US"/>
        </w:rPr>
        <w:t>Gaucher Dis</w:t>
      </w:r>
      <w:r w:rsidR="00F64C9D" w:rsidRPr="00975E8D">
        <w:rPr>
          <w:color w:val="000000" w:themeColor="text1"/>
          <w:sz w:val="20"/>
          <w:szCs w:val="20"/>
          <w:lang w:val="en-US"/>
        </w:rPr>
        <w:t>ease (GD) and the neurological Parkinson</w:t>
      </w:r>
      <w:r w:rsidRPr="00975E8D">
        <w:rPr>
          <w:color w:val="000000" w:themeColor="text1"/>
          <w:sz w:val="20"/>
          <w:szCs w:val="20"/>
          <w:lang w:val="en-US"/>
        </w:rPr>
        <w:t xml:space="preserve"> disease (PD). Pharmacological chaperones (PCs) are small compounds able to stabilize enzymes when used at sub-inhibitory concentrations</w:t>
      </w:r>
      <w:r w:rsidR="00F64C9D" w:rsidRPr="00975E8D">
        <w:rPr>
          <w:color w:val="000000" w:themeColor="text1"/>
          <w:sz w:val="20"/>
          <w:szCs w:val="20"/>
          <w:lang w:val="en-US"/>
        </w:rPr>
        <w:t>, thus rescuing enzyme activity</w:t>
      </w:r>
      <w:r w:rsidRPr="00975E8D">
        <w:rPr>
          <w:color w:val="000000" w:themeColor="text1"/>
          <w:sz w:val="20"/>
          <w:szCs w:val="20"/>
          <w:lang w:val="en-US"/>
        </w:rPr>
        <w:t xml:space="preserve">. We report the stereodivergent synthesis of trihydroxypiperidines alkylated at C-2 with both configurations, by means of the </w:t>
      </w:r>
      <w:r w:rsidR="008829C2" w:rsidRPr="00975E8D">
        <w:rPr>
          <w:color w:val="000000" w:themeColor="text1"/>
          <w:sz w:val="20"/>
          <w:szCs w:val="20"/>
          <w:lang w:val="en-US"/>
        </w:rPr>
        <w:t>stere</w:t>
      </w:r>
      <w:r w:rsidR="007B2628" w:rsidRPr="00975E8D">
        <w:rPr>
          <w:color w:val="000000" w:themeColor="text1"/>
          <w:sz w:val="20"/>
          <w:szCs w:val="20"/>
          <w:lang w:val="en-US"/>
        </w:rPr>
        <w:t>o</w:t>
      </w:r>
      <w:r w:rsidR="008829C2" w:rsidRPr="00975E8D">
        <w:rPr>
          <w:color w:val="000000" w:themeColor="text1"/>
          <w:sz w:val="20"/>
          <w:szCs w:val="20"/>
          <w:lang w:val="en-US"/>
        </w:rPr>
        <w:t>selective addition of Grign</w:t>
      </w:r>
      <w:r w:rsidRPr="00975E8D">
        <w:rPr>
          <w:color w:val="000000" w:themeColor="text1"/>
          <w:sz w:val="20"/>
          <w:szCs w:val="20"/>
          <w:lang w:val="en-US"/>
        </w:rPr>
        <w:t xml:space="preserve">ard reagents to a carbohydrate-derived nitrone in the presence or absence of Lewis acids. All the target compounds behave as </w:t>
      </w:r>
      <w:r w:rsidR="00330C5E" w:rsidRPr="00975E8D">
        <w:rPr>
          <w:color w:val="000000" w:themeColor="text1"/>
          <w:sz w:val="20"/>
          <w:szCs w:val="20"/>
          <w:lang w:val="en-US"/>
        </w:rPr>
        <w:t xml:space="preserve">good </w:t>
      </w:r>
      <w:r w:rsidRPr="00975E8D">
        <w:rPr>
          <w:color w:val="000000" w:themeColor="text1"/>
          <w:sz w:val="20"/>
          <w:szCs w:val="20"/>
          <w:lang w:val="en-US"/>
        </w:rPr>
        <w:t>GCase inhibitors</w:t>
      </w:r>
      <w:r w:rsidR="00330C5E" w:rsidRPr="00975E8D">
        <w:rPr>
          <w:color w:val="000000" w:themeColor="text1"/>
          <w:sz w:val="20"/>
          <w:szCs w:val="20"/>
          <w:lang w:val="en-US"/>
        </w:rPr>
        <w:t>,</w:t>
      </w:r>
      <w:r w:rsidRPr="00975E8D">
        <w:rPr>
          <w:color w:val="000000" w:themeColor="text1"/>
          <w:sz w:val="20"/>
          <w:szCs w:val="20"/>
          <w:lang w:val="en-US"/>
        </w:rPr>
        <w:t xml:space="preserve"> with IC</w:t>
      </w:r>
      <w:r w:rsidRPr="00975E8D">
        <w:rPr>
          <w:color w:val="000000" w:themeColor="text1"/>
          <w:sz w:val="20"/>
          <w:szCs w:val="20"/>
          <w:vertAlign w:val="subscript"/>
          <w:lang w:val="en-US"/>
        </w:rPr>
        <w:t>50</w:t>
      </w:r>
      <w:r w:rsidRPr="00975E8D">
        <w:rPr>
          <w:color w:val="000000" w:themeColor="text1"/>
          <w:sz w:val="20"/>
          <w:szCs w:val="20"/>
          <w:lang w:val="en-US"/>
        </w:rPr>
        <w:t xml:space="preserve"> in the micromolar range. Moreover, compound </w:t>
      </w:r>
      <w:r w:rsidRPr="00975E8D">
        <w:rPr>
          <w:b/>
          <w:color w:val="000000" w:themeColor="text1"/>
          <w:sz w:val="20"/>
          <w:szCs w:val="20"/>
          <w:lang w:val="en-US"/>
        </w:rPr>
        <w:t>11a</w:t>
      </w:r>
      <w:r w:rsidR="008829C2" w:rsidRPr="00975E8D">
        <w:rPr>
          <w:b/>
          <w:color w:val="000000" w:themeColor="text1"/>
          <w:sz w:val="20"/>
          <w:szCs w:val="20"/>
          <w:lang w:val="en-US"/>
        </w:rPr>
        <w:t xml:space="preserve"> </w:t>
      </w:r>
      <w:r w:rsidR="008829C2" w:rsidRPr="00975E8D">
        <w:rPr>
          <w:color w:val="000000" w:themeColor="text1"/>
          <w:sz w:val="20"/>
          <w:szCs w:val="20"/>
          <w:lang w:val="en-US"/>
        </w:rPr>
        <w:t>behave</w:t>
      </w:r>
      <w:r w:rsidR="00F64C9D" w:rsidRPr="00975E8D">
        <w:rPr>
          <w:color w:val="000000" w:themeColor="text1"/>
          <w:sz w:val="20"/>
          <w:szCs w:val="20"/>
          <w:lang w:val="en-US"/>
        </w:rPr>
        <w:t>s</w:t>
      </w:r>
      <w:r w:rsidR="008829C2" w:rsidRPr="00975E8D">
        <w:rPr>
          <w:color w:val="000000" w:themeColor="text1"/>
          <w:sz w:val="20"/>
          <w:szCs w:val="20"/>
          <w:lang w:val="en-US"/>
        </w:rPr>
        <w:t xml:space="preserve"> as </w:t>
      </w:r>
      <w:r w:rsidR="00363000" w:rsidRPr="00975E8D">
        <w:rPr>
          <w:color w:val="000000" w:themeColor="text1"/>
          <w:sz w:val="20"/>
          <w:szCs w:val="20"/>
          <w:lang w:val="en-US"/>
        </w:rPr>
        <w:t xml:space="preserve">a </w:t>
      </w:r>
      <w:r w:rsidR="008829C2" w:rsidRPr="00975E8D">
        <w:rPr>
          <w:color w:val="000000" w:themeColor="text1"/>
          <w:sz w:val="20"/>
          <w:szCs w:val="20"/>
          <w:lang w:val="en-US"/>
        </w:rPr>
        <w:t>PC</w:t>
      </w:r>
      <w:r w:rsidRPr="00975E8D">
        <w:rPr>
          <w:color w:val="000000" w:themeColor="text1"/>
          <w:sz w:val="20"/>
          <w:szCs w:val="20"/>
          <w:lang w:val="en-US"/>
        </w:rPr>
        <w:t xml:space="preserve"> in fibroblasts derived from Gaucher patients bearing the N370/RecNcil mutation and the homozygous L444P mutation</w:t>
      </w:r>
      <w:r w:rsidR="008829C2" w:rsidRPr="00975E8D">
        <w:rPr>
          <w:color w:val="000000" w:themeColor="text1"/>
          <w:sz w:val="20"/>
          <w:szCs w:val="20"/>
          <w:lang w:val="en-US"/>
        </w:rPr>
        <w:t xml:space="preserve">, rescuing the activity of the deficient enzyme </w:t>
      </w:r>
      <w:r w:rsidR="00363000" w:rsidRPr="00975E8D">
        <w:rPr>
          <w:color w:val="000000" w:themeColor="text1"/>
          <w:sz w:val="20"/>
          <w:szCs w:val="20"/>
          <w:lang w:val="en-US"/>
        </w:rPr>
        <w:t xml:space="preserve">by </w:t>
      </w:r>
      <w:r w:rsidR="008829C2" w:rsidRPr="00975E8D">
        <w:rPr>
          <w:color w:val="000000" w:themeColor="text1"/>
          <w:sz w:val="20"/>
          <w:szCs w:val="20"/>
          <w:lang w:val="en-US"/>
        </w:rPr>
        <w:t>up to</w:t>
      </w:r>
      <w:r w:rsidR="00330C5E" w:rsidRPr="00975E8D">
        <w:rPr>
          <w:color w:val="000000" w:themeColor="text1"/>
          <w:sz w:val="20"/>
          <w:szCs w:val="20"/>
          <w:lang w:val="en-US"/>
        </w:rPr>
        <w:t xml:space="preserve"> </w:t>
      </w:r>
      <w:r w:rsidRPr="00975E8D">
        <w:rPr>
          <w:color w:val="000000" w:themeColor="text1"/>
          <w:sz w:val="20"/>
          <w:szCs w:val="20"/>
          <w:lang w:val="en-US"/>
        </w:rPr>
        <w:t>1.</w:t>
      </w:r>
      <w:r w:rsidR="00330C5E" w:rsidRPr="00975E8D">
        <w:rPr>
          <w:color w:val="000000" w:themeColor="text1"/>
          <w:sz w:val="20"/>
          <w:szCs w:val="20"/>
          <w:lang w:val="en-US"/>
        </w:rPr>
        <w:t>9- and 1.8-</w:t>
      </w:r>
      <w:r w:rsidRPr="00975E8D">
        <w:rPr>
          <w:color w:val="000000" w:themeColor="text1"/>
          <w:sz w:val="20"/>
          <w:szCs w:val="20"/>
          <w:lang w:val="en-US"/>
        </w:rPr>
        <w:t>fold</w:t>
      </w:r>
      <w:r w:rsidR="00330C5E" w:rsidRPr="00975E8D">
        <w:rPr>
          <w:color w:val="000000" w:themeColor="text1"/>
          <w:sz w:val="20"/>
          <w:szCs w:val="20"/>
          <w:lang w:val="en-US"/>
        </w:rPr>
        <w:t>, respectively</w:t>
      </w:r>
      <w:r w:rsidRPr="00975E8D">
        <w:rPr>
          <w:color w:val="000000" w:themeColor="text1"/>
          <w:sz w:val="20"/>
          <w:szCs w:val="20"/>
          <w:lang w:val="en-US"/>
        </w:rPr>
        <w:t>. Rescue</w:t>
      </w:r>
      <w:r w:rsidR="00363000" w:rsidRPr="00975E8D">
        <w:rPr>
          <w:color w:val="000000" w:themeColor="text1"/>
          <w:sz w:val="20"/>
          <w:szCs w:val="20"/>
          <w:lang w:val="en-US"/>
        </w:rPr>
        <w:t>s</w:t>
      </w:r>
      <w:r w:rsidRPr="00975E8D">
        <w:rPr>
          <w:color w:val="000000" w:themeColor="text1"/>
          <w:sz w:val="20"/>
          <w:szCs w:val="20"/>
          <w:lang w:val="en-US"/>
        </w:rPr>
        <w:t xml:space="preserve"> of 1.2-1.4-fold </w:t>
      </w:r>
      <w:r w:rsidR="00363000" w:rsidRPr="00975E8D">
        <w:rPr>
          <w:color w:val="000000" w:themeColor="text1"/>
          <w:sz w:val="20"/>
          <w:szCs w:val="20"/>
          <w:lang w:val="en-US"/>
        </w:rPr>
        <w:t xml:space="preserve">were </w:t>
      </w:r>
      <w:r w:rsidRPr="00975E8D">
        <w:rPr>
          <w:color w:val="000000" w:themeColor="text1"/>
          <w:sz w:val="20"/>
          <w:szCs w:val="20"/>
          <w:lang w:val="en-US"/>
        </w:rPr>
        <w:t xml:space="preserve">also </w:t>
      </w:r>
      <w:r w:rsidR="008829C2" w:rsidRPr="00975E8D">
        <w:rPr>
          <w:color w:val="000000" w:themeColor="text1"/>
          <w:sz w:val="20"/>
          <w:szCs w:val="20"/>
          <w:lang w:val="en-US"/>
        </w:rPr>
        <w:t>observed</w:t>
      </w:r>
      <w:r w:rsidRPr="00975E8D">
        <w:rPr>
          <w:color w:val="000000" w:themeColor="text1"/>
          <w:sz w:val="20"/>
          <w:szCs w:val="20"/>
          <w:lang w:val="en-US"/>
        </w:rPr>
        <w:t xml:space="preserve"> </w:t>
      </w:r>
      <w:r w:rsidR="008829C2" w:rsidRPr="00975E8D">
        <w:rPr>
          <w:color w:val="000000" w:themeColor="text1"/>
          <w:sz w:val="20"/>
          <w:szCs w:val="20"/>
          <w:lang w:val="en-US"/>
        </w:rPr>
        <w:t xml:space="preserve">in </w:t>
      </w:r>
      <w:r w:rsidRPr="00975E8D">
        <w:rPr>
          <w:color w:val="000000" w:themeColor="text1"/>
          <w:sz w:val="20"/>
          <w:szCs w:val="20"/>
          <w:lang w:val="en-US"/>
        </w:rPr>
        <w:t xml:space="preserve">wild-type fibroblasts, which is important </w:t>
      </w:r>
      <w:r w:rsidR="00363000" w:rsidRPr="00975E8D">
        <w:rPr>
          <w:color w:val="000000" w:themeColor="text1"/>
          <w:sz w:val="20"/>
          <w:szCs w:val="20"/>
          <w:lang w:val="en-US"/>
        </w:rPr>
        <w:t xml:space="preserve">for </w:t>
      </w:r>
      <w:r w:rsidRPr="00975E8D">
        <w:rPr>
          <w:color w:val="000000" w:themeColor="text1"/>
          <w:sz w:val="20"/>
          <w:szCs w:val="20"/>
          <w:lang w:val="en-US"/>
        </w:rPr>
        <w:t>target</w:t>
      </w:r>
      <w:r w:rsidR="00363000" w:rsidRPr="00975E8D">
        <w:rPr>
          <w:color w:val="000000" w:themeColor="text1"/>
          <w:sz w:val="20"/>
          <w:szCs w:val="20"/>
          <w:lang w:val="en-US"/>
        </w:rPr>
        <w:t>ing</w:t>
      </w:r>
      <w:r w:rsidRPr="00975E8D">
        <w:rPr>
          <w:color w:val="000000" w:themeColor="text1"/>
          <w:sz w:val="20"/>
          <w:szCs w:val="20"/>
          <w:lang w:val="en-US"/>
        </w:rPr>
        <w:t xml:space="preserve"> sporadic forms of PD.</w:t>
      </w:r>
      <w:r w:rsidR="00330C5E" w:rsidRPr="00975E8D">
        <w:rPr>
          <w:color w:val="000000" w:themeColor="text1"/>
          <w:sz w:val="20"/>
          <w:szCs w:val="20"/>
          <w:lang w:val="en-US"/>
        </w:rPr>
        <w:t xml:space="preserve"> </w:t>
      </w:r>
    </w:p>
    <w:p w14:paraId="1769E6AC" w14:textId="77777777" w:rsidR="00064B42" w:rsidRPr="00975E8D" w:rsidRDefault="00064B42" w:rsidP="0067411D">
      <w:pPr>
        <w:autoSpaceDE w:val="0"/>
        <w:autoSpaceDN w:val="0"/>
        <w:adjustRightInd w:val="0"/>
        <w:spacing w:line="360" w:lineRule="auto"/>
        <w:jc w:val="both"/>
        <w:rPr>
          <w:b/>
          <w:sz w:val="20"/>
          <w:szCs w:val="20"/>
          <w:lang w:val="en-US"/>
        </w:rPr>
      </w:pPr>
    </w:p>
    <w:p w14:paraId="0398B57A" w14:textId="2028B1EA" w:rsidR="00D535B7" w:rsidRPr="00975E8D" w:rsidRDefault="008E3ABD" w:rsidP="008E3ABD">
      <w:pPr>
        <w:autoSpaceDE w:val="0"/>
        <w:autoSpaceDN w:val="0"/>
        <w:adjustRightInd w:val="0"/>
        <w:spacing w:line="360" w:lineRule="auto"/>
        <w:ind w:left="360" w:hanging="360"/>
        <w:jc w:val="both"/>
        <w:rPr>
          <w:b/>
          <w:lang w:val="en-US"/>
        </w:rPr>
      </w:pPr>
      <w:r w:rsidRPr="00975E8D">
        <w:rPr>
          <w:b/>
          <w:lang w:val="en-US"/>
        </w:rPr>
        <w:t xml:space="preserve">1. </w:t>
      </w:r>
      <w:r w:rsidR="00D535B7" w:rsidRPr="00975E8D">
        <w:rPr>
          <w:b/>
          <w:lang w:val="en-US"/>
        </w:rPr>
        <w:t>Introduction.</w:t>
      </w:r>
    </w:p>
    <w:p w14:paraId="0AE211BD" w14:textId="694ECDCB" w:rsidR="00967736" w:rsidRPr="00975E8D" w:rsidRDefault="00471E05" w:rsidP="00471E05">
      <w:pPr>
        <w:autoSpaceDE w:val="0"/>
        <w:autoSpaceDN w:val="0"/>
        <w:adjustRightInd w:val="0"/>
        <w:spacing w:line="360" w:lineRule="auto"/>
        <w:jc w:val="both"/>
        <w:rPr>
          <w:sz w:val="20"/>
          <w:szCs w:val="20"/>
          <w:lang w:val="en-US"/>
        </w:rPr>
      </w:pPr>
      <w:r w:rsidRPr="00975E8D">
        <w:rPr>
          <w:sz w:val="20"/>
          <w:szCs w:val="20"/>
          <w:lang w:val="en-US"/>
        </w:rPr>
        <w:t>Lysosomal storage diseases (LSDs) are a group o</w:t>
      </w:r>
      <w:r w:rsidR="00763A33" w:rsidRPr="00975E8D">
        <w:rPr>
          <w:sz w:val="20"/>
          <w:szCs w:val="20"/>
          <w:lang w:val="en-US"/>
        </w:rPr>
        <w:t xml:space="preserve">f </w:t>
      </w:r>
      <w:r w:rsidR="00363000" w:rsidRPr="00975E8D">
        <w:rPr>
          <w:sz w:val="20"/>
          <w:szCs w:val="20"/>
          <w:lang w:val="en-US"/>
        </w:rPr>
        <w:t xml:space="preserve">inherited metabolic </w:t>
      </w:r>
      <w:r w:rsidR="00F64C9D" w:rsidRPr="00975E8D">
        <w:rPr>
          <w:sz w:val="20"/>
          <w:szCs w:val="20"/>
          <w:lang w:val="en-US"/>
        </w:rPr>
        <w:t>pathologies</w:t>
      </w:r>
      <w:r w:rsidRPr="00975E8D">
        <w:rPr>
          <w:sz w:val="20"/>
          <w:szCs w:val="20"/>
          <w:lang w:val="en-US"/>
        </w:rPr>
        <w:t xml:space="preserve"> characterized by lysosomal dysfunction </w:t>
      </w:r>
      <w:r w:rsidR="00763A33" w:rsidRPr="00975E8D">
        <w:rPr>
          <w:sz w:val="20"/>
          <w:szCs w:val="20"/>
          <w:lang w:val="en-US"/>
        </w:rPr>
        <w:t>due to</w:t>
      </w:r>
      <w:r w:rsidRPr="00975E8D">
        <w:rPr>
          <w:sz w:val="20"/>
          <w:szCs w:val="20"/>
          <w:lang w:val="en-US"/>
        </w:rPr>
        <w:t xml:space="preserve"> gene mutations that encode for enzymes, membrane integral proteins and lysosomal localization transport proteins.</w:t>
      </w:r>
      <w:r w:rsidR="00763A33" w:rsidRPr="00975E8D">
        <w:rPr>
          <w:sz w:val="20"/>
          <w:szCs w:val="20"/>
          <w:lang w:val="en-US"/>
        </w:rPr>
        <w:t xml:space="preserve"> The</w:t>
      </w:r>
      <w:r w:rsidR="00815FD8" w:rsidRPr="00975E8D">
        <w:rPr>
          <w:sz w:val="20"/>
          <w:szCs w:val="20"/>
          <w:lang w:val="en-US"/>
        </w:rPr>
        <w:t>se</w:t>
      </w:r>
      <w:r w:rsidR="00763A33" w:rsidRPr="00975E8D">
        <w:rPr>
          <w:sz w:val="20"/>
          <w:szCs w:val="20"/>
          <w:lang w:val="en-US"/>
        </w:rPr>
        <w:t xml:space="preserve"> gene mutations affect the function of the encoded protein, resulting in lysosomal malfunction and gradual accumulation of substrates inside the lysosomes, which ultimately leads to cell dysfunction and cell death. To date, more than </w:t>
      </w:r>
      <w:r w:rsidR="00CB4D93" w:rsidRPr="00975E8D">
        <w:rPr>
          <w:sz w:val="20"/>
          <w:szCs w:val="20"/>
          <w:lang w:val="en-US"/>
        </w:rPr>
        <w:t>70</w:t>
      </w:r>
      <w:r w:rsidR="00763A33" w:rsidRPr="00975E8D">
        <w:rPr>
          <w:sz w:val="20"/>
          <w:szCs w:val="20"/>
          <w:lang w:val="en-US"/>
        </w:rPr>
        <w:t xml:space="preserve"> different </w:t>
      </w:r>
      <w:r w:rsidR="00815FD8" w:rsidRPr="00975E8D">
        <w:rPr>
          <w:sz w:val="20"/>
          <w:szCs w:val="20"/>
          <w:lang w:val="en-US"/>
        </w:rPr>
        <w:t xml:space="preserve">LSDs </w:t>
      </w:r>
      <w:r w:rsidR="00763A33" w:rsidRPr="00975E8D">
        <w:rPr>
          <w:sz w:val="20"/>
          <w:szCs w:val="20"/>
          <w:lang w:val="en-US"/>
        </w:rPr>
        <w:t xml:space="preserve">have been </w:t>
      </w:r>
      <w:r w:rsidR="00763A33" w:rsidRPr="003D6063">
        <w:rPr>
          <w:sz w:val="20"/>
          <w:szCs w:val="20"/>
          <w:lang w:val="en-US"/>
        </w:rPr>
        <w:t>described.</w:t>
      </w:r>
      <w:bookmarkStart w:id="0" w:name="_Ref11342935"/>
      <w:r w:rsidR="004F7173" w:rsidRPr="003D6063">
        <w:rPr>
          <w:sz w:val="20"/>
          <w:szCs w:val="20"/>
          <w:vertAlign w:val="superscript"/>
          <w:lang w:val="en-US"/>
        </w:rPr>
        <w:t>1,2</w:t>
      </w:r>
      <w:bookmarkEnd w:id="0"/>
      <w:r w:rsidR="00CB4D93" w:rsidRPr="003D6063">
        <w:rPr>
          <w:sz w:val="20"/>
          <w:szCs w:val="20"/>
          <w:vertAlign w:val="superscript"/>
          <w:lang w:val="en-US"/>
        </w:rPr>
        <w:t xml:space="preserve"> </w:t>
      </w:r>
      <w:r w:rsidRPr="003D6063">
        <w:rPr>
          <w:sz w:val="20"/>
          <w:szCs w:val="20"/>
          <w:lang w:val="en-US"/>
        </w:rPr>
        <w:t xml:space="preserve">LSDs are genetically and clinically heterogeneous disorders characterized by the variable </w:t>
      </w:r>
      <w:r w:rsidRPr="003D6063">
        <w:rPr>
          <w:sz w:val="20"/>
          <w:szCs w:val="20"/>
          <w:lang w:val="en-US"/>
        </w:rPr>
        <w:lastRenderedPageBreak/>
        <w:t>association of visceral, ocular, haematological, skeletal a</w:t>
      </w:r>
      <w:r w:rsidR="006D7F42" w:rsidRPr="003D6063">
        <w:rPr>
          <w:sz w:val="20"/>
          <w:szCs w:val="20"/>
          <w:lang w:val="en-US"/>
        </w:rPr>
        <w:t xml:space="preserve">nd neurological manifestations, which </w:t>
      </w:r>
      <w:r w:rsidRPr="003D6063">
        <w:rPr>
          <w:sz w:val="20"/>
          <w:szCs w:val="20"/>
          <w:lang w:val="en-US"/>
        </w:rPr>
        <w:t>are</w:t>
      </w:r>
      <w:r w:rsidR="006D7F42" w:rsidRPr="003D6063">
        <w:rPr>
          <w:sz w:val="20"/>
          <w:szCs w:val="20"/>
          <w:lang w:val="en-US"/>
        </w:rPr>
        <w:t>,</w:t>
      </w:r>
      <w:r w:rsidRPr="003D6063">
        <w:rPr>
          <w:sz w:val="20"/>
          <w:szCs w:val="20"/>
          <w:lang w:val="en-US"/>
        </w:rPr>
        <w:t xml:space="preserve"> in most cases</w:t>
      </w:r>
      <w:r w:rsidR="006D7F42" w:rsidRPr="003D6063">
        <w:rPr>
          <w:sz w:val="20"/>
          <w:szCs w:val="20"/>
          <w:lang w:val="en-US"/>
        </w:rPr>
        <w:t>,</w:t>
      </w:r>
      <w:r w:rsidRPr="003D6063">
        <w:rPr>
          <w:sz w:val="20"/>
          <w:szCs w:val="20"/>
          <w:lang w:val="en-US"/>
        </w:rPr>
        <w:t xml:space="preserve"> responsible for physical and neurological handicaps. </w:t>
      </w:r>
      <w:r w:rsidR="00CB4D93" w:rsidRPr="003D6063">
        <w:rPr>
          <w:sz w:val="20"/>
          <w:szCs w:val="20"/>
          <w:lang w:val="en-US"/>
        </w:rPr>
        <w:t>These disorders collectively affect 1 in 5,000 live birth</w:t>
      </w:r>
      <w:r w:rsidR="00967736" w:rsidRPr="003D6063">
        <w:rPr>
          <w:sz w:val="20"/>
          <w:szCs w:val="20"/>
          <w:lang w:val="en-US"/>
        </w:rPr>
        <w:t>s</w:t>
      </w:r>
      <w:r w:rsidR="00CB4D93" w:rsidRPr="003D6063">
        <w:rPr>
          <w:sz w:val="20"/>
          <w:szCs w:val="20"/>
          <w:lang w:val="en-US"/>
        </w:rPr>
        <w:t>.</w:t>
      </w:r>
      <w:r w:rsidR="004F7173" w:rsidRPr="003D6063">
        <w:rPr>
          <w:sz w:val="20"/>
          <w:szCs w:val="20"/>
          <w:vertAlign w:val="superscript"/>
          <w:lang w:val="en-US"/>
        </w:rPr>
        <w:t>1</w:t>
      </w:r>
      <w:r w:rsidR="00CB4D93" w:rsidRPr="003D6063">
        <w:rPr>
          <w:sz w:val="20"/>
          <w:szCs w:val="20"/>
          <w:lang w:val="en-US"/>
        </w:rPr>
        <w:t xml:space="preserve"> </w:t>
      </w:r>
      <w:r w:rsidRPr="003D6063">
        <w:rPr>
          <w:sz w:val="20"/>
          <w:szCs w:val="20"/>
          <w:lang w:val="en-US"/>
        </w:rPr>
        <w:t>Gaucher Disease (GD) is the most common L</w:t>
      </w:r>
      <w:r w:rsidR="0055612A" w:rsidRPr="003D6063">
        <w:rPr>
          <w:sz w:val="20"/>
          <w:szCs w:val="20"/>
          <w:lang w:val="en-US"/>
        </w:rPr>
        <w:t>SD</w:t>
      </w:r>
      <w:r w:rsidR="0002703C" w:rsidRPr="003D6063">
        <w:rPr>
          <w:sz w:val="20"/>
          <w:szCs w:val="20"/>
          <w:lang w:val="en-US"/>
        </w:rPr>
        <w:t xml:space="preserve"> </w:t>
      </w:r>
      <w:r w:rsidRPr="003D6063">
        <w:rPr>
          <w:sz w:val="20"/>
          <w:szCs w:val="20"/>
          <w:lang w:val="en-US"/>
        </w:rPr>
        <w:t xml:space="preserve">of glycosphingolipids. </w:t>
      </w:r>
      <w:r w:rsidR="00CF46DD" w:rsidRPr="003D6063">
        <w:rPr>
          <w:sz w:val="20"/>
          <w:szCs w:val="20"/>
          <w:lang w:val="en-US"/>
        </w:rPr>
        <w:t xml:space="preserve">It occurs at a frequency of </w:t>
      </w:r>
      <w:r w:rsidR="00967736" w:rsidRPr="003D6063">
        <w:rPr>
          <w:sz w:val="20"/>
          <w:szCs w:val="20"/>
          <w:lang w:val="en-US"/>
        </w:rPr>
        <w:t xml:space="preserve">between </w:t>
      </w:r>
      <w:r w:rsidR="00CF46DD" w:rsidRPr="003D6063">
        <w:rPr>
          <w:sz w:val="20"/>
          <w:szCs w:val="20"/>
          <w:lang w:val="en-US"/>
        </w:rPr>
        <w:t>1 in 40,000 to</w:t>
      </w:r>
      <w:r w:rsidR="00967736" w:rsidRPr="003D6063">
        <w:rPr>
          <w:sz w:val="20"/>
          <w:szCs w:val="20"/>
          <w:lang w:val="en-US"/>
        </w:rPr>
        <w:t xml:space="preserve"> and</w:t>
      </w:r>
      <w:r w:rsidR="00CF46DD" w:rsidRPr="003D6063">
        <w:rPr>
          <w:sz w:val="20"/>
          <w:szCs w:val="20"/>
          <w:lang w:val="en-US"/>
        </w:rPr>
        <w:t xml:space="preserve"> 1 in 60,000 in the general population, and </w:t>
      </w:r>
      <w:r w:rsidR="00967736" w:rsidRPr="003D6063">
        <w:rPr>
          <w:sz w:val="20"/>
          <w:szCs w:val="20"/>
          <w:lang w:val="en-US"/>
        </w:rPr>
        <w:t xml:space="preserve">of </w:t>
      </w:r>
      <w:r w:rsidR="00CF46DD" w:rsidRPr="003D6063">
        <w:rPr>
          <w:sz w:val="20"/>
          <w:szCs w:val="20"/>
          <w:lang w:val="en-US"/>
        </w:rPr>
        <w:t>1 in 500 to 1 in 1,000 amon</w:t>
      </w:r>
      <w:r w:rsidR="00613001" w:rsidRPr="003D6063">
        <w:rPr>
          <w:sz w:val="20"/>
          <w:szCs w:val="20"/>
          <w:lang w:val="en-US"/>
        </w:rPr>
        <w:t>g</w:t>
      </w:r>
      <w:r w:rsidR="00CF46DD" w:rsidRPr="003D6063">
        <w:rPr>
          <w:sz w:val="20"/>
          <w:szCs w:val="20"/>
          <w:lang w:val="en-US"/>
        </w:rPr>
        <w:t xml:space="preserve"> Ashkenazi Jews.</w:t>
      </w:r>
      <w:r w:rsidR="004F7173" w:rsidRPr="003D6063">
        <w:rPr>
          <w:sz w:val="20"/>
          <w:szCs w:val="20"/>
          <w:vertAlign w:val="superscript"/>
          <w:lang w:val="en-US"/>
        </w:rPr>
        <w:t>3</w:t>
      </w:r>
      <w:r w:rsidR="00613001" w:rsidRPr="003D6063">
        <w:rPr>
          <w:sz w:val="20"/>
          <w:szCs w:val="20"/>
          <w:lang w:val="en-US"/>
        </w:rPr>
        <w:t xml:space="preserve"> </w:t>
      </w:r>
      <w:r w:rsidRPr="003D6063">
        <w:rPr>
          <w:sz w:val="20"/>
          <w:szCs w:val="20"/>
          <w:lang w:val="en-US"/>
        </w:rPr>
        <w:t xml:space="preserve">GD is caused by mutations in </w:t>
      </w:r>
      <w:r w:rsidR="00967736" w:rsidRPr="003D6063">
        <w:rPr>
          <w:sz w:val="20"/>
          <w:szCs w:val="20"/>
          <w:lang w:val="en-US"/>
        </w:rPr>
        <w:t xml:space="preserve">the </w:t>
      </w:r>
      <w:r w:rsidRPr="003D6063">
        <w:rPr>
          <w:i/>
          <w:sz w:val="20"/>
          <w:szCs w:val="20"/>
          <w:lang w:val="en-US"/>
        </w:rPr>
        <w:t>GBA</w:t>
      </w:r>
      <w:r w:rsidRPr="003D6063">
        <w:rPr>
          <w:sz w:val="20"/>
          <w:szCs w:val="20"/>
          <w:lang w:val="en-US"/>
        </w:rPr>
        <w:t xml:space="preserve"> </w:t>
      </w:r>
      <w:r w:rsidR="00967736" w:rsidRPr="003D6063">
        <w:rPr>
          <w:sz w:val="20"/>
          <w:szCs w:val="20"/>
          <w:lang w:val="en-US"/>
        </w:rPr>
        <w:t xml:space="preserve">gene </w:t>
      </w:r>
      <w:r w:rsidRPr="003D6063">
        <w:rPr>
          <w:sz w:val="20"/>
          <w:szCs w:val="20"/>
          <w:lang w:val="en-US"/>
        </w:rPr>
        <w:t>(</w:t>
      </w:r>
      <w:r w:rsidR="00967736" w:rsidRPr="003D6063">
        <w:rPr>
          <w:sz w:val="20"/>
          <w:szCs w:val="20"/>
          <w:lang w:val="en-US"/>
        </w:rPr>
        <w:t xml:space="preserve">mapped on </w:t>
      </w:r>
      <w:r w:rsidRPr="003D6063">
        <w:rPr>
          <w:sz w:val="20"/>
          <w:szCs w:val="20"/>
          <w:lang w:val="en-US"/>
        </w:rPr>
        <w:t xml:space="preserve">chromosome: 1q21-22), </w:t>
      </w:r>
      <w:r w:rsidR="00967736" w:rsidRPr="003D6063">
        <w:rPr>
          <w:sz w:val="20"/>
          <w:szCs w:val="20"/>
          <w:lang w:val="en-US"/>
        </w:rPr>
        <w:t>which encodes</w:t>
      </w:r>
      <w:r w:rsidR="00F64C9D" w:rsidRPr="003D6063">
        <w:rPr>
          <w:sz w:val="20"/>
          <w:szCs w:val="20"/>
          <w:lang w:val="en-US"/>
        </w:rPr>
        <w:t xml:space="preserve"> for the lysosomal enzyme acid </w:t>
      </w:r>
      <w:r w:rsidRPr="003D6063">
        <w:rPr>
          <w:sz w:val="20"/>
          <w:szCs w:val="20"/>
          <w:lang w:val="en-US"/>
        </w:rPr>
        <w:t>β-glucosidase (glucocerebrosidase, also known as GCase, EC 3.2.1.45, MIM*606463).</w:t>
      </w:r>
      <w:bookmarkStart w:id="1" w:name="_Ref11674773"/>
      <w:r w:rsidR="004F7173" w:rsidRPr="003D6063">
        <w:rPr>
          <w:sz w:val="20"/>
          <w:szCs w:val="20"/>
          <w:vertAlign w:val="superscript"/>
          <w:lang w:val="en-US"/>
        </w:rPr>
        <w:t>4</w:t>
      </w:r>
      <w:bookmarkEnd w:id="1"/>
      <w:r w:rsidR="00954805" w:rsidRPr="00975E8D">
        <w:rPr>
          <w:sz w:val="20"/>
          <w:szCs w:val="20"/>
          <w:lang w:val="en-US"/>
        </w:rPr>
        <w:t xml:space="preserve"> </w:t>
      </w:r>
    </w:p>
    <w:p w14:paraId="4420BFAD" w14:textId="0BC79FEE" w:rsidR="00954805" w:rsidRPr="00975E8D" w:rsidRDefault="00954805" w:rsidP="00471E05">
      <w:pPr>
        <w:autoSpaceDE w:val="0"/>
        <w:autoSpaceDN w:val="0"/>
        <w:adjustRightInd w:val="0"/>
        <w:spacing w:line="360" w:lineRule="auto"/>
        <w:jc w:val="both"/>
        <w:rPr>
          <w:sz w:val="20"/>
          <w:szCs w:val="20"/>
          <w:lang w:val="en-US"/>
        </w:rPr>
      </w:pPr>
      <w:r w:rsidRPr="00975E8D">
        <w:rPr>
          <w:sz w:val="20"/>
          <w:szCs w:val="20"/>
          <w:lang w:val="en-US"/>
        </w:rPr>
        <w:t xml:space="preserve">GCase hydrolyses the β-glucosyl linkage </w:t>
      </w:r>
      <w:r w:rsidRPr="003D6063">
        <w:rPr>
          <w:sz w:val="20"/>
          <w:szCs w:val="20"/>
          <w:lang w:val="en-US"/>
        </w:rPr>
        <w:t>of glucosylceramide (</w:t>
      </w:r>
      <w:r w:rsidR="003D3F1E" w:rsidRPr="003D6063">
        <w:rPr>
          <w:sz w:val="20"/>
          <w:szCs w:val="20"/>
          <w:lang w:val="en-US"/>
        </w:rPr>
        <w:t xml:space="preserve">GlcCer </w:t>
      </w:r>
      <w:r w:rsidR="0055612A" w:rsidRPr="003D6063">
        <w:rPr>
          <w:sz w:val="20"/>
          <w:szCs w:val="20"/>
          <w:lang w:val="en-US"/>
        </w:rPr>
        <w:t>(</w:t>
      </w:r>
      <w:r w:rsidRPr="003D6063">
        <w:rPr>
          <w:b/>
          <w:sz w:val="20"/>
          <w:szCs w:val="20"/>
          <w:lang w:val="en-US"/>
        </w:rPr>
        <w:t>1</w:t>
      </w:r>
      <w:r w:rsidRPr="003D6063">
        <w:rPr>
          <w:sz w:val="20"/>
          <w:szCs w:val="20"/>
          <w:lang w:val="en-US"/>
        </w:rPr>
        <w:t>)</w:t>
      </w:r>
      <w:r w:rsidR="0055612A" w:rsidRPr="003D6063">
        <w:rPr>
          <w:sz w:val="20"/>
          <w:szCs w:val="20"/>
          <w:lang w:val="en-US"/>
        </w:rPr>
        <w:t>,</w:t>
      </w:r>
      <w:r w:rsidR="003D3F1E" w:rsidRPr="003D6063">
        <w:rPr>
          <w:sz w:val="20"/>
          <w:szCs w:val="20"/>
          <w:lang w:val="en-US"/>
        </w:rPr>
        <w:t xml:space="preserve"> Figure 1)</w:t>
      </w:r>
      <w:r w:rsidRPr="003D6063">
        <w:rPr>
          <w:sz w:val="20"/>
          <w:szCs w:val="20"/>
          <w:lang w:val="en-US"/>
        </w:rPr>
        <w:t xml:space="preserve"> in the lysosomes</w:t>
      </w:r>
      <w:r w:rsidR="000D132B" w:rsidRPr="003D6063">
        <w:rPr>
          <w:sz w:val="20"/>
          <w:szCs w:val="20"/>
          <w:lang w:val="en-US"/>
        </w:rPr>
        <w:t xml:space="preserve"> and requires the coordinated action of saposin C and negatively-charged lipids for maximal activity</w:t>
      </w:r>
      <w:r w:rsidRPr="003D6063">
        <w:rPr>
          <w:sz w:val="20"/>
          <w:szCs w:val="20"/>
          <w:lang w:val="en-US"/>
        </w:rPr>
        <w:t>.</w:t>
      </w:r>
      <w:r w:rsidR="004F7173" w:rsidRPr="003D6063">
        <w:rPr>
          <w:sz w:val="20"/>
          <w:szCs w:val="20"/>
          <w:vertAlign w:val="superscript"/>
          <w:lang w:val="en-US"/>
        </w:rPr>
        <w:t>5</w:t>
      </w:r>
      <w:r w:rsidR="0096475C" w:rsidRPr="003D6063">
        <w:rPr>
          <w:sz w:val="20"/>
          <w:szCs w:val="20"/>
          <w:lang w:val="en-US"/>
        </w:rPr>
        <w:t xml:space="preserve"> </w:t>
      </w:r>
      <w:r w:rsidRPr="003D6063">
        <w:rPr>
          <w:sz w:val="20"/>
          <w:szCs w:val="20"/>
          <w:lang w:val="en-US"/>
        </w:rPr>
        <w:t>The active site of the enzyme contains at least three domains with differing specificities: (i) the catalytic site, a hydrophilic pocket that recognizes glucosyl moieties; (ii) an aglycon binding site that is hydrophobic and has affinity for the alkyl chains of G</w:t>
      </w:r>
      <w:r w:rsidR="0055612A" w:rsidRPr="003D6063">
        <w:rPr>
          <w:sz w:val="20"/>
          <w:szCs w:val="20"/>
          <w:lang w:val="en-US"/>
        </w:rPr>
        <w:t>lc</w:t>
      </w:r>
      <w:r w:rsidRPr="003D6063">
        <w:rPr>
          <w:sz w:val="20"/>
          <w:szCs w:val="20"/>
          <w:lang w:val="en-US"/>
        </w:rPr>
        <w:t>C</w:t>
      </w:r>
      <w:r w:rsidR="0055612A" w:rsidRPr="003D6063">
        <w:rPr>
          <w:sz w:val="20"/>
          <w:szCs w:val="20"/>
          <w:lang w:val="en-US"/>
        </w:rPr>
        <w:t>er</w:t>
      </w:r>
      <w:r w:rsidRPr="003D6063">
        <w:rPr>
          <w:sz w:val="20"/>
          <w:szCs w:val="20"/>
          <w:lang w:val="en-US"/>
        </w:rPr>
        <w:t>; and (iii) a hydrophobic domain that interacts with negatively charged lipids to increase hydrolytic rates.</w:t>
      </w:r>
      <w:r w:rsidR="004F7173" w:rsidRPr="003D6063">
        <w:rPr>
          <w:sz w:val="20"/>
          <w:szCs w:val="20"/>
          <w:vertAlign w:val="superscript"/>
          <w:lang w:val="en-US"/>
        </w:rPr>
        <w:t>6</w:t>
      </w:r>
      <w:r w:rsidR="00CB4000" w:rsidRPr="003D6063">
        <w:rPr>
          <w:sz w:val="20"/>
          <w:szCs w:val="20"/>
          <w:lang w:val="en-US"/>
        </w:rPr>
        <w:t xml:space="preserve"> </w:t>
      </w:r>
      <w:r w:rsidR="003D3F1E" w:rsidRPr="003D6063">
        <w:rPr>
          <w:sz w:val="20"/>
          <w:szCs w:val="20"/>
          <w:lang w:val="en-US"/>
        </w:rPr>
        <w:t xml:space="preserve">Symptoms associated with GD are due to the progressive accumulation of GlcCer in various organs. Thus, GD is a multisystemic disorder with </w:t>
      </w:r>
      <w:r w:rsidR="009B0125" w:rsidRPr="003D6063">
        <w:rPr>
          <w:sz w:val="20"/>
          <w:szCs w:val="20"/>
          <w:lang w:val="en-US"/>
        </w:rPr>
        <w:t xml:space="preserve">clinical </w:t>
      </w:r>
      <w:r w:rsidR="003D3F1E" w:rsidRPr="003D6063">
        <w:rPr>
          <w:sz w:val="20"/>
          <w:szCs w:val="20"/>
          <w:lang w:val="en-US"/>
        </w:rPr>
        <w:t>manifestation</w:t>
      </w:r>
      <w:r w:rsidR="009B0125" w:rsidRPr="003D6063">
        <w:rPr>
          <w:sz w:val="20"/>
          <w:szCs w:val="20"/>
          <w:lang w:val="en-US"/>
        </w:rPr>
        <w:t>s</w:t>
      </w:r>
      <w:r w:rsidR="003D3F1E" w:rsidRPr="003D6063">
        <w:rPr>
          <w:sz w:val="20"/>
          <w:szCs w:val="20"/>
          <w:lang w:val="en-US"/>
        </w:rPr>
        <w:t xml:space="preserve"> at all ages dependent on the subtype of GD. Three clinical forms of GD can be distinguished depending on the degree of neurological involvement. Type 1, the most common form (OMIM#230800), which was considered non-neuronopathic until recent discoveries; Type 2, acute neuronopathic (OMIM#230900), the rarest and most severe form; Type 3, subacute chronic neuronopathic (OMIM#231000), with later onset and a slower progressive course</w:t>
      </w:r>
      <w:r w:rsidR="007E1EAD" w:rsidRPr="003D6063">
        <w:rPr>
          <w:sz w:val="20"/>
          <w:szCs w:val="20"/>
          <w:lang w:val="en-US"/>
        </w:rPr>
        <w:t>.</w:t>
      </w:r>
      <w:r w:rsidR="004F7173" w:rsidRPr="003D6063">
        <w:rPr>
          <w:sz w:val="20"/>
          <w:szCs w:val="20"/>
          <w:vertAlign w:val="superscript"/>
          <w:lang w:val="en-US"/>
        </w:rPr>
        <w:t>7</w:t>
      </w:r>
      <w:r w:rsidR="007333C9" w:rsidRPr="003D6063">
        <w:rPr>
          <w:sz w:val="20"/>
          <w:szCs w:val="20"/>
          <w:lang w:val="en-US"/>
        </w:rPr>
        <w:t xml:space="preserve"> At present, more than</w:t>
      </w:r>
      <w:r w:rsidR="007333C9" w:rsidRPr="00975E8D">
        <w:rPr>
          <w:sz w:val="20"/>
          <w:szCs w:val="20"/>
          <w:lang w:val="en-US"/>
        </w:rPr>
        <w:t xml:space="preserve"> </w:t>
      </w:r>
      <w:r w:rsidR="004062E7" w:rsidRPr="00975E8D">
        <w:rPr>
          <w:sz w:val="20"/>
          <w:szCs w:val="20"/>
          <w:lang w:val="en-US"/>
        </w:rPr>
        <w:t xml:space="preserve">500 </w:t>
      </w:r>
      <w:r w:rsidR="007333C9" w:rsidRPr="00975E8D">
        <w:rPr>
          <w:i/>
          <w:sz w:val="20"/>
          <w:szCs w:val="20"/>
          <w:lang w:val="en-US"/>
        </w:rPr>
        <w:t>GBA</w:t>
      </w:r>
      <w:r w:rsidR="007333C9" w:rsidRPr="00975E8D">
        <w:rPr>
          <w:sz w:val="20"/>
          <w:szCs w:val="20"/>
          <w:lang w:val="en-US"/>
        </w:rPr>
        <w:t xml:space="preserve"> gene mutations have been reported in Gaucher patients (data from</w:t>
      </w:r>
      <w:r w:rsidR="004062E7" w:rsidRPr="00975E8D">
        <w:rPr>
          <w:sz w:val="20"/>
          <w:szCs w:val="20"/>
          <w:lang w:val="en-US"/>
        </w:rPr>
        <w:t xml:space="preserve"> Human Gene Mutation Database (HGMD</w:t>
      </w:r>
      <w:r w:rsidR="004062E7" w:rsidRPr="00975E8D">
        <w:rPr>
          <w:rFonts w:ascii="Arial" w:hAnsi="Arial" w:cs="Arial"/>
          <w:color w:val="545454"/>
          <w:vertAlign w:val="superscript"/>
          <w:lang w:val="en-US"/>
        </w:rPr>
        <w:t>®</w:t>
      </w:r>
      <w:r w:rsidR="004062E7" w:rsidRPr="00975E8D">
        <w:rPr>
          <w:sz w:val="20"/>
          <w:szCs w:val="20"/>
          <w:lang w:val="en-US"/>
        </w:rPr>
        <w:t xml:space="preserve">professional) 2019.2 </w:t>
      </w:r>
      <w:r w:rsidR="007333C9" w:rsidRPr="00975E8D">
        <w:rPr>
          <w:sz w:val="20"/>
          <w:szCs w:val="20"/>
          <w:lang w:val="en-US"/>
        </w:rPr>
        <w:t xml:space="preserve">; </w:t>
      </w:r>
      <w:hyperlink r:id="rId8" w:history="1">
        <w:r w:rsidR="007333C9" w:rsidRPr="00975E8D">
          <w:rPr>
            <w:rStyle w:val="Collegamentoipertestuale"/>
            <w:sz w:val="20"/>
            <w:szCs w:val="20"/>
            <w:lang w:val="en-US"/>
          </w:rPr>
          <w:t>http://www.hgmd.cf.ac.uk/ac</w:t>
        </w:r>
      </w:hyperlink>
      <w:r w:rsidR="007333C9" w:rsidRPr="00975E8D">
        <w:rPr>
          <w:sz w:val="20"/>
          <w:szCs w:val="20"/>
          <w:lang w:val="en-US"/>
        </w:rPr>
        <w:t>).</w:t>
      </w:r>
    </w:p>
    <w:p w14:paraId="5CCC6069" w14:textId="0E1979DB" w:rsidR="009C0600" w:rsidRPr="00975E8D" w:rsidRDefault="00815FD8" w:rsidP="00471E05">
      <w:pPr>
        <w:autoSpaceDE w:val="0"/>
        <w:autoSpaceDN w:val="0"/>
        <w:adjustRightInd w:val="0"/>
        <w:spacing w:line="360" w:lineRule="auto"/>
        <w:jc w:val="both"/>
        <w:rPr>
          <w:sz w:val="20"/>
          <w:szCs w:val="20"/>
          <w:lang w:val="en-US"/>
        </w:rPr>
      </w:pPr>
      <w:r w:rsidRPr="00975E8D">
        <w:rPr>
          <w:sz w:val="20"/>
          <w:szCs w:val="20"/>
          <w:lang w:val="en-US"/>
        </w:rPr>
        <w:t>Recently</w:t>
      </w:r>
      <w:r w:rsidR="00AE30EB" w:rsidRPr="00975E8D">
        <w:rPr>
          <w:sz w:val="20"/>
          <w:szCs w:val="20"/>
          <w:lang w:val="en-US"/>
        </w:rPr>
        <w:t>,</w:t>
      </w:r>
      <w:r w:rsidR="007333C9" w:rsidRPr="00975E8D">
        <w:rPr>
          <w:sz w:val="20"/>
          <w:szCs w:val="20"/>
          <w:lang w:val="en-US"/>
        </w:rPr>
        <w:t xml:space="preserve"> GCase mutations were </w:t>
      </w:r>
      <w:r w:rsidR="00C5227C" w:rsidRPr="003D6063">
        <w:rPr>
          <w:sz w:val="20"/>
          <w:szCs w:val="20"/>
          <w:lang w:val="en-US"/>
        </w:rPr>
        <w:t xml:space="preserve">shown to be </w:t>
      </w:r>
      <w:r w:rsidR="007333C9" w:rsidRPr="003D6063">
        <w:rPr>
          <w:sz w:val="20"/>
          <w:szCs w:val="20"/>
          <w:lang w:val="en-US"/>
        </w:rPr>
        <w:t>a major risk factor for Parkinson’s disease (PD)</w:t>
      </w:r>
      <w:r w:rsidR="009F20CA" w:rsidRPr="003D6063">
        <w:rPr>
          <w:sz w:val="20"/>
          <w:szCs w:val="20"/>
          <w:lang w:val="en-US"/>
        </w:rPr>
        <w:t>, the second most common neurological disorder</w:t>
      </w:r>
      <w:r w:rsidR="007333C9" w:rsidRPr="003D6063">
        <w:rPr>
          <w:sz w:val="20"/>
          <w:szCs w:val="20"/>
          <w:lang w:val="en-US"/>
        </w:rPr>
        <w:t>.</w:t>
      </w:r>
      <w:bookmarkStart w:id="2" w:name="_Ref14881805"/>
      <w:r w:rsidR="004F7173" w:rsidRPr="003D6063">
        <w:rPr>
          <w:sz w:val="20"/>
          <w:szCs w:val="20"/>
          <w:vertAlign w:val="superscript"/>
          <w:lang w:val="en-US"/>
        </w:rPr>
        <w:t>8</w:t>
      </w:r>
      <w:bookmarkEnd w:id="2"/>
      <w:r w:rsidR="007333C9" w:rsidRPr="003D6063">
        <w:rPr>
          <w:sz w:val="20"/>
          <w:szCs w:val="20"/>
          <w:lang w:val="en-US"/>
        </w:rPr>
        <w:t xml:space="preserve"> </w:t>
      </w:r>
      <w:r w:rsidR="009C0600" w:rsidRPr="003D6063">
        <w:rPr>
          <w:sz w:val="20"/>
          <w:szCs w:val="20"/>
          <w:lang w:val="en-US"/>
        </w:rPr>
        <w:t>Individuals</w:t>
      </w:r>
      <w:r w:rsidR="007333C9" w:rsidRPr="003D6063">
        <w:rPr>
          <w:sz w:val="20"/>
          <w:szCs w:val="20"/>
          <w:lang w:val="en-US"/>
        </w:rPr>
        <w:t xml:space="preserve"> carrying heterozygous mutations in the gene coding for </w:t>
      </w:r>
      <w:r w:rsidR="007333C9" w:rsidRPr="003D6063">
        <w:rPr>
          <w:i/>
          <w:sz w:val="20"/>
          <w:szCs w:val="20"/>
          <w:lang w:val="en-US"/>
        </w:rPr>
        <w:t>GBA</w:t>
      </w:r>
      <w:r w:rsidR="007333C9" w:rsidRPr="003D6063">
        <w:rPr>
          <w:sz w:val="20"/>
          <w:szCs w:val="20"/>
          <w:lang w:val="en-US"/>
        </w:rPr>
        <w:t xml:space="preserve"> do not develop Gaucher disease but have a remarkable in</w:t>
      </w:r>
      <w:r w:rsidR="00AE30EB" w:rsidRPr="003D6063">
        <w:rPr>
          <w:sz w:val="20"/>
          <w:szCs w:val="20"/>
          <w:lang w:val="en-US"/>
        </w:rPr>
        <w:t>creased risk for developing PD.</w:t>
      </w:r>
      <w:r w:rsidR="007333C9" w:rsidRPr="003D6063">
        <w:rPr>
          <w:sz w:val="20"/>
          <w:szCs w:val="20"/>
          <w:lang w:val="en-US"/>
        </w:rPr>
        <w:t xml:space="preserve"> </w:t>
      </w:r>
      <w:r w:rsidR="009C0600" w:rsidRPr="003D6063">
        <w:rPr>
          <w:sz w:val="20"/>
          <w:szCs w:val="20"/>
          <w:lang w:val="en-US"/>
        </w:rPr>
        <w:t xml:space="preserve">Even more interestingly, recent studies highlighted that the </w:t>
      </w:r>
      <w:r w:rsidR="006D7F42" w:rsidRPr="003D6063">
        <w:rPr>
          <w:sz w:val="20"/>
          <w:szCs w:val="20"/>
          <w:lang w:val="en-US"/>
        </w:rPr>
        <w:t>loss of glucocerebrosidase function contributes to the pathogenesis of Parkinson’s disease</w:t>
      </w:r>
      <w:bookmarkStart w:id="3" w:name="_Ref14881807"/>
      <w:r w:rsidR="004F7173" w:rsidRPr="003D6063">
        <w:rPr>
          <w:sz w:val="20"/>
          <w:szCs w:val="20"/>
          <w:vertAlign w:val="superscript"/>
          <w:lang w:val="en-US"/>
        </w:rPr>
        <w:t>9</w:t>
      </w:r>
      <w:bookmarkEnd w:id="3"/>
      <w:r w:rsidR="006D7F42" w:rsidRPr="003D6063">
        <w:rPr>
          <w:sz w:val="20"/>
          <w:szCs w:val="20"/>
          <w:lang w:val="en-US"/>
        </w:rPr>
        <w:t xml:space="preserve"> and that both the mutation and the enzyme activity should be considered when developing </w:t>
      </w:r>
      <w:r w:rsidR="006D7F42" w:rsidRPr="003D6063">
        <w:rPr>
          <w:i/>
          <w:iCs/>
          <w:sz w:val="20"/>
          <w:szCs w:val="20"/>
          <w:lang w:val="en-US"/>
        </w:rPr>
        <w:t>GBA</w:t>
      </w:r>
      <w:r w:rsidR="006D7F42" w:rsidRPr="003D6063">
        <w:rPr>
          <w:sz w:val="20"/>
          <w:szCs w:val="20"/>
          <w:lang w:val="en-US"/>
        </w:rPr>
        <w:t>-targeted PD therapy</w:t>
      </w:r>
      <w:r w:rsidR="00DE6E0B" w:rsidRPr="003D6063">
        <w:rPr>
          <w:sz w:val="20"/>
          <w:szCs w:val="20"/>
          <w:lang w:val="en-US"/>
        </w:rPr>
        <w:t>.</w:t>
      </w:r>
      <w:bookmarkStart w:id="4" w:name="_Ref14881809"/>
      <w:r w:rsidR="004F7173" w:rsidRPr="003D6063">
        <w:rPr>
          <w:sz w:val="20"/>
          <w:szCs w:val="20"/>
          <w:vertAlign w:val="superscript"/>
          <w:lang w:val="en-US"/>
        </w:rPr>
        <w:t>10</w:t>
      </w:r>
      <w:bookmarkEnd w:id="4"/>
      <w:r w:rsidR="00DE6E0B" w:rsidRPr="003D6063">
        <w:rPr>
          <w:sz w:val="20"/>
          <w:szCs w:val="20"/>
          <w:lang w:val="en-US"/>
        </w:rPr>
        <w:t xml:space="preserve"> Although additional studies are required for understanding the molecular basis </w:t>
      </w:r>
      <w:r w:rsidRPr="003D6063">
        <w:rPr>
          <w:sz w:val="20"/>
          <w:szCs w:val="20"/>
          <w:lang w:val="en-US"/>
        </w:rPr>
        <w:t>connecting</w:t>
      </w:r>
      <w:r w:rsidR="00DE6E0B" w:rsidRPr="003D6063">
        <w:rPr>
          <w:sz w:val="20"/>
          <w:szCs w:val="20"/>
          <w:lang w:val="en-US"/>
        </w:rPr>
        <w:t xml:space="preserve"> Gaucher Disease to Parkinson disease, the modulation of GCase activity is emerging as the key therapeutic target for both pathologies.</w:t>
      </w:r>
      <w:r w:rsidR="004F7173" w:rsidRPr="003D6063">
        <w:rPr>
          <w:sz w:val="20"/>
          <w:szCs w:val="20"/>
          <w:vertAlign w:val="superscript"/>
          <w:lang w:val="en-US"/>
        </w:rPr>
        <w:t>11</w:t>
      </w:r>
      <w:r w:rsidR="00DE6E0B" w:rsidRPr="00975E8D">
        <w:rPr>
          <w:sz w:val="20"/>
          <w:szCs w:val="20"/>
          <w:lang w:val="en-US"/>
        </w:rPr>
        <w:t xml:space="preserve"> </w:t>
      </w:r>
    </w:p>
    <w:p w14:paraId="3D3BE1AE" w14:textId="278A6BE4" w:rsidR="00D37959" w:rsidRPr="003D6063" w:rsidRDefault="009D0131" w:rsidP="006750B7">
      <w:pPr>
        <w:autoSpaceDE w:val="0"/>
        <w:autoSpaceDN w:val="0"/>
        <w:adjustRightInd w:val="0"/>
        <w:spacing w:line="360" w:lineRule="auto"/>
        <w:jc w:val="both"/>
        <w:rPr>
          <w:sz w:val="20"/>
          <w:szCs w:val="20"/>
          <w:lang w:val="en-US"/>
        </w:rPr>
      </w:pPr>
      <w:r w:rsidRPr="00975E8D">
        <w:rPr>
          <w:sz w:val="20"/>
          <w:szCs w:val="20"/>
          <w:lang w:val="en-US"/>
        </w:rPr>
        <w:t>During the past two decade</w:t>
      </w:r>
      <w:r w:rsidR="00B95923" w:rsidRPr="00975E8D">
        <w:rPr>
          <w:sz w:val="20"/>
          <w:szCs w:val="20"/>
          <w:lang w:val="en-US"/>
        </w:rPr>
        <w:t xml:space="preserve">s, the research in the field of </w:t>
      </w:r>
      <w:r w:rsidRPr="00975E8D">
        <w:rPr>
          <w:sz w:val="20"/>
          <w:szCs w:val="20"/>
          <w:lang w:val="en-US"/>
        </w:rPr>
        <w:t xml:space="preserve">LSDs has made </w:t>
      </w:r>
      <w:r w:rsidR="00C5227C" w:rsidRPr="00975E8D">
        <w:rPr>
          <w:sz w:val="20"/>
          <w:szCs w:val="20"/>
          <w:lang w:val="en-US"/>
        </w:rPr>
        <w:t xml:space="preserve">significant </w:t>
      </w:r>
      <w:r w:rsidRPr="00975E8D">
        <w:rPr>
          <w:sz w:val="20"/>
          <w:szCs w:val="20"/>
          <w:lang w:val="en-US"/>
        </w:rPr>
        <w:t xml:space="preserve">progress, particularly </w:t>
      </w:r>
      <w:r w:rsidR="00C5227C" w:rsidRPr="00975E8D">
        <w:rPr>
          <w:sz w:val="20"/>
          <w:szCs w:val="20"/>
          <w:lang w:val="en-US"/>
        </w:rPr>
        <w:t xml:space="preserve">in </w:t>
      </w:r>
      <w:r w:rsidRPr="00975E8D">
        <w:rPr>
          <w:sz w:val="20"/>
          <w:szCs w:val="20"/>
          <w:lang w:val="en-US"/>
        </w:rPr>
        <w:t xml:space="preserve">the development of a variety of innovative therapeutic approaches. These include strategies aimed </w:t>
      </w:r>
      <w:r w:rsidR="00C5227C" w:rsidRPr="00975E8D">
        <w:rPr>
          <w:sz w:val="20"/>
          <w:szCs w:val="20"/>
          <w:lang w:val="en-US"/>
        </w:rPr>
        <w:t xml:space="preserve">at </w:t>
      </w:r>
      <w:r w:rsidRPr="00975E8D">
        <w:rPr>
          <w:sz w:val="20"/>
          <w:szCs w:val="20"/>
          <w:lang w:val="en-US"/>
        </w:rPr>
        <w:t>increas</w:t>
      </w:r>
      <w:r w:rsidR="00C5227C" w:rsidRPr="00975E8D">
        <w:rPr>
          <w:sz w:val="20"/>
          <w:szCs w:val="20"/>
          <w:lang w:val="en-US"/>
        </w:rPr>
        <w:t>ing</w:t>
      </w:r>
      <w:r w:rsidRPr="00975E8D">
        <w:rPr>
          <w:sz w:val="20"/>
          <w:szCs w:val="20"/>
          <w:lang w:val="en-US"/>
        </w:rPr>
        <w:t xml:space="preserve"> the residual activity of the missing enzyme</w:t>
      </w:r>
      <w:r w:rsidR="00AE0487" w:rsidRPr="00975E8D">
        <w:rPr>
          <w:sz w:val="20"/>
          <w:szCs w:val="20"/>
          <w:lang w:val="en-US"/>
        </w:rPr>
        <w:t xml:space="preserve"> by infusing a recombinant enzyme (</w:t>
      </w:r>
      <w:r w:rsidRPr="00975E8D">
        <w:rPr>
          <w:sz w:val="20"/>
          <w:szCs w:val="20"/>
          <w:lang w:val="en-US"/>
        </w:rPr>
        <w:t>the enzy</w:t>
      </w:r>
      <w:r w:rsidR="00AE0487" w:rsidRPr="00975E8D">
        <w:rPr>
          <w:sz w:val="20"/>
          <w:szCs w:val="20"/>
          <w:lang w:val="en-US"/>
        </w:rPr>
        <w:t xml:space="preserve">me replacement therapy, </w:t>
      </w:r>
      <w:r w:rsidRPr="00975E8D">
        <w:rPr>
          <w:sz w:val="20"/>
          <w:szCs w:val="20"/>
          <w:lang w:val="en-US"/>
        </w:rPr>
        <w:t xml:space="preserve">ERT), </w:t>
      </w:r>
      <w:r w:rsidR="00AE0487" w:rsidRPr="00975E8D">
        <w:rPr>
          <w:sz w:val="20"/>
          <w:szCs w:val="20"/>
          <w:lang w:val="en-US"/>
        </w:rPr>
        <w:t xml:space="preserve">or </w:t>
      </w:r>
      <w:r w:rsidRPr="00975E8D">
        <w:rPr>
          <w:sz w:val="20"/>
          <w:szCs w:val="20"/>
          <w:lang w:val="en-US"/>
        </w:rPr>
        <w:t>redu</w:t>
      </w:r>
      <w:r w:rsidR="00AE0487" w:rsidRPr="00975E8D">
        <w:rPr>
          <w:sz w:val="20"/>
          <w:szCs w:val="20"/>
          <w:lang w:val="en-US"/>
        </w:rPr>
        <w:t>c</w:t>
      </w:r>
      <w:r w:rsidR="00C5227C" w:rsidRPr="00975E8D">
        <w:rPr>
          <w:sz w:val="20"/>
          <w:szCs w:val="20"/>
          <w:lang w:val="en-US"/>
        </w:rPr>
        <w:t xml:space="preserve">ing </w:t>
      </w:r>
      <w:r w:rsidRPr="00975E8D">
        <w:rPr>
          <w:sz w:val="20"/>
          <w:szCs w:val="20"/>
          <w:lang w:val="en-US"/>
        </w:rPr>
        <w:t xml:space="preserve">the synthesis of the </w:t>
      </w:r>
      <w:r w:rsidRPr="003D6063">
        <w:rPr>
          <w:sz w:val="20"/>
          <w:szCs w:val="20"/>
          <w:lang w:val="en-US"/>
        </w:rPr>
        <w:t xml:space="preserve">stored substrate (GlcCer) by inhibiting its biosynthesis </w:t>
      </w:r>
      <w:r w:rsidR="00A369C3" w:rsidRPr="003D6063">
        <w:rPr>
          <w:sz w:val="20"/>
          <w:szCs w:val="20"/>
          <w:lang w:val="en-US"/>
        </w:rPr>
        <w:t xml:space="preserve">with small compounds </w:t>
      </w:r>
      <w:r w:rsidRPr="003D6063">
        <w:rPr>
          <w:sz w:val="20"/>
          <w:szCs w:val="20"/>
          <w:lang w:val="en-US"/>
        </w:rPr>
        <w:t>(the so-called substrate reduction therapy, SRT)</w:t>
      </w:r>
      <w:r w:rsidR="00B51828" w:rsidRPr="003D6063">
        <w:rPr>
          <w:sz w:val="20"/>
          <w:szCs w:val="20"/>
          <w:lang w:val="en-US"/>
        </w:rPr>
        <w:t>.</w:t>
      </w:r>
      <w:r w:rsidR="004F7173" w:rsidRPr="003D6063">
        <w:rPr>
          <w:sz w:val="20"/>
          <w:szCs w:val="20"/>
          <w:vertAlign w:val="superscript"/>
          <w:lang w:val="en-US"/>
        </w:rPr>
        <w:t>4</w:t>
      </w:r>
      <w:r w:rsidRPr="003D6063">
        <w:rPr>
          <w:sz w:val="20"/>
          <w:szCs w:val="20"/>
          <w:lang w:val="en-US"/>
        </w:rPr>
        <w:t xml:space="preserve"> </w:t>
      </w:r>
      <w:r w:rsidR="00AE0487" w:rsidRPr="003D6063">
        <w:rPr>
          <w:sz w:val="20"/>
          <w:szCs w:val="20"/>
          <w:lang w:val="en-US"/>
        </w:rPr>
        <w:t>Gaucher patients affected by the non-neuronopathic form of Gaucher Disease are treated with enzyme replacement therapy (ERT) through infusion of the recombinant enzyme [e.g. Imiglucerase (Cerezyme</w:t>
      </w:r>
      <w:r w:rsidR="00AE0487" w:rsidRPr="00975E8D">
        <w:rPr>
          <w:sz w:val="20"/>
          <w:szCs w:val="20"/>
          <w:lang w:val="en-US"/>
        </w:rPr>
        <w:t>®), Genzyme; velaglucerase alfa (VPRIV®), Shire and taliglucerase alfa (Elelyso®), Pfizer]. However, this therapy has a high cost, requires the patients’ frequent hospitalization and is not effective for the neuronopathic form</w:t>
      </w:r>
      <w:r w:rsidR="00F64C9D" w:rsidRPr="00975E8D">
        <w:rPr>
          <w:sz w:val="20"/>
          <w:szCs w:val="20"/>
          <w:lang w:val="en-US"/>
        </w:rPr>
        <w:t>s</w:t>
      </w:r>
      <w:r w:rsidR="00AE0487" w:rsidRPr="00975E8D">
        <w:rPr>
          <w:sz w:val="20"/>
          <w:szCs w:val="20"/>
          <w:lang w:val="en-US"/>
        </w:rPr>
        <w:t xml:space="preserve"> of the disease. An alternative </w:t>
      </w:r>
      <w:r w:rsidR="00F64C9D" w:rsidRPr="00975E8D">
        <w:rPr>
          <w:sz w:val="20"/>
          <w:szCs w:val="20"/>
          <w:lang w:val="en-US"/>
        </w:rPr>
        <w:t>option</w:t>
      </w:r>
      <w:r w:rsidR="00AE0487" w:rsidRPr="00975E8D">
        <w:rPr>
          <w:sz w:val="20"/>
          <w:szCs w:val="20"/>
          <w:lang w:val="en-US"/>
        </w:rPr>
        <w:t xml:space="preserve"> for GD is the Substrate Reduction Therapy (SRT)</w:t>
      </w:r>
      <w:r w:rsidR="00F64C9D" w:rsidRPr="00975E8D">
        <w:rPr>
          <w:sz w:val="20"/>
          <w:szCs w:val="20"/>
          <w:lang w:val="en-US"/>
        </w:rPr>
        <w:t xml:space="preserve"> by treatment of patients with drugs</w:t>
      </w:r>
      <w:r w:rsidR="00AE0487" w:rsidRPr="00975E8D">
        <w:rPr>
          <w:sz w:val="20"/>
          <w:szCs w:val="20"/>
          <w:lang w:val="en-US"/>
        </w:rPr>
        <w:t xml:space="preserve"> [such as miglustat (ZavescaTM), Actelion and the most recently approved eliglustat </w:t>
      </w:r>
      <w:r w:rsidR="00AE0487" w:rsidRPr="00975E8D">
        <w:rPr>
          <w:sz w:val="20"/>
          <w:szCs w:val="20"/>
          <w:lang w:val="en-US"/>
        </w:rPr>
        <w:lastRenderedPageBreak/>
        <w:t xml:space="preserve">(CerdelgaTM), </w:t>
      </w:r>
      <w:r w:rsidR="00AE0487" w:rsidRPr="003D6063">
        <w:rPr>
          <w:sz w:val="20"/>
          <w:szCs w:val="20"/>
          <w:lang w:val="en-US"/>
        </w:rPr>
        <w:t>Sanoﬁ/Genzyme],</w:t>
      </w:r>
      <w:r w:rsidR="004F7173" w:rsidRPr="003D6063">
        <w:rPr>
          <w:sz w:val="20"/>
          <w:szCs w:val="20"/>
          <w:vertAlign w:val="superscript"/>
          <w:lang w:val="en-US"/>
        </w:rPr>
        <w:t>12</w:t>
      </w:r>
      <w:r w:rsidR="00CB4000" w:rsidRPr="003D6063">
        <w:rPr>
          <w:sz w:val="20"/>
          <w:szCs w:val="20"/>
          <w:lang w:val="en-US"/>
        </w:rPr>
        <w:t xml:space="preserve"> </w:t>
      </w:r>
      <w:r w:rsidR="00F64C9D" w:rsidRPr="003D6063">
        <w:rPr>
          <w:sz w:val="20"/>
          <w:szCs w:val="20"/>
          <w:lang w:val="en-US"/>
        </w:rPr>
        <w:t xml:space="preserve">able to </w:t>
      </w:r>
      <w:r w:rsidR="00AE0487" w:rsidRPr="003D6063">
        <w:rPr>
          <w:sz w:val="20"/>
          <w:szCs w:val="20"/>
          <w:lang w:val="en-US"/>
        </w:rPr>
        <w:t xml:space="preserve">inhibit the enzyme </w:t>
      </w:r>
      <w:r w:rsidR="00F64C9D" w:rsidRPr="003D6063">
        <w:rPr>
          <w:sz w:val="20"/>
          <w:szCs w:val="20"/>
          <w:lang w:val="en-US"/>
        </w:rPr>
        <w:t>which</w:t>
      </w:r>
      <w:r w:rsidR="00B84D3A" w:rsidRPr="003D6063">
        <w:rPr>
          <w:sz w:val="20"/>
          <w:szCs w:val="20"/>
          <w:lang w:val="en-US"/>
        </w:rPr>
        <w:t xml:space="preserve"> produce</w:t>
      </w:r>
      <w:r w:rsidR="00F64C9D" w:rsidRPr="003D6063">
        <w:rPr>
          <w:sz w:val="20"/>
          <w:szCs w:val="20"/>
          <w:lang w:val="en-US"/>
        </w:rPr>
        <w:t>s</w:t>
      </w:r>
      <w:r w:rsidR="00AE0487" w:rsidRPr="003D6063">
        <w:rPr>
          <w:sz w:val="20"/>
          <w:szCs w:val="20"/>
          <w:lang w:val="en-US"/>
        </w:rPr>
        <w:t xml:space="preserve"> the glycosphingolipid that accumulates during the disease. The </w:t>
      </w:r>
      <w:r w:rsidR="00815FD8" w:rsidRPr="003D6063">
        <w:rPr>
          <w:sz w:val="20"/>
          <w:szCs w:val="20"/>
          <w:lang w:val="en-US"/>
        </w:rPr>
        <w:t xml:space="preserve">main </w:t>
      </w:r>
      <w:r w:rsidR="004237EC" w:rsidRPr="003D6063">
        <w:rPr>
          <w:sz w:val="20"/>
          <w:szCs w:val="20"/>
          <w:lang w:val="en-US"/>
        </w:rPr>
        <w:t>drawbacks of the SRT are</w:t>
      </w:r>
      <w:r w:rsidR="005B64CF" w:rsidRPr="003D6063">
        <w:rPr>
          <w:sz w:val="20"/>
          <w:szCs w:val="20"/>
          <w:lang w:val="en-US"/>
        </w:rPr>
        <w:t xml:space="preserve"> the</w:t>
      </w:r>
      <w:r w:rsidR="00A369C3" w:rsidRPr="003D6063">
        <w:rPr>
          <w:sz w:val="20"/>
          <w:szCs w:val="20"/>
          <w:lang w:val="en-US"/>
        </w:rPr>
        <w:t xml:space="preserve"> side effects induced by the inhibitor</w:t>
      </w:r>
      <w:r w:rsidR="00B51828" w:rsidRPr="003D6063">
        <w:rPr>
          <w:sz w:val="20"/>
          <w:szCs w:val="20"/>
          <w:lang w:val="en-US"/>
        </w:rPr>
        <w:t xml:space="preserve"> and</w:t>
      </w:r>
      <w:r w:rsidR="005B64CF" w:rsidRPr="003D6063">
        <w:rPr>
          <w:sz w:val="20"/>
          <w:szCs w:val="20"/>
          <w:lang w:val="en-US"/>
        </w:rPr>
        <w:t xml:space="preserve"> that it is limited </w:t>
      </w:r>
      <w:r w:rsidR="00B51828" w:rsidRPr="003D6063">
        <w:rPr>
          <w:sz w:val="20"/>
          <w:szCs w:val="20"/>
          <w:lang w:val="en-US"/>
        </w:rPr>
        <w:t xml:space="preserve">to </w:t>
      </w:r>
      <w:r w:rsidR="005B64CF" w:rsidRPr="003D6063">
        <w:rPr>
          <w:sz w:val="20"/>
          <w:szCs w:val="20"/>
          <w:lang w:val="en-US"/>
        </w:rPr>
        <w:t xml:space="preserve">treating the </w:t>
      </w:r>
      <w:r w:rsidR="00B51828" w:rsidRPr="003D6063">
        <w:rPr>
          <w:sz w:val="20"/>
          <w:szCs w:val="20"/>
          <w:lang w:val="en-US"/>
        </w:rPr>
        <w:t>type 1 form of the disease.</w:t>
      </w:r>
      <w:r w:rsidR="00AE0487" w:rsidRPr="003D6063">
        <w:rPr>
          <w:sz w:val="20"/>
          <w:szCs w:val="20"/>
          <w:lang w:val="en-US"/>
        </w:rPr>
        <w:t xml:space="preserve"> More recently</w:t>
      </w:r>
      <w:r w:rsidR="00B95923" w:rsidRPr="003D6063">
        <w:rPr>
          <w:sz w:val="20"/>
          <w:szCs w:val="20"/>
          <w:lang w:val="en-US"/>
        </w:rPr>
        <w:t>,</w:t>
      </w:r>
      <w:r w:rsidR="00AE0487" w:rsidRPr="003D6063">
        <w:rPr>
          <w:sz w:val="20"/>
          <w:szCs w:val="20"/>
          <w:lang w:val="en-US"/>
        </w:rPr>
        <w:t xml:space="preserve"> an alternative therapeutic strategy </w:t>
      </w:r>
      <w:r w:rsidR="001B2966" w:rsidRPr="003D6063">
        <w:rPr>
          <w:sz w:val="20"/>
          <w:szCs w:val="20"/>
          <w:lang w:val="en-US"/>
        </w:rPr>
        <w:t xml:space="preserve">for missense mutations </w:t>
      </w:r>
      <w:r w:rsidR="00AE0487" w:rsidRPr="003D6063">
        <w:rPr>
          <w:sz w:val="20"/>
          <w:szCs w:val="20"/>
          <w:lang w:val="en-US"/>
        </w:rPr>
        <w:t>has emerged, namely the pharmacological chaperone therapy (PCT).</w:t>
      </w:r>
      <w:r w:rsidR="0041727D" w:rsidRPr="003D6063">
        <w:rPr>
          <w:sz w:val="20"/>
          <w:szCs w:val="20"/>
          <w:lang w:val="en-US"/>
        </w:rPr>
        <w:t xml:space="preserve"> </w:t>
      </w:r>
      <w:r w:rsidR="00AE0487" w:rsidRPr="003D6063">
        <w:rPr>
          <w:sz w:val="20"/>
          <w:szCs w:val="20"/>
          <w:lang w:val="en-US"/>
        </w:rPr>
        <w:t xml:space="preserve">PCT is based on </w:t>
      </w:r>
      <w:r w:rsidR="006750B7" w:rsidRPr="003D6063">
        <w:rPr>
          <w:sz w:val="20"/>
          <w:szCs w:val="20"/>
          <w:lang w:val="en-US"/>
        </w:rPr>
        <w:t xml:space="preserve">the </w:t>
      </w:r>
      <w:r w:rsidR="00B95923" w:rsidRPr="003D6063">
        <w:rPr>
          <w:sz w:val="20"/>
          <w:szCs w:val="20"/>
          <w:lang w:val="en-US"/>
        </w:rPr>
        <w:t>use of</w:t>
      </w:r>
      <w:r w:rsidR="00AE0487" w:rsidRPr="003D6063">
        <w:rPr>
          <w:sz w:val="20"/>
          <w:szCs w:val="20"/>
          <w:lang w:val="en-US"/>
        </w:rPr>
        <w:t xml:space="preserve"> inhibitors</w:t>
      </w:r>
      <w:r w:rsidR="006750B7" w:rsidRPr="003D6063">
        <w:rPr>
          <w:sz w:val="20"/>
          <w:szCs w:val="20"/>
          <w:lang w:val="en-US"/>
        </w:rPr>
        <w:t xml:space="preserve"> of the deficient enzymes</w:t>
      </w:r>
      <w:r w:rsidR="00BC5F20" w:rsidRPr="003D6063">
        <w:rPr>
          <w:sz w:val="20"/>
          <w:szCs w:val="20"/>
          <w:lang w:val="en-US"/>
        </w:rPr>
        <w:t xml:space="preserve"> </w:t>
      </w:r>
      <w:r w:rsidR="006750B7" w:rsidRPr="003D6063">
        <w:rPr>
          <w:sz w:val="20"/>
          <w:szCs w:val="20"/>
          <w:lang w:val="en-US"/>
        </w:rPr>
        <w:t>able</w:t>
      </w:r>
      <w:r w:rsidR="00AE0487" w:rsidRPr="003D6063">
        <w:rPr>
          <w:sz w:val="20"/>
          <w:szCs w:val="20"/>
          <w:lang w:val="en-US"/>
        </w:rPr>
        <w:t xml:space="preserve"> to enhance the</w:t>
      </w:r>
      <w:r w:rsidR="001B2966" w:rsidRPr="003D6063">
        <w:rPr>
          <w:sz w:val="20"/>
          <w:szCs w:val="20"/>
          <w:lang w:val="en-US"/>
        </w:rPr>
        <w:t>ir</w:t>
      </w:r>
      <w:r w:rsidR="00AE0487" w:rsidRPr="003D6063">
        <w:rPr>
          <w:sz w:val="20"/>
          <w:szCs w:val="20"/>
          <w:lang w:val="en-US"/>
        </w:rPr>
        <w:t xml:space="preserve"> residual hydrolytic activity </w:t>
      </w:r>
      <w:r w:rsidR="006750B7" w:rsidRPr="003D6063">
        <w:rPr>
          <w:sz w:val="20"/>
          <w:szCs w:val="20"/>
          <w:lang w:val="en-US"/>
        </w:rPr>
        <w:t>when they are employed</w:t>
      </w:r>
      <w:r w:rsidR="00AE0487" w:rsidRPr="003D6063">
        <w:rPr>
          <w:sz w:val="20"/>
          <w:szCs w:val="20"/>
          <w:lang w:val="en-US"/>
        </w:rPr>
        <w:t xml:space="preserve"> at sub-inhibitory concentrations. </w:t>
      </w:r>
      <w:r w:rsidR="00AD0C89" w:rsidRPr="003D6063">
        <w:rPr>
          <w:sz w:val="20"/>
          <w:szCs w:val="20"/>
          <w:lang w:val="en-US"/>
        </w:rPr>
        <w:t>Pharmacological C</w:t>
      </w:r>
      <w:r w:rsidR="00815FD8" w:rsidRPr="003D6063">
        <w:rPr>
          <w:sz w:val="20"/>
          <w:szCs w:val="20"/>
          <w:lang w:val="en-US"/>
        </w:rPr>
        <w:t>haperones (</w:t>
      </w:r>
      <w:r w:rsidR="006750B7" w:rsidRPr="003D6063">
        <w:rPr>
          <w:sz w:val="20"/>
          <w:szCs w:val="20"/>
          <w:lang w:val="en-US"/>
        </w:rPr>
        <w:t>PCs</w:t>
      </w:r>
      <w:r w:rsidR="00815FD8" w:rsidRPr="003D6063">
        <w:rPr>
          <w:sz w:val="20"/>
          <w:szCs w:val="20"/>
          <w:lang w:val="en-US"/>
        </w:rPr>
        <w:t>)</w:t>
      </w:r>
      <w:r w:rsidR="00AE0487" w:rsidRPr="003D6063">
        <w:rPr>
          <w:sz w:val="20"/>
          <w:szCs w:val="20"/>
          <w:lang w:val="en-US"/>
        </w:rPr>
        <w:t xml:space="preserve"> induce or stabilize the proper conformatio</w:t>
      </w:r>
      <w:r w:rsidR="006750B7" w:rsidRPr="003D6063">
        <w:rPr>
          <w:sz w:val="20"/>
          <w:szCs w:val="20"/>
          <w:lang w:val="en-US"/>
        </w:rPr>
        <w:t xml:space="preserve">n of the defective enzyme, </w:t>
      </w:r>
      <w:r w:rsidR="00AE0487" w:rsidRPr="003D6063">
        <w:rPr>
          <w:sz w:val="20"/>
          <w:szCs w:val="20"/>
          <w:lang w:val="en-US"/>
        </w:rPr>
        <w:t xml:space="preserve">improving its stability in the endoplasmic reticulum (ER), </w:t>
      </w:r>
      <w:r w:rsidR="006750B7" w:rsidRPr="003D6063">
        <w:rPr>
          <w:sz w:val="20"/>
          <w:szCs w:val="20"/>
          <w:lang w:val="en-US"/>
        </w:rPr>
        <w:t xml:space="preserve">and </w:t>
      </w:r>
      <w:r w:rsidR="00AE0487" w:rsidRPr="003D6063">
        <w:rPr>
          <w:sz w:val="20"/>
          <w:szCs w:val="20"/>
          <w:lang w:val="en-US"/>
        </w:rPr>
        <w:t>preventing its aggregation and premature degradation.</w:t>
      </w:r>
      <w:r w:rsidR="004F7173" w:rsidRPr="003D6063">
        <w:rPr>
          <w:sz w:val="20"/>
          <w:szCs w:val="20"/>
          <w:vertAlign w:val="superscript"/>
          <w:lang w:val="en-US"/>
        </w:rPr>
        <w:t>13,14</w:t>
      </w:r>
    </w:p>
    <w:p w14:paraId="72C08C0E" w14:textId="7A789FC2" w:rsidR="00AE0487" w:rsidRPr="00975E8D" w:rsidRDefault="0041727D" w:rsidP="006750B7">
      <w:pPr>
        <w:autoSpaceDE w:val="0"/>
        <w:autoSpaceDN w:val="0"/>
        <w:adjustRightInd w:val="0"/>
        <w:spacing w:line="360" w:lineRule="auto"/>
        <w:jc w:val="both"/>
        <w:rPr>
          <w:sz w:val="20"/>
          <w:szCs w:val="20"/>
          <w:lang w:val="en-US"/>
        </w:rPr>
      </w:pPr>
      <w:r w:rsidRPr="003D6063">
        <w:rPr>
          <w:sz w:val="20"/>
          <w:szCs w:val="20"/>
          <w:lang w:val="en-US"/>
        </w:rPr>
        <w:t xml:space="preserve">In principle </w:t>
      </w:r>
      <w:r w:rsidR="00AE0487" w:rsidRPr="003D6063">
        <w:rPr>
          <w:sz w:val="20"/>
          <w:szCs w:val="20"/>
          <w:lang w:val="en-US"/>
        </w:rPr>
        <w:t xml:space="preserve">PCs </w:t>
      </w:r>
      <w:r w:rsidR="00F64C9D" w:rsidRPr="003D6063">
        <w:rPr>
          <w:sz w:val="20"/>
          <w:szCs w:val="20"/>
          <w:lang w:val="en-US"/>
        </w:rPr>
        <w:t>may provide</w:t>
      </w:r>
      <w:r w:rsidR="00AE0487" w:rsidRPr="003D6063">
        <w:rPr>
          <w:sz w:val="20"/>
          <w:szCs w:val="20"/>
          <w:lang w:val="en-US"/>
        </w:rPr>
        <w:t xml:space="preserve"> several advantages </w:t>
      </w:r>
      <w:r w:rsidR="001B2966" w:rsidRPr="003D6063">
        <w:rPr>
          <w:sz w:val="20"/>
          <w:szCs w:val="20"/>
          <w:lang w:val="en-US"/>
        </w:rPr>
        <w:t>over</w:t>
      </w:r>
      <w:r w:rsidR="00AE0487" w:rsidRPr="003D6063">
        <w:rPr>
          <w:sz w:val="20"/>
          <w:szCs w:val="20"/>
          <w:lang w:val="en-US"/>
        </w:rPr>
        <w:t xml:space="preserve"> the previously mentioned therapies, </w:t>
      </w:r>
      <w:r w:rsidR="00BD2421" w:rsidRPr="003D6063">
        <w:rPr>
          <w:sz w:val="20"/>
          <w:szCs w:val="20"/>
          <w:lang w:val="en-US"/>
        </w:rPr>
        <w:t xml:space="preserve">they can be admistred </w:t>
      </w:r>
      <w:r w:rsidR="00AE0487" w:rsidRPr="003D6063">
        <w:rPr>
          <w:sz w:val="20"/>
          <w:szCs w:val="20"/>
          <w:lang w:val="en-US"/>
        </w:rPr>
        <w:t>oral</w:t>
      </w:r>
      <w:r w:rsidR="00BD2421" w:rsidRPr="003D6063">
        <w:rPr>
          <w:sz w:val="20"/>
          <w:szCs w:val="20"/>
          <w:lang w:val="en-US"/>
        </w:rPr>
        <w:t>ly</w:t>
      </w:r>
      <w:r w:rsidR="00AE0487" w:rsidRPr="003D6063">
        <w:rPr>
          <w:sz w:val="20"/>
          <w:szCs w:val="20"/>
          <w:lang w:val="en-US"/>
        </w:rPr>
        <w:t xml:space="preserve"> and </w:t>
      </w:r>
      <w:r w:rsidR="00BD2421" w:rsidRPr="003D6063">
        <w:rPr>
          <w:sz w:val="20"/>
          <w:szCs w:val="20"/>
          <w:lang w:val="en-US"/>
        </w:rPr>
        <w:t xml:space="preserve">have </w:t>
      </w:r>
      <w:r w:rsidR="00AE0487" w:rsidRPr="003D6063">
        <w:rPr>
          <w:sz w:val="20"/>
          <w:szCs w:val="20"/>
          <w:lang w:val="en-US"/>
        </w:rPr>
        <w:t xml:space="preserve">the </w:t>
      </w:r>
      <w:r w:rsidR="006750B7" w:rsidRPr="003D6063">
        <w:rPr>
          <w:sz w:val="20"/>
          <w:szCs w:val="20"/>
          <w:lang w:val="en-US"/>
        </w:rPr>
        <w:t>ability</w:t>
      </w:r>
      <w:r w:rsidR="00AE0487" w:rsidRPr="003D6063">
        <w:rPr>
          <w:sz w:val="20"/>
          <w:szCs w:val="20"/>
          <w:lang w:val="en-US"/>
        </w:rPr>
        <w:t xml:space="preserve"> to cros</w:t>
      </w:r>
      <w:r w:rsidR="006750B7" w:rsidRPr="003D6063">
        <w:rPr>
          <w:sz w:val="20"/>
          <w:szCs w:val="20"/>
          <w:lang w:val="en-US"/>
        </w:rPr>
        <w:t>s the blood brain barrier (BBB)</w:t>
      </w:r>
      <w:r w:rsidR="00D37959" w:rsidRPr="003D6063">
        <w:rPr>
          <w:sz w:val="20"/>
          <w:szCs w:val="20"/>
          <w:lang w:val="en-US"/>
        </w:rPr>
        <w:t xml:space="preserve"> and </w:t>
      </w:r>
      <w:r w:rsidR="00BD2421" w:rsidRPr="003D6063">
        <w:rPr>
          <w:sz w:val="20"/>
          <w:szCs w:val="20"/>
          <w:lang w:val="en-US"/>
        </w:rPr>
        <w:t>therefore can poten</w:t>
      </w:r>
      <w:r w:rsidR="004237EC" w:rsidRPr="003D6063">
        <w:rPr>
          <w:sz w:val="20"/>
          <w:szCs w:val="20"/>
          <w:lang w:val="en-US"/>
        </w:rPr>
        <w:t>tially treat</w:t>
      </w:r>
      <w:r w:rsidR="00D37959" w:rsidRPr="003D6063">
        <w:rPr>
          <w:sz w:val="20"/>
          <w:szCs w:val="20"/>
          <w:lang w:val="en-US"/>
        </w:rPr>
        <w:t xml:space="preserve"> </w:t>
      </w:r>
      <w:r w:rsidR="006750B7" w:rsidRPr="003D6063">
        <w:rPr>
          <w:sz w:val="20"/>
          <w:szCs w:val="20"/>
          <w:lang w:val="en-US"/>
        </w:rPr>
        <w:t xml:space="preserve">the neuronopathic forms of the disease. </w:t>
      </w:r>
      <w:r w:rsidR="00271466" w:rsidRPr="003D6063">
        <w:rPr>
          <w:sz w:val="20"/>
          <w:szCs w:val="20"/>
          <w:lang w:val="en-US"/>
        </w:rPr>
        <w:t>The</w:t>
      </w:r>
      <w:r w:rsidR="006750B7" w:rsidRPr="003D6063">
        <w:rPr>
          <w:sz w:val="20"/>
          <w:szCs w:val="20"/>
          <w:lang w:val="en-US"/>
        </w:rPr>
        <w:t xml:space="preserve"> pharmacological chaperone </w:t>
      </w:r>
      <w:r w:rsidR="00B95923" w:rsidRPr="003D6063">
        <w:rPr>
          <w:sz w:val="20"/>
          <w:szCs w:val="20"/>
          <w:lang w:val="en-US"/>
        </w:rPr>
        <w:t xml:space="preserve">approach </w:t>
      </w:r>
      <w:r w:rsidR="006D6C1C" w:rsidRPr="003D6063">
        <w:rPr>
          <w:sz w:val="20"/>
          <w:szCs w:val="20"/>
          <w:lang w:val="en-US"/>
        </w:rPr>
        <w:t xml:space="preserve">could </w:t>
      </w:r>
      <w:r w:rsidR="006750B7" w:rsidRPr="003D6063">
        <w:rPr>
          <w:sz w:val="20"/>
          <w:szCs w:val="20"/>
          <w:lang w:val="en-US"/>
        </w:rPr>
        <w:t>be applied to a whole range of diseases related to protein misfolding, such as Alzheimer, Parkinson, Huntington, or amyotrophic lateral sclerosis.</w:t>
      </w:r>
      <w:r w:rsidR="004F7173" w:rsidRPr="003D6063">
        <w:rPr>
          <w:sz w:val="20"/>
          <w:szCs w:val="20"/>
          <w:vertAlign w:val="superscript"/>
          <w:lang w:val="en-US"/>
        </w:rPr>
        <w:t>15,16</w:t>
      </w:r>
    </w:p>
    <w:p w14:paraId="5145EB4D" w14:textId="34A29DF9" w:rsidR="00A44DD3" w:rsidRPr="00975E8D" w:rsidRDefault="006D6C1C" w:rsidP="006750B7">
      <w:pPr>
        <w:autoSpaceDE w:val="0"/>
        <w:autoSpaceDN w:val="0"/>
        <w:adjustRightInd w:val="0"/>
        <w:spacing w:line="360" w:lineRule="auto"/>
        <w:jc w:val="both"/>
        <w:rPr>
          <w:sz w:val="20"/>
          <w:szCs w:val="20"/>
          <w:lang w:val="en-US"/>
        </w:rPr>
      </w:pPr>
      <w:r w:rsidRPr="00975E8D">
        <w:rPr>
          <w:sz w:val="20"/>
          <w:szCs w:val="20"/>
          <w:lang w:val="en-US"/>
        </w:rPr>
        <w:t>S</w:t>
      </w:r>
      <w:r w:rsidR="00C306CC" w:rsidRPr="00975E8D">
        <w:rPr>
          <w:sz w:val="20"/>
          <w:szCs w:val="20"/>
          <w:lang w:val="en-US"/>
        </w:rPr>
        <w:t>tructur</w:t>
      </w:r>
      <w:r w:rsidRPr="00975E8D">
        <w:rPr>
          <w:sz w:val="20"/>
          <w:szCs w:val="20"/>
          <w:lang w:val="en-US"/>
        </w:rPr>
        <w:t>ally</w:t>
      </w:r>
      <w:r w:rsidR="00C306CC" w:rsidRPr="00975E8D">
        <w:rPr>
          <w:sz w:val="20"/>
          <w:szCs w:val="20"/>
          <w:lang w:val="en-US"/>
        </w:rPr>
        <w:t>, t</w:t>
      </w:r>
      <w:r w:rsidR="00B95923" w:rsidRPr="00975E8D">
        <w:rPr>
          <w:sz w:val="20"/>
          <w:szCs w:val="20"/>
          <w:lang w:val="en-US"/>
        </w:rPr>
        <w:t xml:space="preserve">he most promising PCs for LSDs </w:t>
      </w:r>
      <w:r w:rsidR="00E47E46" w:rsidRPr="00975E8D">
        <w:rPr>
          <w:sz w:val="20"/>
          <w:szCs w:val="20"/>
          <w:lang w:val="en-US"/>
        </w:rPr>
        <w:t>are</w:t>
      </w:r>
      <w:r w:rsidR="00B95923" w:rsidRPr="00975E8D">
        <w:rPr>
          <w:sz w:val="20"/>
          <w:szCs w:val="20"/>
          <w:lang w:val="en-US"/>
        </w:rPr>
        <w:t xml:space="preserve"> glycomimetics</w:t>
      </w:r>
      <w:r w:rsidR="00E47E46" w:rsidRPr="00975E8D">
        <w:rPr>
          <w:sz w:val="20"/>
          <w:szCs w:val="20"/>
          <w:lang w:val="en-US"/>
        </w:rPr>
        <w:t xml:space="preserve"> with a nitrogen atom replacing the endocyclic oxygen</w:t>
      </w:r>
      <w:r w:rsidR="00252565" w:rsidRPr="00975E8D">
        <w:rPr>
          <w:sz w:val="20"/>
          <w:szCs w:val="20"/>
          <w:lang w:val="en-US"/>
        </w:rPr>
        <w:t xml:space="preserve"> (such as deoxynojirimycin, DNJ (</w:t>
      </w:r>
      <w:r w:rsidR="00252565" w:rsidRPr="00975E8D">
        <w:rPr>
          <w:b/>
          <w:sz w:val="20"/>
          <w:szCs w:val="20"/>
          <w:lang w:val="en-US"/>
        </w:rPr>
        <w:t>2</w:t>
      </w:r>
      <w:r w:rsidR="00252565" w:rsidRPr="00975E8D">
        <w:rPr>
          <w:sz w:val="20"/>
          <w:szCs w:val="20"/>
          <w:lang w:val="en-US"/>
        </w:rPr>
        <w:t>), Figure 1)</w:t>
      </w:r>
      <w:r w:rsidR="00B95923" w:rsidRPr="00975E8D">
        <w:rPr>
          <w:sz w:val="20"/>
          <w:szCs w:val="20"/>
          <w:lang w:val="en-US"/>
        </w:rPr>
        <w:t xml:space="preserve"> </w:t>
      </w:r>
      <w:r w:rsidR="009C2CE5" w:rsidRPr="00975E8D">
        <w:rPr>
          <w:sz w:val="20"/>
          <w:szCs w:val="20"/>
          <w:lang w:val="en-US"/>
        </w:rPr>
        <w:t>or the anomeric carbon of sugars</w:t>
      </w:r>
      <w:r w:rsidR="00252565" w:rsidRPr="00975E8D">
        <w:rPr>
          <w:sz w:val="20"/>
          <w:szCs w:val="20"/>
          <w:lang w:val="en-US"/>
        </w:rPr>
        <w:t xml:space="preserve"> (e.g. </w:t>
      </w:r>
      <w:r w:rsidR="00C306CC" w:rsidRPr="00975E8D">
        <w:rPr>
          <w:sz w:val="20"/>
          <w:szCs w:val="20"/>
          <w:lang w:val="en-US"/>
        </w:rPr>
        <w:t>isofagomine</w:t>
      </w:r>
      <w:r w:rsidR="00F64C9D" w:rsidRPr="00975E8D">
        <w:rPr>
          <w:sz w:val="20"/>
          <w:szCs w:val="20"/>
          <w:lang w:val="en-US"/>
        </w:rPr>
        <w:t>, IFG</w:t>
      </w:r>
      <w:r w:rsidR="00C306CC" w:rsidRPr="00975E8D">
        <w:rPr>
          <w:sz w:val="20"/>
          <w:szCs w:val="20"/>
          <w:lang w:val="en-US"/>
        </w:rPr>
        <w:t xml:space="preserve"> (</w:t>
      </w:r>
      <w:r w:rsidR="00C306CC" w:rsidRPr="00975E8D">
        <w:rPr>
          <w:b/>
          <w:sz w:val="20"/>
          <w:szCs w:val="20"/>
          <w:lang w:val="en-US"/>
        </w:rPr>
        <w:t>3</w:t>
      </w:r>
      <w:r w:rsidR="00C306CC" w:rsidRPr="00975E8D">
        <w:rPr>
          <w:sz w:val="20"/>
          <w:szCs w:val="20"/>
          <w:lang w:val="en-US"/>
        </w:rPr>
        <w:t xml:space="preserve">) or </w:t>
      </w:r>
      <w:r w:rsidR="00252565" w:rsidRPr="00975E8D">
        <w:rPr>
          <w:sz w:val="20"/>
          <w:szCs w:val="20"/>
          <w:lang w:val="en-US"/>
        </w:rPr>
        <w:t>1,5-dideoxy-1,5-iminoxylitol, DIX (</w:t>
      </w:r>
      <w:r w:rsidR="00C306CC" w:rsidRPr="00975E8D">
        <w:rPr>
          <w:b/>
          <w:sz w:val="20"/>
          <w:szCs w:val="20"/>
          <w:lang w:val="en-US"/>
        </w:rPr>
        <w:t>4</w:t>
      </w:r>
      <w:r w:rsidR="00252565" w:rsidRPr="00975E8D">
        <w:rPr>
          <w:sz w:val="20"/>
          <w:szCs w:val="20"/>
          <w:lang w:val="en-US"/>
        </w:rPr>
        <w:t>), Figure 1)</w:t>
      </w:r>
      <w:r w:rsidR="00E47E46" w:rsidRPr="00975E8D">
        <w:rPr>
          <w:sz w:val="20"/>
          <w:szCs w:val="20"/>
          <w:lang w:val="en-US"/>
        </w:rPr>
        <w:t xml:space="preserve">, </w:t>
      </w:r>
      <w:r w:rsidR="00E47E46" w:rsidRPr="0043131B">
        <w:rPr>
          <w:sz w:val="20"/>
          <w:szCs w:val="20"/>
          <w:highlight w:val="yellow"/>
          <w:lang w:val="en-US"/>
        </w:rPr>
        <w:t>also known as iminosugars</w:t>
      </w:r>
      <w:r w:rsidR="00165D90" w:rsidRPr="0043131B">
        <w:rPr>
          <w:sz w:val="20"/>
          <w:szCs w:val="20"/>
          <w:highlight w:val="yellow"/>
          <w:lang w:val="en-US"/>
        </w:rPr>
        <w:t>, or azasugars, respectively</w:t>
      </w:r>
      <w:r w:rsidR="00E47E46" w:rsidRPr="00975E8D">
        <w:rPr>
          <w:sz w:val="20"/>
          <w:szCs w:val="20"/>
          <w:lang w:val="en-US"/>
        </w:rPr>
        <w:t>.</w:t>
      </w:r>
      <w:r w:rsidR="004F7173" w:rsidRPr="003D6063">
        <w:rPr>
          <w:sz w:val="20"/>
          <w:szCs w:val="20"/>
          <w:vertAlign w:val="superscript"/>
          <w:lang w:val="en-US"/>
        </w:rPr>
        <w:t>17</w:t>
      </w:r>
      <w:r w:rsidR="00E47E46" w:rsidRPr="003D6063">
        <w:rPr>
          <w:sz w:val="20"/>
          <w:szCs w:val="20"/>
          <w:lang w:val="en-US"/>
        </w:rPr>
        <w:t xml:space="preserve"> </w:t>
      </w:r>
      <w:r w:rsidR="006D042F" w:rsidRPr="003D6063">
        <w:rPr>
          <w:sz w:val="20"/>
          <w:szCs w:val="20"/>
          <w:lang w:val="en-US"/>
        </w:rPr>
        <w:t>A</w:t>
      </w:r>
      <w:r w:rsidR="006D042F" w:rsidRPr="00975E8D">
        <w:rPr>
          <w:sz w:val="20"/>
          <w:szCs w:val="20"/>
          <w:lang w:val="en-US"/>
        </w:rPr>
        <w:t>s</w:t>
      </w:r>
      <w:r w:rsidR="00E47E46" w:rsidRPr="00975E8D">
        <w:rPr>
          <w:sz w:val="20"/>
          <w:szCs w:val="20"/>
          <w:lang w:val="en-US"/>
        </w:rPr>
        <w:t xml:space="preserve"> inhibitors of carbohydrate-processing enzymes, </w:t>
      </w:r>
      <w:r w:rsidR="00E47E46" w:rsidRPr="0043131B">
        <w:rPr>
          <w:sz w:val="20"/>
          <w:szCs w:val="20"/>
          <w:highlight w:val="yellow"/>
          <w:lang w:val="en-US"/>
        </w:rPr>
        <w:t>imino</w:t>
      </w:r>
      <w:r w:rsidR="00165D90" w:rsidRPr="0043131B">
        <w:rPr>
          <w:sz w:val="20"/>
          <w:szCs w:val="20"/>
          <w:highlight w:val="yellow"/>
          <w:lang w:val="en-US"/>
        </w:rPr>
        <w:t>- or aza</w:t>
      </w:r>
      <w:r w:rsidR="00E47E46" w:rsidRPr="0043131B">
        <w:rPr>
          <w:sz w:val="20"/>
          <w:szCs w:val="20"/>
          <w:highlight w:val="yellow"/>
          <w:lang w:val="en-US"/>
        </w:rPr>
        <w:t>sugars</w:t>
      </w:r>
      <w:r w:rsidR="00E47E46" w:rsidRPr="00975E8D">
        <w:rPr>
          <w:sz w:val="20"/>
          <w:szCs w:val="20"/>
          <w:lang w:val="en-US"/>
        </w:rPr>
        <w:t xml:space="preserve"> and other substrate analogues </w:t>
      </w:r>
      <w:r w:rsidR="006D042F" w:rsidRPr="00975E8D">
        <w:rPr>
          <w:sz w:val="20"/>
          <w:szCs w:val="20"/>
          <w:lang w:val="en-US"/>
        </w:rPr>
        <w:t xml:space="preserve">which behave </w:t>
      </w:r>
      <w:r w:rsidR="00E47E46" w:rsidRPr="00975E8D">
        <w:rPr>
          <w:sz w:val="20"/>
          <w:szCs w:val="20"/>
          <w:lang w:val="en-US"/>
        </w:rPr>
        <w:t xml:space="preserve">as competitive glycosidase inhibitors are good </w:t>
      </w:r>
      <w:r w:rsidR="006D042F" w:rsidRPr="00975E8D">
        <w:rPr>
          <w:sz w:val="20"/>
          <w:szCs w:val="20"/>
          <w:lang w:val="en-US"/>
        </w:rPr>
        <w:t xml:space="preserve">PC </w:t>
      </w:r>
      <w:r w:rsidR="00E47E46" w:rsidRPr="003D6063">
        <w:rPr>
          <w:sz w:val="20"/>
          <w:szCs w:val="20"/>
          <w:lang w:val="en-US"/>
        </w:rPr>
        <w:t>candidates.</w:t>
      </w:r>
      <w:bookmarkStart w:id="5" w:name="_Ref11937221"/>
      <w:r w:rsidR="004F7173" w:rsidRPr="003D6063">
        <w:rPr>
          <w:sz w:val="20"/>
          <w:szCs w:val="20"/>
          <w:vertAlign w:val="superscript"/>
          <w:lang w:val="en-US"/>
        </w:rPr>
        <w:t>18</w:t>
      </w:r>
      <w:bookmarkEnd w:id="5"/>
      <w:r w:rsidR="00E47E46" w:rsidRPr="00975E8D">
        <w:rPr>
          <w:sz w:val="20"/>
          <w:szCs w:val="20"/>
          <w:lang w:val="en-US"/>
        </w:rPr>
        <w:t xml:space="preserve"> </w:t>
      </w:r>
      <w:r w:rsidR="006D042F" w:rsidRPr="00975E8D">
        <w:rPr>
          <w:sz w:val="20"/>
          <w:szCs w:val="20"/>
          <w:lang w:val="en-US"/>
        </w:rPr>
        <w:t>T</w:t>
      </w:r>
      <w:r w:rsidR="00D37959" w:rsidRPr="00975E8D">
        <w:rPr>
          <w:sz w:val="20"/>
          <w:szCs w:val="20"/>
          <w:lang w:val="en-US"/>
        </w:rPr>
        <w:t xml:space="preserve">he first </w:t>
      </w:r>
      <w:r w:rsidR="006D042F" w:rsidRPr="00975E8D">
        <w:rPr>
          <w:sz w:val="20"/>
          <w:szCs w:val="20"/>
          <w:lang w:val="en-US"/>
        </w:rPr>
        <w:t xml:space="preserve">oral </w:t>
      </w:r>
      <w:r w:rsidR="00C306CC" w:rsidRPr="00975E8D">
        <w:rPr>
          <w:sz w:val="20"/>
          <w:szCs w:val="20"/>
          <w:lang w:val="en-US"/>
        </w:rPr>
        <w:t>PC</w:t>
      </w:r>
      <w:r w:rsidR="00A43153" w:rsidRPr="00975E8D">
        <w:rPr>
          <w:sz w:val="20"/>
          <w:szCs w:val="20"/>
          <w:lang w:val="en-US"/>
        </w:rPr>
        <w:t xml:space="preserve"> </w:t>
      </w:r>
      <w:r w:rsidR="00D37959" w:rsidRPr="00975E8D">
        <w:rPr>
          <w:sz w:val="20"/>
          <w:szCs w:val="20"/>
          <w:lang w:val="en-US"/>
        </w:rPr>
        <w:t xml:space="preserve">drug has recently been </w:t>
      </w:r>
      <w:r w:rsidR="006D042F" w:rsidRPr="00975E8D">
        <w:rPr>
          <w:sz w:val="20"/>
          <w:szCs w:val="20"/>
          <w:lang w:val="en-US"/>
        </w:rPr>
        <w:t xml:space="preserve">commercially developed </w:t>
      </w:r>
      <w:r w:rsidR="00D37959" w:rsidRPr="00975E8D">
        <w:rPr>
          <w:sz w:val="20"/>
          <w:szCs w:val="20"/>
          <w:lang w:val="en-US"/>
        </w:rPr>
        <w:t xml:space="preserve">for the treatment of Fabry disease </w:t>
      </w:r>
      <w:r w:rsidR="00873321" w:rsidRPr="00975E8D">
        <w:rPr>
          <w:sz w:val="20"/>
          <w:szCs w:val="20"/>
          <w:lang w:val="en-US"/>
        </w:rPr>
        <w:t xml:space="preserve">(another LSD) in Europe (Migalastat, Galafold, Amicus Therapeutics), </w:t>
      </w:r>
      <w:r w:rsidR="006D042F" w:rsidRPr="00975E8D">
        <w:rPr>
          <w:sz w:val="20"/>
          <w:szCs w:val="20"/>
          <w:lang w:val="en-US"/>
        </w:rPr>
        <w:t xml:space="preserve">but </w:t>
      </w:r>
      <w:r w:rsidR="00873321" w:rsidRPr="00975E8D">
        <w:rPr>
          <w:sz w:val="20"/>
          <w:szCs w:val="20"/>
          <w:lang w:val="en-US"/>
        </w:rPr>
        <w:t xml:space="preserve">no PC for Gaucher Disease has </w:t>
      </w:r>
      <w:r w:rsidR="006D042F" w:rsidRPr="00975E8D">
        <w:rPr>
          <w:sz w:val="20"/>
          <w:szCs w:val="20"/>
          <w:lang w:val="en-US"/>
        </w:rPr>
        <w:t xml:space="preserve">yet </w:t>
      </w:r>
      <w:r w:rsidR="00873321" w:rsidRPr="00975E8D">
        <w:rPr>
          <w:sz w:val="20"/>
          <w:szCs w:val="20"/>
          <w:lang w:val="en-US"/>
        </w:rPr>
        <w:t xml:space="preserve">reached the market. </w:t>
      </w:r>
      <w:r w:rsidR="006D042F" w:rsidRPr="00975E8D">
        <w:rPr>
          <w:sz w:val="20"/>
          <w:szCs w:val="20"/>
          <w:lang w:val="en-US"/>
        </w:rPr>
        <w:t>C</w:t>
      </w:r>
      <w:r w:rsidR="00873321" w:rsidRPr="00975E8D">
        <w:rPr>
          <w:sz w:val="20"/>
          <w:szCs w:val="20"/>
          <w:lang w:val="en-US"/>
        </w:rPr>
        <w:t>onsider</w:t>
      </w:r>
      <w:r w:rsidR="006D042F" w:rsidRPr="00975E8D">
        <w:rPr>
          <w:sz w:val="20"/>
          <w:szCs w:val="20"/>
          <w:lang w:val="en-US"/>
        </w:rPr>
        <w:t xml:space="preserve">ing </w:t>
      </w:r>
      <w:r w:rsidR="00873321" w:rsidRPr="00975E8D">
        <w:rPr>
          <w:sz w:val="20"/>
          <w:szCs w:val="20"/>
          <w:lang w:val="en-US"/>
        </w:rPr>
        <w:t>the</w:t>
      </w:r>
      <w:r w:rsidR="00C306CC" w:rsidRPr="00975E8D">
        <w:rPr>
          <w:sz w:val="20"/>
          <w:szCs w:val="20"/>
          <w:lang w:val="en-US"/>
        </w:rPr>
        <w:t xml:space="preserve"> </w:t>
      </w:r>
      <w:r w:rsidR="00873321" w:rsidRPr="00975E8D">
        <w:rPr>
          <w:sz w:val="20"/>
          <w:szCs w:val="20"/>
          <w:lang w:val="en-US"/>
        </w:rPr>
        <w:t xml:space="preserve">potential benefits </w:t>
      </w:r>
      <w:r w:rsidR="006D042F" w:rsidRPr="00975E8D">
        <w:rPr>
          <w:sz w:val="20"/>
          <w:szCs w:val="20"/>
          <w:lang w:val="en-US"/>
        </w:rPr>
        <w:t xml:space="preserve">of </w:t>
      </w:r>
      <w:r w:rsidR="00873321" w:rsidRPr="00975E8D">
        <w:rPr>
          <w:sz w:val="20"/>
          <w:szCs w:val="20"/>
          <w:lang w:val="en-US"/>
        </w:rPr>
        <w:t>discover</w:t>
      </w:r>
      <w:r w:rsidR="006D042F" w:rsidRPr="00975E8D">
        <w:rPr>
          <w:sz w:val="20"/>
          <w:szCs w:val="20"/>
          <w:lang w:val="en-US"/>
        </w:rPr>
        <w:t xml:space="preserve">ing </w:t>
      </w:r>
      <w:r w:rsidR="00873321" w:rsidRPr="00975E8D">
        <w:rPr>
          <w:sz w:val="20"/>
          <w:szCs w:val="20"/>
          <w:lang w:val="en-US"/>
        </w:rPr>
        <w:t>of a</w:t>
      </w:r>
      <w:r w:rsidR="006D042F" w:rsidRPr="00975E8D">
        <w:rPr>
          <w:sz w:val="20"/>
          <w:szCs w:val="20"/>
          <w:lang w:val="en-US"/>
        </w:rPr>
        <w:t>n effective</w:t>
      </w:r>
      <w:r w:rsidR="00873321" w:rsidRPr="00975E8D">
        <w:rPr>
          <w:sz w:val="20"/>
          <w:szCs w:val="20"/>
          <w:lang w:val="en-US"/>
        </w:rPr>
        <w:t xml:space="preserve"> chaperone for GCase not only for GD but also for GD-related PD and for the sporadic forms of PD that do not have the </w:t>
      </w:r>
      <w:r w:rsidR="00873321" w:rsidRPr="00975E8D">
        <w:rPr>
          <w:i/>
          <w:sz w:val="20"/>
          <w:szCs w:val="20"/>
          <w:lang w:val="en-US"/>
        </w:rPr>
        <w:t>GBA</w:t>
      </w:r>
      <w:r w:rsidR="00873321" w:rsidRPr="00975E8D">
        <w:rPr>
          <w:sz w:val="20"/>
          <w:szCs w:val="20"/>
          <w:lang w:val="en-US"/>
        </w:rPr>
        <w:t xml:space="preserve"> mutation, there is an urgent need to develop new small compounds with the ability of modulating the GCase enzyme activity. </w:t>
      </w:r>
      <w:r w:rsidR="00C306CC" w:rsidRPr="00975E8D">
        <w:rPr>
          <w:sz w:val="20"/>
          <w:szCs w:val="20"/>
          <w:lang w:val="en-US"/>
        </w:rPr>
        <w:t>I</w:t>
      </w:r>
      <w:r w:rsidR="00873321" w:rsidRPr="00975E8D">
        <w:rPr>
          <w:sz w:val="20"/>
          <w:szCs w:val="20"/>
          <w:lang w:val="en-US"/>
        </w:rPr>
        <w:t>sofagomine (</w:t>
      </w:r>
      <w:r w:rsidR="00873321" w:rsidRPr="003D6063">
        <w:rPr>
          <w:sz w:val="20"/>
          <w:szCs w:val="20"/>
          <w:lang w:val="en-US"/>
        </w:rPr>
        <w:t>Figure 1) reached the most advanced stage of development (Phase III clinical trial</w:t>
      </w:r>
      <w:r w:rsidR="006D042F" w:rsidRPr="003D6063">
        <w:rPr>
          <w:sz w:val="20"/>
          <w:szCs w:val="20"/>
          <w:lang w:val="en-US"/>
        </w:rPr>
        <w:t>s</w:t>
      </w:r>
      <w:r w:rsidR="00873321" w:rsidRPr="003D6063">
        <w:rPr>
          <w:sz w:val="20"/>
          <w:szCs w:val="20"/>
          <w:lang w:val="en-US"/>
        </w:rPr>
        <w:t xml:space="preserve"> in a combined therapy with recombinant GCase)</w:t>
      </w:r>
      <w:r w:rsidR="002A431C" w:rsidRPr="003D6063">
        <w:rPr>
          <w:sz w:val="20"/>
          <w:szCs w:val="20"/>
          <w:lang w:val="en-US"/>
        </w:rPr>
        <w:t xml:space="preserve">. IFG showed remarkable </w:t>
      </w:r>
      <w:r w:rsidR="002A431C" w:rsidRPr="003D6063">
        <w:rPr>
          <w:i/>
          <w:sz w:val="20"/>
          <w:szCs w:val="20"/>
          <w:lang w:val="en-US"/>
        </w:rPr>
        <w:t>in vivo</w:t>
      </w:r>
      <w:r w:rsidR="002A431C" w:rsidRPr="003D6063">
        <w:rPr>
          <w:sz w:val="20"/>
          <w:szCs w:val="20"/>
          <w:lang w:val="en-US"/>
        </w:rPr>
        <w:t xml:space="preserve"> effects in a neuronopathic Gaucher disease mouse,</w:t>
      </w:r>
      <w:r w:rsidR="004F7173" w:rsidRPr="003D6063">
        <w:rPr>
          <w:sz w:val="20"/>
          <w:szCs w:val="20"/>
          <w:vertAlign w:val="superscript"/>
          <w:lang w:val="en-US"/>
        </w:rPr>
        <w:t>19</w:t>
      </w:r>
      <w:r w:rsidR="002A431C" w:rsidRPr="003D6063">
        <w:rPr>
          <w:sz w:val="20"/>
          <w:szCs w:val="20"/>
          <w:lang w:val="en-US"/>
        </w:rPr>
        <w:t xml:space="preserve"> and in a PD mouse model of synucleinopathy.</w:t>
      </w:r>
      <w:bookmarkStart w:id="6" w:name="_Ref14881875"/>
      <w:r w:rsidR="004F7173" w:rsidRPr="003D6063">
        <w:rPr>
          <w:sz w:val="20"/>
          <w:szCs w:val="20"/>
          <w:vertAlign w:val="superscript"/>
          <w:lang w:val="en-US"/>
        </w:rPr>
        <w:t>20</w:t>
      </w:r>
      <w:bookmarkEnd w:id="6"/>
      <w:r w:rsidR="002A431C" w:rsidRPr="003D6063">
        <w:rPr>
          <w:sz w:val="20"/>
          <w:szCs w:val="20"/>
          <w:lang w:val="en-US"/>
        </w:rPr>
        <w:t xml:space="preserve"> However,</w:t>
      </w:r>
      <w:r w:rsidR="00002E34" w:rsidRPr="003D6063">
        <w:rPr>
          <w:sz w:val="20"/>
          <w:szCs w:val="20"/>
          <w:lang w:val="en-US"/>
        </w:rPr>
        <w:t xml:space="preserve"> it was not effective in reducing the accumulation of lipid substrates</w:t>
      </w:r>
      <w:r w:rsidR="0077013F" w:rsidRPr="003D6063">
        <w:rPr>
          <w:sz w:val="20"/>
          <w:szCs w:val="20"/>
          <w:lang w:val="en-US"/>
        </w:rPr>
        <w:t>; it is believed that</w:t>
      </w:r>
      <w:r w:rsidR="00002E34" w:rsidRPr="003D6063">
        <w:rPr>
          <w:sz w:val="20"/>
          <w:szCs w:val="20"/>
          <w:lang w:val="en-US"/>
        </w:rPr>
        <w:t xml:space="preserve"> </w:t>
      </w:r>
      <w:r w:rsidR="002A431C" w:rsidRPr="003D6063">
        <w:rPr>
          <w:sz w:val="20"/>
          <w:szCs w:val="20"/>
          <w:lang w:val="en-US"/>
        </w:rPr>
        <w:t>its high hydrophi</w:t>
      </w:r>
      <w:r w:rsidR="00690A03" w:rsidRPr="003D6063">
        <w:rPr>
          <w:sz w:val="20"/>
          <w:szCs w:val="20"/>
          <w:lang w:val="en-US"/>
        </w:rPr>
        <w:t>licity hamper</w:t>
      </w:r>
      <w:r w:rsidR="0077013F" w:rsidRPr="003D6063">
        <w:rPr>
          <w:sz w:val="20"/>
          <w:szCs w:val="20"/>
          <w:lang w:val="en-US"/>
        </w:rPr>
        <w:t>s</w:t>
      </w:r>
      <w:r w:rsidR="00690A03" w:rsidRPr="003D6063">
        <w:rPr>
          <w:sz w:val="20"/>
          <w:szCs w:val="20"/>
          <w:lang w:val="en-US"/>
        </w:rPr>
        <w:t xml:space="preserve"> an</w:t>
      </w:r>
      <w:r w:rsidR="002A431C" w:rsidRPr="003D6063">
        <w:rPr>
          <w:sz w:val="20"/>
          <w:szCs w:val="20"/>
          <w:lang w:val="en-US"/>
        </w:rPr>
        <w:t xml:space="preserve"> efficient transport into the ER and the lysosome.</w:t>
      </w:r>
      <w:r w:rsidR="004F7173" w:rsidRPr="003D6063">
        <w:rPr>
          <w:sz w:val="20"/>
          <w:szCs w:val="20"/>
          <w:vertAlign w:val="superscript"/>
          <w:lang w:val="en-US"/>
        </w:rPr>
        <w:t>18</w:t>
      </w:r>
      <w:r w:rsidR="00EC2520" w:rsidRPr="003D6063">
        <w:rPr>
          <w:sz w:val="20"/>
          <w:szCs w:val="20"/>
          <w:lang w:val="en-US"/>
        </w:rPr>
        <w:t xml:space="preserve"> For this reason</w:t>
      </w:r>
      <w:r w:rsidR="00EC2520" w:rsidRPr="00975E8D">
        <w:rPr>
          <w:sz w:val="20"/>
          <w:szCs w:val="20"/>
          <w:lang w:val="en-US"/>
        </w:rPr>
        <w:t xml:space="preserve">, several alkylated </w:t>
      </w:r>
      <w:r w:rsidR="00165D90" w:rsidRPr="0043131B">
        <w:rPr>
          <w:sz w:val="20"/>
          <w:szCs w:val="20"/>
          <w:highlight w:val="yellow"/>
          <w:lang w:val="en-US"/>
        </w:rPr>
        <w:t>imino- or azasugars</w:t>
      </w:r>
      <w:r w:rsidR="00EC2520" w:rsidRPr="00975E8D">
        <w:rPr>
          <w:sz w:val="20"/>
          <w:szCs w:val="20"/>
          <w:lang w:val="en-US"/>
        </w:rPr>
        <w:t xml:space="preserve"> were synthesized and investigated as PCs for GD, showing better metabolic </w:t>
      </w:r>
      <w:r w:rsidR="00EC2520" w:rsidRPr="003D6063">
        <w:rPr>
          <w:sz w:val="20"/>
          <w:szCs w:val="20"/>
          <w:lang w:val="en-US"/>
        </w:rPr>
        <w:t>properties.</w:t>
      </w:r>
      <w:r w:rsidR="004F7173" w:rsidRPr="003D6063">
        <w:rPr>
          <w:sz w:val="20"/>
          <w:szCs w:val="20"/>
          <w:vertAlign w:val="superscript"/>
          <w:lang w:val="en-US"/>
        </w:rPr>
        <w:t>18</w:t>
      </w:r>
      <w:r w:rsidR="007B7967" w:rsidRPr="00975E8D">
        <w:rPr>
          <w:sz w:val="20"/>
          <w:szCs w:val="20"/>
          <w:lang w:val="en-US"/>
        </w:rPr>
        <w:t xml:space="preserve"> </w:t>
      </w:r>
    </w:p>
    <w:p w14:paraId="3C2152F5" w14:textId="78840C49" w:rsidR="00252565" w:rsidRPr="00975E8D" w:rsidRDefault="00A44DD3" w:rsidP="006750B7">
      <w:pPr>
        <w:autoSpaceDE w:val="0"/>
        <w:autoSpaceDN w:val="0"/>
        <w:adjustRightInd w:val="0"/>
        <w:spacing w:line="360" w:lineRule="auto"/>
        <w:jc w:val="both"/>
        <w:rPr>
          <w:sz w:val="20"/>
          <w:szCs w:val="20"/>
          <w:lang w:val="en-US"/>
        </w:rPr>
      </w:pPr>
      <w:r w:rsidRPr="00975E8D">
        <w:rPr>
          <w:sz w:val="20"/>
          <w:szCs w:val="20"/>
          <w:lang w:val="en-US"/>
        </w:rPr>
        <w:t>The position of the alkyl chain seems to be crucial for the activ</w:t>
      </w:r>
      <w:r w:rsidR="00252565" w:rsidRPr="00975E8D">
        <w:rPr>
          <w:sz w:val="20"/>
          <w:szCs w:val="20"/>
          <w:lang w:val="en-US"/>
        </w:rPr>
        <w:t xml:space="preserve">ity. Indeed, </w:t>
      </w:r>
      <w:r w:rsidRPr="00975E8D">
        <w:rPr>
          <w:sz w:val="20"/>
          <w:szCs w:val="20"/>
          <w:lang w:val="en-US"/>
        </w:rPr>
        <w:t xml:space="preserve">while for DNJ analogues </w:t>
      </w:r>
      <w:r w:rsidR="00F776E0" w:rsidRPr="00975E8D">
        <w:rPr>
          <w:sz w:val="20"/>
          <w:szCs w:val="20"/>
          <w:lang w:val="en-US"/>
        </w:rPr>
        <w:t xml:space="preserve">the </w:t>
      </w:r>
      <w:r w:rsidRPr="00975E8D">
        <w:rPr>
          <w:i/>
          <w:sz w:val="20"/>
          <w:szCs w:val="20"/>
          <w:lang w:val="en-US"/>
        </w:rPr>
        <w:t>N</w:t>
      </w:r>
      <w:r w:rsidRPr="00975E8D">
        <w:rPr>
          <w:sz w:val="20"/>
          <w:szCs w:val="20"/>
          <w:lang w:val="en-US"/>
        </w:rPr>
        <w:t>-alkylation gave good PCs</w:t>
      </w:r>
      <w:r w:rsidR="00690A03" w:rsidRPr="00975E8D">
        <w:rPr>
          <w:sz w:val="20"/>
          <w:szCs w:val="20"/>
          <w:lang w:val="en-US"/>
        </w:rPr>
        <w:t xml:space="preserve"> for GCase</w:t>
      </w:r>
      <w:r w:rsidR="00252565" w:rsidRPr="00975E8D">
        <w:rPr>
          <w:sz w:val="20"/>
          <w:szCs w:val="20"/>
          <w:lang w:val="en-US"/>
        </w:rPr>
        <w:t xml:space="preserve"> (e.g. compound </w:t>
      </w:r>
      <w:r w:rsidR="00252565" w:rsidRPr="00975E8D">
        <w:rPr>
          <w:b/>
          <w:sz w:val="20"/>
          <w:szCs w:val="20"/>
          <w:lang w:val="en-US"/>
        </w:rPr>
        <w:t>5</w:t>
      </w:r>
      <w:r w:rsidR="00252565" w:rsidRPr="00975E8D">
        <w:rPr>
          <w:sz w:val="20"/>
          <w:szCs w:val="20"/>
          <w:lang w:val="en-US"/>
        </w:rPr>
        <w:t>, Figure 1</w:t>
      </w:r>
      <w:r w:rsidR="00252565" w:rsidRPr="003D6063">
        <w:rPr>
          <w:sz w:val="20"/>
          <w:szCs w:val="20"/>
          <w:lang w:val="en-US"/>
        </w:rPr>
        <w:t>),</w:t>
      </w:r>
      <w:r w:rsidR="004F7173" w:rsidRPr="003D6063">
        <w:rPr>
          <w:sz w:val="20"/>
          <w:szCs w:val="20"/>
          <w:vertAlign w:val="superscript"/>
          <w:lang w:val="en-US"/>
        </w:rPr>
        <w:t>21</w:t>
      </w:r>
      <w:r w:rsidR="00252565" w:rsidRPr="00975E8D">
        <w:rPr>
          <w:sz w:val="20"/>
          <w:szCs w:val="20"/>
          <w:lang w:val="en-US"/>
        </w:rPr>
        <w:t xml:space="preserve"> in the case of</w:t>
      </w:r>
      <w:r w:rsidRPr="00975E8D">
        <w:rPr>
          <w:sz w:val="20"/>
          <w:szCs w:val="20"/>
          <w:lang w:val="en-US"/>
        </w:rPr>
        <w:t xml:space="preserve"> </w:t>
      </w:r>
      <w:r w:rsidR="005F2E14" w:rsidRPr="0043131B">
        <w:rPr>
          <w:sz w:val="20"/>
          <w:szCs w:val="20"/>
          <w:highlight w:val="yellow"/>
          <w:lang w:val="en-US"/>
        </w:rPr>
        <w:t>azasugars</w:t>
      </w:r>
      <w:r w:rsidR="005F2E14" w:rsidRPr="00975E8D">
        <w:rPr>
          <w:sz w:val="20"/>
          <w:szCs w:val="20"/>
          <w:lang w:val="en-US"/>
        </w:rPr>
        <w:t xml:space="preserve"> </w:t>
      </w:r>
      <w:r w:rsidR="00F776E0" w:rsidRPr="00975E8D">
        <w:rPr>
          <w:sz w:val="20"/>
          <w:szCs w:val="20"/>
          <w:lang w:val="en-US"/>
        </w:rPr>
        <w:t xml:space="preserve">the </w:t>
      </w:r>
      <w:r w:rsidR="00252565" w:rsidRPr="00975E8D">
        <w:rPr>
          <w:sz w:val="20"/>
          <w:szCs w:val="20"/>
          <w:lang w:val="en-US"/>
        </w:rPr>
        <w:t>alkylation of the carbon adjacent to nitrogen furnished better PCs</w:t>
      </w:r>
      <w:r w:rsidR="00787759" w:rsidRPr="00975E8D">
        <w:rPr>
          <w:sz w:val="20"/>
          <w:szCs w:val="20"/>
          <w:lang w:val="en-US"/>
        </w:rPr>
        <w:t xml:space="preserve"> for GD.</w:t>
      </w:r>
      <w:r w:rsidR="00252565" w:rsidRPr="00975E8D">
        <w:rPr>
          <w:sz w:val="20"/>
          <w:szCs w:val="20"/>
          <w:lang w:val="en-US"/>
        </w:rPr>
        <w:t xml:space="preserve"> </w:t>
      </w:r>
      <w:r w:rsidR="00787759" w:rsidRPr="00975E8D">
        <w:rPr>
          <w:sz w:val="20"/>
          <w:szCs w:val="20"/>
          <w:lang w:val="en-US"/>
        </w:rPr>
        <w:t>This is</w:t>
      </w:r>
      <w:r w:rsidR="00252565" w:rsidRPr="00975E8D">
        <w:rPr>
          <w:sz w:val="20"/>
          <w:szCs w:val="20"/>
          <w:lang w:val="en-US"/>
        </w:rPr>
        <w:t xml:space="preserve"> </w:t>
      </w:r>
      <w:r w:rsidR="00787759" w:rsidRPr="00975E8D">
        <w:rPr>
          <w:sz w:val="20"/>
          <w:szCs w:val="20"/>
          <w:lang w:val="en-US"/>
        </w:rPr>
        <w:t>shown</w:t>
      </w:r>
      <w:r w:rsidR="00252565" w:rsidRPr="00975E8D">
        <w:rPr>
          <w:sz w:val="20"/>
          <w:szCs w:val="20"/>
          <w:lang w:val="en-US"/>
        </w:rPr>
        <w:t xml:space="preserve"> by the relevant examples reported by Withers and co-workers (</w:t>
      </w:r>
      <w:r w:rsidR="00252565" w:rsidRPr="003D6063">
        <w:rPr>
          <w:sz w:val="20"/>
          <w:szCs w:val="20"/>
          <w:lang w:val="en-US"/>
        </w:rPr>
        <w:t xml:space="preserve">compound </w:t>
      </w:r>
      <w:r w:rsidR="00252565" w:rsidRPr="003D6063">
        <w:rPr>
          <w:b/>
          <w:sz w:val="20"/>
          <w:szCs w:val="20"/>
          <w:lang w:val="en-US"/>
        </w:rPr>
        <w:t>6</w:t>
      </w:r>
      <w:r w:rsidR="00252565" w:rsidRPr="003D6063">
        <w:rPr>
          <w:sz w:val="20"/>
          <w:szCs w:val="20"/>
          <w:lang w:val="en-US"/>
        </w:rPr>
        <w:t>,</w:t>
      </w:r>
      <w:bookmarkStart w:id="7" w:name="_Ref14797818"/>
      <w:r w:rsidR="004F7173" w:rsidRPr="003D6063">
        <w:rPr>
          <w:sz w:val="20"/>
          <w:szCs w:val="20"/>
          <w:vertAlign w:val="superscript"/>
          <w:lang w:val="en-US"/>
        </w:rPr>
        <w:t>22</w:t>
      </w:r>
      <w:bookmarkEnd w:id="7"/>
      <w:r w:rsidR="00CB4000" w:rsidRPr="003D6063">
        <w:rPr>
          <w:sz w:val="20"/>
          <w:szCs w:val="20"/>
          <w:lang w:val="en-US"/>
        </w:rPr>
        <w:t xml:space="preserve"> </w:t>
      </w:r>
      <w:r w:rsidR="00252565" w:rsidRPr="003D6063">
        <w:rPr>
          <w:sz w:val="20"/>
          <w:szCs w:val="20"/>
          <w:lang w:val="en-US"/>
        </w:rPr>
        <w:t>Figure</w:t>
      </w:r>
      <w:r w:rsidR="00252565" w:rsidRPr="00975E8D">
        <w:rPr>
          <w:sz w:val="20"/>
          <w:szCs w:val="20"/>
          <w:lang w:val="en-US"/>
        </w:rPr>
        <w:t xml:space="preserve"> 1) and by Compain, Martin and co-workers</w:t>
      </w:r>
      <w:r w:rsidR="00787759" w:rsidRPr="00975E8D">
        <w:rPr>
          <w:sz w:val="20"/>
          <w:szCs w:val="20"/>
          <w:lang w:val="en-US"/>
        </w:rPr>
        <w:t>, who synthesized one of the most potent mutant GCase enhancer ever reported</w:t>
      </w:r>
      <w:r w:rsidR="00252565" w:rsidRPr="00975E8D">
        <w:rPr>
          <w:sz w:val="20"/>
          <w:szCs w:val="20"/>
          <w:lang w:val="en-US"/>
        </w:rPr>
        <w:t xml:space="preserve"> (compound </w:t>
      </w:r>
      <w:r w:rsidR="00252565" w:rsidRPr="00975E8D">
        <w:rPr>
          <w:b/>
          <w:sz w:val="20"/>
          <w:szCs w:val="20"/>
          <w:lang w:val="en-US"/>
        </w:rPr>
        <w:t>7</w:t>
      </w:r>
      <w:r w:rsidR="00252565" w:rsidRPr="00975E8D">
        <w:rPr>
          <w:sz w:val="20"/>
          <w:szCs w:val="20"/>
          <w:lang w:val="en-US"/>
        </w:rPr>
        <w:t>, Figure 1</w:t>
      </w:r>
      <w:r w:rsidR="00FB6F1C" w:rsidRPr="00975E8D">
        <w:rPr>
          <w:sz w:val="20"/>
          <w:szCs w:val="20"/>
          <w:lang w:val="en-US"/>
        </w:rPr>
        <w:t>,</w:t>
      </w:r>
      <w:r w:rsidR="0041727D" w:rsidRPr="00975E8D">
        <w:rPr>
          <w:sz w:val="20"/>
          <w:szCs w:val="20"/>
          <w:lang w:val="en-US"/>
        </w:rPr>
        <w:t xml:space="preserve"> which displa</w:t>
      </w:r>
      <w:r w:rsidR="003B687F" w:rsidRPr="00975E8D">
        <w:rPr>
          <w:sz w:val="20"/>
          <w:szCs w:val="20"/>
          <w:lang w:val="en-US"/>
        </w:rPr>
        <w:t>yed</w:t>
      </w:r>
      <w:r w:rsidR="00FB6F1C" w:rsidRPr="00975E8D">
        <w:rPr>
          <w:sz w:val="20"/>
          <w:szCs w:val="20"/>
          <w:lang w:val="en-US"/>
        </w:rPr>
        <w:t xml:space="preserve"> 1.8-fold activity increase in N370S</w:t>
      </w:r>
      <w:r w:rsidR="003B687F" w:rsidRPr="00975E8D">
        <w:rPr>
          <w:sz w:val="20"/>
          <w:szCs w:val="20"/>
          <w:lang w:val="en-US"/>
        </w:rPr>
        <w:t xml:space="preserve"> mutated</w:t>
      </w:r>
      <w:r w:rsidR="00FB6F1C" w:rsidRPr="00975E8D">
        <w:rPr>
          <w:sz w:val="20"/>
          <w:szCs w:val="20"/>
          <w:lang w:val="en-US"/>
        </w:rPr>
        <w:t xml:space="preserve"> fibroblasts at a concentration as low </w:t>
      </w:r>
      <w:r w:rsidR="00FB6F1C" w:rsidRPr="003D6063">
        <w:rPr>
          <w:sz w:val="20"/>
          <w:szCs w:val="20"/>
          <w:lang w:val="en-US"/>
        </w:rPr>
        <w:t>as 10 nM</w:t>
      </w:r>
      <w:r w:rsidR="00252565" w:rsidRPr="003D6063">
        <w:rPr>
          <w:sz w:val="20"/>
          <w:szCs w:val="20"/>
          <w:lang w:val="en-US"/>
        </w:rPr>
        <w:t>).</w:t>
      </w:r>
      <w:bookmarkStart w:id="8" w:name="_Ref14797836"/>
      <w:r w:rsidR="004F7173" w:rsidRPr="003D6063">
        <w:rPr>
          <w:sz w:val="20"/>
          <w:szCs w:val="20"/>
          <w:vertAlign w:val="superscript"/>
          <w:lang w:val="en-US"/>
        </w:rPr>
        <w:t>23</w:t>
      </w:r>
      <w:bookmarkEnd w:id="8"/>
    </w:p>
    <w:p w14:paraId="0ACEEA39" w14:textId="70C7244F" w:rsidR="00E47E46" w:rsidRPr="00975E8D" w:rsidRDefault="00555777" w:rsidP="006250B3">
      <w:pPr>
        <w:autoSpaceDE w:val="0"/>
        <w:autoSpaceDN w:val="0"/>
        <w:adjustRightInd w:val="0"/>
        <w:spacing w:line="360" w:lineRule="auto"/>
        <w:jc w:val="center"/>
        <w:rPr>
          <w:sz w:val="20"/>
          <w:szCs w:val="20"/>
        </w:rPr>
      </w:pPr>
      <w:r w:rsidRPr="00975E8D">
        <w:rPr>
          <w:noProof/>
        </w:rPr>
        <w:object w:dxaOrig="8052" w:dyaOrig="5767" w14:anchorId="7BA589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03pt;height:3in;mso-width-percent:0;mso-height-percent:0;mso-width-percent:0;mso-height-percent:0" o:ole="">
            <v:imagedata r:id="rId9" o:title=""/>
          </v:shape>
          <o:OLEObject Type="Embed" ProgID="ChemDraw.Document.6.0" ShapeID="_x0000_i1025" DrawAspect="Content" ObjectID="_1644136228" r:id="rId10"/>
        </w:object>
      </w:r>
    </w:p>
    <w:p w14:paraId="1AA4BAF1" w14:textId="6F167B5F" w:rsidR="002C5738" w:rsidRPr="00975E8D" w:rsidRDefault="002C5738" w:rsidP="008E3ABD">
      <w:pPr>
        <w:spacing w:after="240" w:line="360" w:lineRule="auto"/>
        <w:jc w:val="center"/>
        <w:rPr>
          <w:sz w:val="18"/>
          <w:szCs w:val="18"/>
          <w:lang w:val="en-GB"/>
        </w:rPr>
      </w:pPr>
      <w:r w:rsidRPr="00975E8D">
        <w:rPr>
          <w:b/>
          <w:sz w:val="18"/>
          <w:szCs w:val="18"/>
          <w:lang w:val="en-GB"/>
        </w:rPr>
        <w:t>Figure 1.</w:t>
      </w:r>
      <w:r w:rsidR="00CD0116" w:rsidRPr="00975E8D">
        <w:rPr>
          <w:sz w:val="18"/>
          <w:szCs w:val="18"/>
          <w:lang w:val="en-GB"/>
        </w:rPr>
        <w:t xml:space="preserve"> The natural substrate of GCase, glucosylceramide (GlcCer, </w:t>
      </w:r>
      <w:r w:rsidR="00CD0116" w:rsidRPr="00975E8D">
        <w:rPr>
          <w:b/>
          <w:sz w:val="18"/>
          <w:szCs w:val="18"/>
          <w:lang w:val="en-GB"/>
        </w:rPr>
        <w:t>1</w:t>
      </w:r>
      <w:r w:rsidR="00CD0116" w:rsidRPr="00975E8D">
        <w:rPr>
          <w:sz w:val="18"/>
          <w:szCs w:val="18"/>
          <w:lang w:val="en-GB"/>
        </w:rPr>
        <w:t xml:space="preserve">) and some </w:t>
      </w:r>
      <w:r w:rsidR="006250B3" w:rsidRPr="00975E8D">
        <w:rPr>
          <w:sz w:val="18"/>
          <w:szCs w:val="18"/>
          <w:lang w:val="en-GB"/>
        </w:rPr>
        <w:t>natural</w:t>
      </w:r>
      <w:r w:rsidR="00CE0B13" w:rsidRPr="00975E8D">
        <w:rPr>
          <w:sz w:val="18"/>
          <w:szCs w:val="18"/>
          <w:lang w:val="en-GB"/>
        </w:rPr>
        <w:t xml:space="preserve"> </w:t>
      </w:r>
      <w:r w:rsidR="005F2E14" w:rsidRPr="00165D90">
        <w:rPr>
          <w:sz w:val="18"/>
          <w:szCs w:val="18"/>
          <w:highlight w:val="yellow"/>
          <w:lang w:val="en-GB"/>
        </w:rPr>
        <w:t>polyhydroxy</w:t>
      </w:r>
      <w:r w:rsidR="00CE0B13" w:rsidRPr="00165D90">
        <w:rPr>
          <w:sz w:val="18"/>
          <w:szCs w:val="18"/>
          <w:highlight w:val="yellow"/>
          <w:lang w:val="en-GB"/>
        </w:rPr>
        <w:t>piperidine</w:t>
      </w:r>
      <w:r w:rsidR="005F2E14" w:rsidRPr="00165D90">
        <w:rPr>
          <w:sz w:val="18"/>
          <w:szCs w:val="18"/>
          <w:highlight w:val="yellow"/>
          <w:lang w:val="en-GB"/>
        </w:rPr>
        <w:t>s</w:t>
      </w:r>
      <w:r w:rsidR="006250B3" w:rsidRPr="00975E8D">
        <w:rPr>
          <w:sz w:val="18"/>
          <w:szCs w:val="18"/>
          <w:lang w:val="en-GB"/>
        </w:rPr>
        <w:t xml:space="preserve"> </w:t>
      </w:r>
      <w:r w:rsidR="00CE0B13" w:rsidRPr="00975E8D">
        <w:rPr>
          <w:sz w:val="18"/>
          <w:szCs w:val="18"/>
          <w:lang w:val="en-GB"/>
        </w:rPr>
        <w:t>and</w:t>
      </w:r>
      <w:r w:rsidR="006250B3" w:rsidRPr="00975E8D">
        <w:rPr>
          <w:sz w:val="18"/>
          <w:szCs w:val="18"/>
          <w:lang w:val="en-GB"/>
        </w:rPr>
        <w:t xml:space="preserve"> their alkylated analogues active as PCs for Gaucher Disease</w:t>
      </w:r>
      <w:r w:rsidR="003F2E14" w:rsidRPr="00975E8D">
        <w:rPr>
          <w:sz w:val="18"/>
          <w:szCs w:val="18"/>
          <w:lang w:val="en-GB"/>
        </w:rPr>
        <w:t>.</w:t>
      </w:r>
    </w:p>
    <w:p w14:paraId="4890FDEE" w14:textId="57AF629D" w:rsidR="00EE30EA" w:rsidRPr="00975E8D" w:rsidRDefault="00002E34" w:rsidP="008938EA">
      <w:pPr>
        <w:spacing w:after="200" w:line="360" w:lineRule="auto"/>
        <w:jc w:val="both"/>
        <w:rPr>
          <w:sz w:val="20"/>
          <w:szCs w:val="20"/>
          <w:lang w:val="en-GB"/>
        </w:rPr>
      </w:pPr>
      <w:r w:rsidRPr="00975E8D">
        <w:rPr>
          <w:sz w:val="20"/>
          <w:szCs w:val="20"/>
          <w:lang w:val="en-GB"/>
        </w:rPr>
        <w:t>Following</w:t>
      </w:r>
      <w:r w:rsidR="006250B3" w:rsidRPr="00975E8D">
        <w:rPr>
          <w:sz w:val="20"/>
          <w:szCs w:val="20"/>
          <w:lang w:val="en-GB"/>
        </w:rPr>
        <w:t xml:space="preserve"> our longstanding interest in the total synthesis of </w:t>
      </w:r>
      <w:r w:rsidR="00403A9D" w:rsidRPr="00975E8D">
        <w:rPr>
          <w:sz w:val="20"/>
          <w:szCs w:val="20"/>
          <w:lang w:val="en-GB"/>
        </w:rPr>
        <w:t>polyhydroxylated</w:t>
      </w:r>
      <w:r w:rsidR="006250B3" w:rsidRPr="00975E8D">
        <w:rPr>
          <w:sz w:val="20"/>
          <w:szCs w:val="20"/>
          <w:lang w:val="en-GB"/>
        </w:rPr>
        <w:t xml:space="preserve"> </w:t>
      </w:r>
      <w:r w:rsidRPr="00975E8D">
        <w:rPr>
          <w:sz w:val="20"/>
          <w:szCs w:val="20"/>
          <w:lang w:val="en-GB"/>
        </w:rPr>
        <w:t xml:space="preserve">nitrogen heterocycles </w:t>
      </w:r>
      <w:r w:rsidR="006250B3" w:rsidRPr="00975E8D">
        <w:rPr>
          <w:sz w:val="20"/>
          <w:szCs w:val="20"/>
          <w:lang w:val="en-GB"/>
        </w:rPr>
        <w:t>and their non-natural analogues as glycosidases inhibitors,</w:t>
      </w:r>
      <w:r w:rsidR="004F7173" w:rsidRPr="004F7173">
        <w:rPr>
          <w:sz w:val="20"/>
          <w:szCs w:val="20"/>
          <w:highlight w:val="yellow"/>
          <w:vertAlign w:val="superscript"/>
          <w:lang w:val="en-GB"/>
        </w:rPr>
        <w:t>24-28</w:t>
      </w:r>
      <w:r w:rsidR="006A469B">
        <w:rPr>
          <w:sz w:val="20"/>
          <w:szCs w:val="20"/>
          <w:lang w:val="en-GB"/>
        </w:rPr>
        <w:t xml:space="preserve"> </w:t>
      </w:r>
      <w:r w:rsidR="006250B3" w:rsidRPr="00975E8D">
        <w:rPr>
          <w:sz w:val="20"/>
          <w:szCs w:val="20"/>
          <w:lang w:val="en-GB"/>
        </w:rPr>
        <w:t xml:space="preserve">we found that the </w:t>
      </w:r>
      <w:r w:rsidR="00276316" w:rsidRPr="00975E8D">
        <w:rPr>
          <w:sz w:val="20"/>
          <w:szCs w:val="20"/>
          <w:lang w:val="en-GB"/>
        </w:rPr>
        <w:t>peculiar configuration of</w:t>
      </w:r>
      <w:r w:rsidR="006250B3" w:rsidRPr="00975E8D">
        <w:rPr>
          <w:sz w:val="20"/>
          <w:szCs w:val="20"/>
          <w:lang w:val="en-GB"/>
        </w:rPr>
        <w:t xml:space="preserve"> trihydroxypiperidine </w:t>
      </w:r>
      <w:r w:rsidR="006250B3" w:rsidRPr="00975E8D">
        <w:rPr>
          <w:b/>
          <w:sz w:val="20"/>
          <w:szCs w:val="20"/>
          <w:lang w:val="en-GB"/>
        </w:rPr>
        <w:t>8</w:t>
      </w:r>
      <w:r w:rsidR="006250B3" w:rsidRPr="00975E8D">
        <w:rPr>
          <w:sz w:val="20"/>
          <w:szCs w:val="20"/>
          <w:lang w:val="en-GB"/>
        </w:rPr>
        <w:t>,</w:t>
      </w:r>
      <w:r w:rsidR="004F7173" w:rsidRPr="004F7173">
        <w:rPr>
          <w:sz w:val="20"/>
          <w:szCs w:val="20"/>
          <w:highlight w:val="yellow"/>
          <w:vertAlign w:val="superscript"/>
          <w:lang w:val="en-GB"/>
        </w:rPr>
        <w:t>29-31</w:t>
      </w:r>
      <w:r w:rsidR="00797C1A" w:rsidRPr="00975E8D">
        <w:rPr>
          <w:sz w:val="20"/>
          <w:szCs w:val="20"/>
          <w:vertAlign w:val="superscript"/>
          <w:lang w:val="en-GB"/>
        </w:rPr>
        <w:t xml:space="preserve"> </w:t>
      </w:r>
      <w:r w:rsidR="006250B3" w:rsidRPr="00975E8D">
        <w:rPr>
          <w:sz w:val="20"/>
          <w:szCs w:val="20"/>
          <w:lang w:val="en-GB"/>
        </w:rPr>
        <w:t xml:space="preserve">the enantiomer of a natural </w:t>
      </w:r>
      <w:r w:rsidRPr="00975E8D">
        <w:rPr>
          <w:sz w:val="20"/>
          <w:szCs w:val="20"/>
          <w:lang w:val="en-GB"/>
        </w:rPr>
        <w:t>product</w:t>
      </w:r>
      <w:r w:rsidR="006250B3" w:rsidRPr="00975E8D">
        <w:rPr>
          <w:sz w:val="20"/>
          <w:szCs w:val="20"/>
          <w:lang w:val="en-GB"/>
        </w:rPr>
        <w:t xml:space="preserve">, </w:t>
      </w:r>
      <w:r w:rsidR="00276316" w:rsidRPr="00975E8D">
        <w:rPr>
          <w:sz w:val="20"/>
          <w:szCs w:val="20"/>
          <w:lang w:val="en-GB"/>
        </w:rPr>
        <w:t xml:space="preserve">imparted inhibitory properties to </w:t>
      </w:r>
      <w:r w:rsidR="006250B3" w:rsidRPr="00975E8D">
        <w:rPr>
          <w:sz w:val="20"/>
          <w:szCs w:val="20"/>
          <w:lang w:val="en-GB"/>
        </w:rPr>
        <w:t xml:space="preserve">commercial </w:t>
      </w:r>
      <w:r w:rsidR="00663DB8" w:rsidRPr="00975E8D">
        <w:rPr>
          <w:sz w:val="20"/>
          <w:szCs w:val="20"/>
          <w:lang w:val="en-GB"/>
        </w:rPr>
        <w:t>α</w:t>
      </w:r>
      <w:r w:rsidR="006250B3" w:rsidRPr="00975E8D">
        <w:rPr>
          <w:sz w:val="20"/>
          <w:szCs w:val="20"/>
          <w:lang w:val="en-GB"/>
        </w:rPr>
        <w:t>-</w:t>
      </w:r>
      <w:r w:rsidR="00663DB8" w:rsidRPr="00975E8D">
        <w:rPr>
          <w:smallCaps/>
          <w:sz w:val="20"/>
          <w:szCs w:val="20"/>
          <w:lang w:val="en-GB"/>
        </w:rPr>
        <w:t>l</w:t>
      </w:r>
      <w:r w:rsidR="00663DB8" w:rsidRPr="00975E8D">
        <w:rPr>
          <w:sz w:val="20"/>
          <w:szCs w:val="20"/>
          <w:lang w:val="en-GB"/>
        </w:rPr>
        <w:t>-</w:t>
      </w:r>
      <w:r w:rsidR="006250B3" w:rsidRPr="00975E8D">
        <w:rPr>
          <w:sz w:val="20"/>
          <w:szCs w:val="20"/>
          <w:lang w:val="en-GB"/>
        </w:rPr>
        <w:t>fucosidase</w:t>
      </w:r>
      <w:r w:rsidR="00544F01" w:rsidRPr="00975E8D">
        <w:rPr>
          <w:sz w:val="20"/>
          <w:szCs w:val="20"/>
          <w:lang w:val="en-GB"/>
        </w:rPr>
        <w:t xml:space="preserve"> (IC</w:t>
      </w:r>
      <w:r w:rsidR="00544F01" w:rsidRPr="00975E8D">
        <w:rPr>
          <w:sz w:val="20"/>
          <w:szCs w:val="20"/>
          <w:vertAlign w:val="subscript"/>
          <w:lang w:val="en-GB"/>
        </w:rPr>
        <w:t>50</w:t>
      </w:r>
      <w:r w:rsidR="00544F01" w:rsidRPr="00975E8D">
        <w:rPr>
          <w:sz w:val="20"/>
          <w:szCs w:val="20"/>
          <w:lang w:val="en-GB"/>
        </w:rPr>
        <w:t xml:space="preserve"> = 90.3 </w:t>
      </w:r>
      <w:r w:rsidR="00544F01" w:rsidRPr="00975E8D">
        <w:rPr>
          <w:rFonts w:ascii="Symbol" w:hAnsi="Symbol"/>
          <w:sz w:val="20"/>
          <w:szCs w:val="20"/>
          <w:lang w:val="en-GB"/>
        </w:rPr>
        <w:t></w:t>
      </w:r>
      <w:r w:rsidR="00544F01" w:rsidRPr="003D6063">
        <w:rPr>
          <w:sz w:val="20"/>
          <w:szCs w:val="20"/>
          <w:lang w:val="en-GB"/>
        </w:rPr>
        <w:t>M).</w:t>
      </w:r>
      <w:bookmarkStart w:id="9" w:name="_Ref13069372"/>
      <w:r w:rsidR="004F7173" w:rsidRPr="003D6063">
        <w:rPr>
          <w:rStyle w:val="Rimandonotadichiusura"/>
          <w:sz w:val="20"/>
          <w:szCs w:val="20"/>
          <w:lang w:val="en-GB"/>
        </w:rPr>
        <w:t>32</w:t>
      </w:r>
      <w:bookmarkEnd w:id="9"/>
      <w:r w:rsidR="0009003B" w:rsidRPr="003D6063">
        <w:rPr>
          <w:sz w:val="20"/>
          <w:szCs w:val="20"/>
          <w:lang w:val="en-GB"/>
        </w:rPr>
        <w:t xml:space="preserve"> </w:t>
      </w:r>
      <w:r w:rsidR="006D042F" w:rsidRPr="003D6063">
        <w:rPr>
          <w:sz w:val="20"/>
          <w:szCs w:val="20"/>
          <w:lang w:val="en-GB"/>
        </w:rPr>
        <w:t xml:space="preserve">On </w:t>
      </w:r>
      <w:r w:rsidR="00544F01" w:rsidRPr="003D6063">
        <w:rPr>
          <w:i/>
          <w:sz w:val="20"/>
          <w:szCs w:val="20"/>
          <w:lang w:val="en-GB"/>
        </w:rPr>
        <w:t>N</w:t>
      </w:r>
      <w:r w:rsidR="00544F01" w:rsidRPr="003D6063">
        <w:rPr>
          <w:sz w:val="20"/>
          <w:szCs w:val="20"/>
          <w:lang w:val="en-GB"/>
        </w:rPr>
        <w:t xml:space="preserve">-alkylation with an eight carbon atom chain (as </w:t>
      </w:r>
      <w:r w:rsidR="00797C1A" w:rsidRPr="003D6063">
        <w:rPr>
          <w:sz w:val="20"/>
          <w:szCs w:val="20"/>
          <w:lang w:val="en-GB"/>
        </w:rPr>
        <w:t xml:space="preserve">in </w:t>
      </w:r>
      <w:r w:rsidR="00544F01" w:rsidRPr="003D6063">
        <w:rPr>
          <w:sz w:val="20"/>
          <w:szCs w:val="20"/>
          <w:lang w:val="en-GB"/>
        </w:rPr>
        <w:t xml:space="preserve">compound </w:t>
      </w:r>
      <w:r w:rsidR="00544F01" w:rsidRPr="003D6063">
        <w:rPr>
          <w:b/>
          <w:sz w:val="20"/>
          <w:szCs w:val="20"/>
          <w:lang w:val="en-GB"/>
        </w:rPr>
        <w:t>9</w:t>
      </w:r>
      <w:r w:rsidR="00544F01" w:rsidRPr="003D6063">
        <w:rPr>
          <w:sz w:val="20"/>
          <w:szCs w:val="20"/>
          <w:lang w:val="en-GB"/>
        </w:rPr>
        <w:t xml:space="preserve">, Figure 1), an interesting 50% inhibition at 1mM concentration was </w:t>
      </w:r>
      <w:r w:rsidR="00403A9D" w:rsidRPr="003D6063">
        <w:rPr>
          <w:sz w:val="20"/>
          <w:szCs w:val="20"/>
          <w:lang w:val="en-GB"/>
        </w:rPr>
        <w:t>gained</w:t>
      </w:r>
      <w:r w:rsidR="00544F01" w:rsidRPr="003D6063">
        <w:rPr>
          <w:sz w:val="20"/>
          <w:szCs w:val="20"/>
          <w:lang w:val="en-GB"/>
        </w:rPr>
        <w:t xml:space="preserve"> towards </w:t>
      </w:r>
      <w:r w:rsidR="00403A9D" w:rsidRPr="003D6063">
        <w:rPr>
          <w:sz w:val="20"/>
          <w:szCs w:val="20"/>
          <w:lang w:val="en-GB"/>
        </w:rPr>
        <w:t>β-glucosidase from almonds. This prompted us to test compound</w:t>
      </w:r>
      <w:r w:rsidR="0068178B" w:rsidRPr="003D6063">
        <w:rPr>
          <w:sz w:val="20"/>
          <w:szCs w:val="20"/>
          <w:lang w:val="en-GB"/>
        </w:rPr>
        <w:t xml:space="preserve"> </w:t>
      </w:r>
      <w:r w:rsidR="0009003B" w:rsidRPr="003D6063">
        <w:rPr>
          <w:b/>
          <w:sz w:val="20"/>
          <w:szCs w:val="20"/>
          <w:lang w:val="en-GB"/>
        </w:rPr>
        <w:t xml:space="preserve">9 </w:t>
      </w:r>
      <w:r w:rsidR="0068178B" w:rsidRPr="003D6063">
        <w:rPr>
          <w:sz w:val="20"/>
          <w:szCs w:val="20"/>
          <w:lang w:val="en-GB"/>
        </w:rPr>
        <w:t>on</w:t>
      </w:r>
      <w:r w:rsidR="00403A9D" w:rsidRPr="003D6063">
        <w:rPr>
          <w:sz w:val="20"/>
          <w:szCs w:val="20"/>
          <w:lang w:val="en-GB"/>
        </w:rPr>
        <w:t xml:space="preserve"> the GCase enzyme on a pool of leukocytes from healthy donors, </w:t>
      </w:r>
      <w:r w:rsidRPr="003D6063">
        <w:rPr>
          <w:sz w:val="20"/>
          <w:szCs w:val="20"/>
          <w:lang w:val="en-GB"/>
        </w:rPr>
        <w:t xml:space="preserve">resulting in </w:t>
      </w:r>
      <w:r w:rsidR="00403A9D" w:rsidRPr="003D6063">
        <w:rPr>
          <w:sz w:val="20"/>
          <w:szCs w:val="20"/>
          <w:lang w:val="en-GB"/>
        </w:rPr>
        <w:t>an</w:t>
      </w:r>
      <w:r w:rsidR="00D01C72" w:rsidRPr="003D6063">
        <w:rPr>
          <w:sz w:val="20"/>
          <w:szCs w:val="20"/>
          <w:lang w:val="en-GB"/>
        </w:rPr>
        <w:t xml:space="preserve"> interesting</w:t>
      </w:r>
      <w:r w:rsidR="00403A9D" w:rsidRPr="003D6063">
        <w:rPr>
          <w:sz w:val="20"/>
          <w:szCs w:val="20"/>
          <w:lang w:val="en-GB"/>
        </w:rPr>
        <w:t xml:space="preserve"> IC</w:t>
      </w:r>
      <w:r w:rsidR="00403A9D" w:rsidRPr="003D6063">
        <w:rPr>
          <w:sz w:val="20"/>
          <w:szCs w:val="20"/>
          <w:vertAlign w:val="subscript"/>
          <w:lang w:val="en-GB"/>
        </w:rPr>
        <w:t>50</w:t>
      </w:r>
      <w:r w:rsidR="00403A9D" w:rsidRPr="003D6063">
        <w:rPr>
          <w:sz w:val="20"/>
          <w:szCs w:val="20"/>
          <w:lang w:val="en-GB"/>
        </w:rPr>
        <w:t xml:space="preserve"> = 30 </w:t>
      </w:r>
      <w:r w:rsidR="00403A9D" w:rsidRPr="003D6063">
        <w:rPr>
          <w:rFonts w:ascii="Symbol" w:hAnsi="Symbol"/>
          <w:sz w:val="20"/>
          <w:szCs w:val="20"/>
          <w:lang w:val="en-GB"/>
        </w:rPr>
        <w:t></w:t>
      </w:r>
      <w:r w:rsidR="00403A9D" w:rsidRPr="003D6063">
        <w:rPr>
          <w:sz w:val="20"/>
          <w:szCs w:val="20"/>
          <w:lang w:val="en-GB"/>
        </w:rPr>
        <w:t>M.</w:t>
      </w:r>
      <w:bookmarkStart w:id="10" w:name="_Ref12034951"/>
      <w:r w:rsidR="004F7173" w:rsidRPr="003D6063">
        <w:rPr>
          <w:sz w:val="20"/>
          <w:szCs w:val="20"/>
          <w:vertAlign w:val="superscript"/>
          <w:lang w:val="en-GB"/>
        </w:rPr>
        <w:t>33</w:t>
      </w:r>
      <w:bookmarkEnd w:id="10"/>
      <w:r w:rsidR="00BC5F20" w:rsidRPr="003D6063">
        <w:rPr>
          <w:sz w:val="20"/>
          <w:szCs w:val="20"/>
          <w:lang w:val="en-GB"/>
        </w:rPr>
        <w:t xml:space="preserve"> Even more</w:t>
      </w:r>
      <w:r w:rsidR="00403A9D" w:rsidRPr="003D6063">
        <w:rPr>
          <w:sz w:val="20"/>
          <w:szCs w:val="20"/>
          <w:lang w:val="en-GB"/>
        </w:rPr>
        <w:t xml:space="preserve"> i</w:t>
      </w:r>
      <w:r w:rsidR="00BC5F20" w:rsidRPr="003D6063">
        <w:rPr>
          <w:sz w:val="20"/>
          <w:szCs w:val="20"/>
          <w:lang w:val="en-GB"/>
        </w:rPr>
        <w:t>ntriguing</w:t>
      </w:r>
      <w:r w:rsidR="0068178B" w:rsidRPr="003D6063">
        <w:rPr>
          <w:sz w:val="20"/>
          <w:szCs w:val="20"/>
          <w:lang w:val="en-GB"/>
        </w:rPr>
        <w:t>ly</w:t>
      </w:r>
      <w:r w:rsidR="00403A9D" w:rsidRPr="003D6063">
        <w:rPr>
          <w:sz w:val="20"/>
          <w:szCs w:val="20"/>
          <w:lang w:val="en-GB"/>
        </w:rPr>
        <w:t xml:space="preserve">, </w:t>
      </w:r>
      <w:r w:rsidR="001E367C" w:rsidRPr="003D6063">
        <w:rPr>
          <w:sz w:val="20"/>
          <w:szCs w:val="20"/>
          <w:lang w:val="en-GB"/>
        </w:rPr>
        <w:t xml:space="preserve">compound </w:t>
      </w:r>
      <w:r w:rsidR="001E367C" w:rsidRPr="003D6063">
        <w:rPr>
          <w:b/>
          <w:sz w:val="20"/>
          <w:szCs w:val="20"/>
          <w:lang w:val="en-GB"/>
        </w:rPr>
        <w:t>9</w:t>
      </w:r>
      <w:r w:rsidR="001E367C" w:rsidRPr="003D6063">
        <w:rPr>
          <w:sz w:val="20"/>
          <w:szCs w:val="20"/>
          <w:lang w:val="en-GB"/>
        </w:rPr>
        <w:t xml:space="preserve"> behave</w:t>
      </w:r>
      <w:r w:rsidR="0009003B" w:rsidRPr="003D6063">
        <w:rPr>
          <w:sz w:val="20"/>
          <w:szCs w:val="20"/>
          <w:lang w:val="en-GB"/>
        </w:rPr>
        <w:t>s</w:t>
      </w:r>
      <w:r w:rsidR="001E367C" w:rsidRPr="003D6063">
        <w:rPr>
          <w:sz w:val="20"/>
          <w:szCs w:val="20"/>
          <w:lang w:val="en-GB"/>
        </w:rPr>
        <w:t xml:space="preserve"> as </w:t>
      </w:r>
      <w:r w:rsidR="00D01C72" w:rsidRPr="003D6063">
        <w:rPr>
          <w:sz w:val="20"/>
          <w:szCs w:val="20"/>
          <w:lang w:val="en-GB"/>
        </w:rPr>
        <w:t xml:space="preserve">modest </w:t>
      </w:r>
      <w:r w:rsidR="001E367C" w:rsidRPr="003D6063">
        <w:rPr>
          <w:sz w:val="20"/>
          <w:szCs w:val="20"/>
          <w:lang w:val="en-GB"/>
        </w:rPr>
        <w:t>PC for GCase</w:t>
      </w:r>
      <w:r w:rsidR="00BC5F20" w:rsidRPr="003D6063">
        <w:rPr>
          <w:sz w:val="20"/>
          <w:szCs w:val="20"/>
          <w:lang w:val="en-GB"/>
        </w:rPr>
        <w:t>,</w:t>
      </w:r>
      <w:r w:rsidR="001E367C" w:rsidRPr="003D6063">
        <w:rPr>
          <w:sz w:val="20"/>
          <w:szCs w:val="20"/>
          <w:lang w:val="en-GB"/>
        </w:rPr>
        <w:t xml:space="preserve"> rescuing the enzyme activity of 1.25-fold when tested at </w:t>
      </w:r>
      <w:r w:rsidR="0068178B" w:rsidRPr="003D6063">
        <w:rPr>
          <w:sz w:val="20"/>
          <w:szCs w:val="20"/>
          <w:lang w:val="en-GB"/>
        </w:rPr>
        <w:t xml:space="preserve">a concentration of </w:t>
      </w:r>
      <w:r w:rsidR="001E367C" w:rsidRPr="003D6063">
        <w:rPr>
          <w:sz w:val="20"/>
          <w:szCs w:val="20"/>
          <w:lang w:val="en-GB"/>
        </w:rPr>
        <w:t xml:space="preserve">100 </w:t>
      </w:r>
      <w:r w:rsidR="001E367C" w:rsidRPr="003D6063">
        <w:rPr>
          <w:rFonts w:ascii="Symbol" w:hAnsi="Symbol"/>
          <w:sz w:val="20"/>
          <w:szCs w:val="20"/>
          <w:lang w:val="en-GB"/>
        </w:rPr>
        <w:t></w:t>
      </w:r>
      <w:r w:rsidR="001E367C" w:rsidRPr="003D6063">
        <w:rPr>
          <w:sz w:val="20"/>
          <w:szCs w:val="20"/>
          <w:lang w:val="en-GB"/>
        </w:rPr>
        <w:t>M.</w:t>
      </w:r>
      <w:r w:rsidR="004F7173" w:rsidRPr="003D6063">
        <w:rPr>
          <w:sz w:val="20"/>
          <w:szCs w:val="20"/>
          <w:vertAlign w:val="superscript"/>
          <w:lang w:val="en-GB"/>
        </w:rPr>
        <w:t>33</w:t>
      </w:r>
      <w:r w:rsidR="001E367C" w:rsidRPr="003D6063">
        <w:rPr>
          <w:sz w:val="20"/>
          <w:szCs w:val="20"/>
          <w:lang w:val="en-GB"/>
        </w:rPr>
        <w:t xml:space="preserve"> </w:t>
      </w:r>
      <w:r w:rsidR="00D01C72" w:rsidRPr="003D6063">
        <w:rPr>
          <w:sz w:val="20"/>
          <w:szCs w:val="20"/>
          <w:lang w:val="en-GB"/>
        </w:rPr>
        <w:t>Based on</w:t>
      </w:r>
      <w:r w:rsidR="00797C1A" w:rsidRPr="003D6063">
        <w:rPr>
          <w:sz w:val="20"/>
          <w:szCs w:val="20"/>
          <w:lang w:val="en-GB"/>
        </w:rPr>
        <w:t xml:space="preserve"> the observation of</w:t>
      </w:r>
      <w:r w:rsidR="00D01C72" w:rsidRPr="003D6063">
        <w:rPr>
          <w:sz w:val="20"/>
          <w:szCs w:val="20"/>
          <w:lang w:val="en-GB"/>
        </w:rPr>
        <w:t xml:space="preserve"> the subtle role </w:t>
      </w:r>
      <w:r w:rsidR="00797C1A" w:rsidRPr="003D6063">
        <w:rPr>
          <w:sz w:val="20"/>
          <w:szCs w:val="20"/>
          <w:lang w:val="en-GB"/>
        </w:rPr>
        <w:t xml:space="preserve">played by </w:t>
      </w:r>
      <w:r w:rsidR="00D01C72" w:rsidRPr="003D6063">
        <w:rPr>
          <w:sz w:val="20"/>
          <w:szCs w:val="20"/>
          <w:lang w:val="en-GB"/>
        </w:rPr>
        <w:t xml:space="preserve">the </w:t>
      </w:r>
      <w:r w:rsidR="004C5D23" w:rsidRPr="003D6063">
        <w:rPr>
          <w:sz w:val="20"/>
          <w:szCs w:val="20"/>
          <w:lang w:val="en-GB"/>
        </w:rPr>
        <w:t xml:space="preserve">alkyl </w:t>
      </w:r>
      <w:r w:rsidR="00D01C72" w:rsidRPr="003D6063">
        <w:rPr>
          <w:sz w:val="20"/>
          <w:szCs w:val="20"/>
          <w:lang w:val="en-GB"/>
        </w:rPr>
        <w:t>chain</w:t>
      </w:r>
      <w:r w:rsidR="0097546F" w:rsidRPr="003D6063">
        <w:rPr>
          <w:sz w:val="20"/>
          <w:szCs w:val="20"/>
          <w:lang w:val="en-GB"/>
        </w:rPr>
        <w:t xml:space="preserve"> in the biological activity</w:t>
      </w:r>
      <w:r w:rsidR="00797C1A" w:rsidRPr="003D6063">
        <w:rPr>
          <w:sz w:val="20"/>
          <w:szCs w:val="20"/>
          <w:lang w:val="en-GB"/>
        </w:rPr>
        <w:t>,</w:t>
      </w:r>
      <w:r w:rsidR="00D01C72" w:rsidRPr="003D6063">
        <w:rPr>
          <w:sz w:val="20"/>
          <w:szCs w:val="20"/>
          <w:lang w:val="en-GB"/>
        </w:rPr>
        <w:t xml:space="preserve"> as shown by the previously mentioned examples on IFG and DIX</w:t>
      </w:r>
      <w:r w:rsidR="00D01C72" w:rsidRPr="00975E8D">
        <w:rPr>
          <w:sz w:val="20"/>
          <w:szCs w:val="20"/>
          <w:lang w:val="en-GB"/>
        </w:rPr>
        <w:t xml:space="preserve"> derivatives</w:t>
      </w:r>
      <w:r w:rsidRPr="00975E8D">
        <w:rPr>
          <w:sz w:val="20"/>
          <w:szCs w:val="20"/>
          <w:lang w:val="en-GB"/>
        </w:rPr>
        <w:t>,</w:t>
      </w:r>
      <w:r w:rsidR="00D01C72" w:rsidRPr="00975E8D">
        <w:rPr>
          <w:sz w:val="20"/>
          <w:szCs w:val="20"/>
          <w:lang w:val="en-GB"/>
        </w:rPr>
        <w:t xml:space="preserve"> </w:t>
      </w:r>
      <w:r w:rsidRPr="00975E8D">
        <w:rPr>
          <w:sz w:val="20"/>
          <w:szCs w:val="20"/>
          <w:lang w:val="en-GB"/>
        </w:rPr>
        <w:t xml:space="preserve">we decided to synthesize trihydroxypiperidines </w:t>
      </w:r>
      <w:r w:rsidRPr="00975E8D">
        <w:rPr>
          <w:b/>
          <w:sz w:val="20"/>
          <w:szCs w:val="20"/>
          <w:lang w:val="en-GB"/>
        </w:rPr>
        <w:t>10</w:t>
      </w:r>
      <w:r w:rsidRPr="00975E8D">
        <w:rPr>
          <w:sz w:val="20"/>
          <w:szCs w:val="20"/>
          <w:lang w:val="en-GB"/>
        </w:rPr>
        <w:t xml:space="preserve"> and </w:t>
      </w:r>
      <w:r w:rsidRPr="00975E8D">
        <w:rPr>
          <w:b/>
          <w:sz w:val="20"/>
          <w:szCs w:val="20"/>
          <w:lang w:val="en-GB"/>
        </w:rPr>
        <w:t xml:space="preserve">11 </w:t>
      </w:r>
      <w:r w:rsidRPr="00975E8D">
        <w:rPr>
          <w:sz w:val="20"/>
          <w:szCs w:val="20"/>
          <w:lang w:val="en-GB"/>
        </w:rPr>
        <w:t>alkylated at C-2 with chains of different length</w:t>
      </w:r>
      <w:r w:rsidR="0068178B" w:rsidRPr="00975E8D">
        <w:rPr>
          <w:sz w:val="20"/>
          <w:szCs w:val="20"/>
          <w:lang w:val="en-GB"/>
        </w:rPr>
        <w:t>s</w:t>
      </w:r>
      <w:r w:rsidRPr="00975E8D">
        <w:rPr>
          <w:sz w:val="20"/>
          <w:szCs w:val="20"/>
          <w:lang w:val="en-GB"/>
        </w:rPr>
        <w:t xml:space="preserve">, </w:t>
      </w:r>
      <w:r w:rsidR="004C5D23" w:rsidRPr="00975E8D">
        <w:rPr>
          <w:sz w:val="20"/>
          <w:szCs w:val="20"/>
          <w:lang w:val="en-GB"/>
        </w:rPr>
        <w:t>in order</w:t>
      </w:r>
      <w:r w:rsidR="00797C1A" w:rsidRPr="00975E8D">
        <w:rPr>
          <w:sz w:val="20"/>
          <w:szCs w:val="20"/>
          <w:lang w:val="en-GB"/>
        </w:rPr>
        <w:t xml:space="preserve"> </w:t>
      </w:r>
      <w:r w:rsidR="004C5D23" w:rsidRPr="00975E8D">
        <w:rPr>
          <w:sz w:val="20"/>
          <w:szCs w:val="20"/>
          <w:lang w:val="en-GB"/>
        </w:rPr>
        <w:t xml:space="preserve">to </w:t>
      </w:r>
      <w:r w:rsidR="001E367C" w:rsidRPr="00975E8D">
        <w:rPr>
          <w:sz w:val="20"/>
          <w:szCs w:val="20"/>
          <w:lang w:val="en-GB"/>
        </w:rPr>
        <w:t xml:space="preserve">investigate </w:t>
      </w:r>
      <w:r w:rsidR="00D01C72" w:rsidRPr="00975E8D">
        <w:rPr>
          <w:sz w:val="20"/>
          <w:szCs w:val="20"/>
          <w:lang w:val="en-GB"/>
        </w:rPr>
        <w:t xml:space="preserve">in detail </w:t>
      </w:r>
      <w:r w:rsidR="001E367C" w:rsidRPr="00975E8D">
        <w:rPr>
          <w:sz w:val="20"/>
          <w:szCs w:val="20"/>
          <w:lang w:val="en-GB"/>
        </w:rPr>
        <w:t>the role of</w:t>
      </w:r>
      <w:r w:rsidR="000B716F" w:rsidRPr="00975E8D">
        <w:rPr>
          <w:sz w:val="20"/>
          <w:szCs w:val="20"/>
          <w:lang w:val="en-GB"/>
        </w:rPr>
        <w:t xml:space="preserve"> the</w:t>
      </w:r>
      <w:r w:rsidR="004C5D23" w:rsidRPr="00975E8D">
        <w:rPr>
          <w:sz w:val="20"/>
          <w:szCs w:val="20"/>
          <w:lang w:val="en-GB"/>
        </w:rPr>
        <w:t xml:space="preserve"> length, </w:t>
      </w:r>
      <w:r w:rsidR="001E367C" w:rsidRPr="00975E8D">
        <w:rPr>
          <w:sz w:val="20"/>
          <w:szCs w:val="20"/>
          <w:lang w:val="en-GB"/>
        </w:rPr>
        <w:t xml:space="preserve">position </w:t>
      </w:r>
      <w:r w:rsidR="004C5D23" w:rsidRPr="00975E8D">
        <w:rPr>
          <w:sz w:val="20"/>
          <w:szCs w:val="20"/>
          <w:lang w:val="en-GB"/>
        </w:rPr>
        <w:t xml:space="preserve">and configuration </w:t>
      </w:r>
      <w:r w:rsidR="001E367C" w:rsidRPr="00975E8D">
        <w:rPr>
          <w:sz w:val="20"/>
          <w:szCs w:val="20"/>
          <w:lang w:val="en-GB"/>
        </w:rPr>
        <w:t xml:space="preserve">of the alkyl chain on this </w:t>
      </w:r>
      <w:r w:rsidR="00FD4881" w:rsidRPr="00975E8D">
        <w:rPr>
          <w:sz w:val="20"/>
          <w:szCs w:val="20"/>
          <w:lang w:val="en-GB"/>
        </w:rPr>
        <w:t>differently configured</w:t>
      </w:r>
      <w:r w:rsidR="00F776E0" w:rsidRPr="00975E8D">
        <w:rPr>
          <w:sz w:val="20"/>
          <w:szCs w:val="20"/>
          <w:lang w:val="en-GB"/>
        </w:rPr>
        <w:t xml:space="preserve"> piperidine skeleton.</w:t>
      </w:r>
    </w:p>
    <w:p w14:paraId="7CE45173" w14:textId="7E67177E" w:rsidR="006250B3" w:rsidRPr="00975E8D" w:rsidRDefault="001E367C" w:rsidP="008938EA">
      <w:pPr>
        <w:spacing w:after="200" w:line="360" w:lineRule="auto"/>
        <w:jc w:val="both"/>
        <w:rPr>
          <w:sz w:val="20"/>
          <w:szCs w:val="20"/>
          <w:lang w:val="en-GB"/>
        </w:rPr>
      </w:pPr>
      <w:r w:rsidRPr="003D6063">
        <w:rPr>
          <w:sz w:val="20"/>
          <w:szCs w:val="20"/>
          <w:lang w:val="en-GB"/>
        </w:rPr>
        <w:t>We report herein</w:t>
      </w:r>
      <w:r w:rsidR="00F776E0" w:rsidRPr="003D6063">
        <w:rPr>
          <w:sz w:val="20"/>
          <w:szCs w:val="20"/>
          <w:lang w:val="en-GB"/>
        </w:rPr>
        <w:t xml:space="preserve"> full details and</w:t>
      </w:r>
      <w:r w:rsidRPr="003D6063">
        <w:rPr>
          <w:sz w:val="20"/>
          <w:szCs w:val="20"/>
          <w:lang w:val="en-GB"/>
        </w:rPr>
        <w:t xml:space="preserve"> </w:t>
      </w:r>
      <w:r w:rsidR="0068178B" w:rsidRPr="003D6063">
        <w:rPr>
          <w:sz w:val="20"/>
          <w:szCs w:val="20"/>
          <w:lang w:val="en-GB"/>
        </w:rPr>
        <w:t xml:space="preserve">the </w:t>
      </w:r>
      <w:r w:rsidR="00002E34" w:rsidRPr="003D6063">
        <w:rPr>
          <w:sz w:val="20"/>
          <w:szCs w:val="20"/>
          <w:lang w:val="en-GB"/>
        </w:rPr>
        <w:t>completion</w:t>
      </w:r>
      <w:r w:rsidRPr="003D6063">
        <w:rPr>
          <w:sz w:val="20"/>
          <w:szCs w:val="20"/>
          <w:lang w:val="en-GB"/>
        </w:rPr>
        <w:t xml:space="preserve"> of our study,</w:t>
      </w:r>
      <w:bookmarkStart w:id="11" w:name="_Ref13495539"/>
      <w:r w:rsidR="004F7173" w:rsidRPr="003D6063">
        <w:rPr>
          <w:sz w:val="20"/>
          <w:szCs w:val="20"/>
          <w:vertAlign w:val="superscript"/>
          <w:lang w:val="en-GB"/>
        </w:rPr>
        <w:t>34</w:t>
      </w:r>
      <w:bookmarkEnd w:id="11"/>
      <w:r w:rsidRPr="003D6063">
        <w:rPr>
          <w:sz w:val="20"/>
          <w:szCs w:val="20"/>
          <w:lang w:val="en-GB"/>
        </w:rPr>
        <w:t xml:space="preserve"> which includes the synthesis, biological evaluation towards </w:t>
      </w:r>
      <w:r w:rsidR="00FD4881" w:rsidRPr="003D6063">
        <w:rPr>
          <w:sz w:val="20"/>
          <w:szCs w:val="20"/>
          <w:lang w:val="en-GB"/>
        </w:rPr>
        <w:t>commercial and human lysosomal enzymes, the</w:t>
      </w:r>
      <w:r w:rsidR="00FD4881" w:rsidRPr="00975E8D">
        <w:rPr>
          <w:sz w:val="20"/>
          <w:szCs w:val="20"/>
          <w:lang w:val="en-GB"/>
        </w:rPr>
        <w:t xml:space="preserve"> </w:t>
      </w:r>
      <w:r w:rsidR="00FD4881" w:rsidRPr="00975E8D">
        <w:rPr>
          <w:i/>
          <w:sz w:val="20"/>
          <w:szCs w:val="20"/>
          <w:lang w:val="en-GB"/>
        </w:rPr>
        <w:t>ex-vivo</w:t>
      </w:r>
      <w:r w:rsidR="00FD4881" w:rsidRPr="00975E8D">
        <w:rPr>
          <w:sz w:val="20"/>
          <w:szCs w:val="20"/>
          <w:lang w:val="en-GB"/>
        </w:rPr>
        <w:t xml:space="preserve"> activity on cell lines, and a molecular docking investigation.</w:t>
      </w:r>
    </w:p>
    <w:p w14:paraId="58490F60" w14:textId="6A673810" w:rsidR="005A3FAB" w:rsidRPr="00975E8D" w:rsidRDefault="008E3ABD" w:rsidP="008E3ABD">
      <w:pPr>
        <w:autoSpaceDE w:val="0"/>
        <w:autoSpaceDN w:val="0"/>
        <w:adjustRightInd w:val="0"/>
        <w:spacing w:after="240" w:line="360" w:lineRule="auto"/>
        <w:jc w:val="both"/>
        <w:rPr>
          <w:b/>
          <w:lang w:val="en-US"/>
        </w:rPr>
      </w:pPr>
      <w:r w:rsidRPr="00975E8D">
        <w:rPr>
          <w:b/>
          <w:lang w:val="en-US"/>
        </w:rPr>
        <w:t xml:space="preserve">2. </w:t>
      </w:r>
      <w:r w:rsidR="005A3FAB" w:rsidRPr="00975E8D">
        <w:rPr>
          <w:b/>
          <w:lang w:val="en-US"/>
        </w:rPr>
        <w:t>Results and discussions.</w:t>
      </w:r>
    </w:p>
    <w:p w14:paraId="184F67B2" w14:textId="057491F4" w:rsidR="00911F5B" w:rsidRPr="00975E8D" w:rsidRDefault="00911F5B" w:rsidP="004237EC">
      <w:pPr>
        <w:pStyle w:val="Paragrafoelenco"/>
        <w:spacing w:after="240"/>
        <w:ind w:left="0"/>
        <w:jc w:val="both"/>
        <w:rPr>
          <w:rFonts w:ascii="Times New Roman" w:hAnsi="Times New Roman"/>
          <w:i/>
          <w:lang w:val="en-US"/>
        </w:rPr>
      </w:pPr>
      <w:r w:rsidRPr="00975E8D">
        <w:rPr>
          <w:rFonts w:ascii="Times New Roman" w:hAnsi="Times New Roman"/>
          <w:i/>
          <w:lang w:val="en-US"/>
        </w:rPr>
        <w:t xml:space="preserve">2. 1. Chemistry: synthesis </w:t>
      </w:r>
      <w:r w:rsidR="00862756" w:rsidRPr="00975E8D">
        <w:rPr>
          <w:rFonts w:ascii="Times New Roman" w:hAnsi="Times New Roman"/>
          <w:i/>
          <w:lang w:val="en-US"/>
        </w:rPr>
        <w:t xml:space="preserve">and structural assignment </w:t>
      </w:r>
      <w:r w:rsidRPr="00975E8D">
        <w:rPr>
          <w:rFonts w:ascii="Times New Roman" w:hAnsi="Times New Roman"/>
          <w:i/>
          <w:lang w:val="en-US"/>
        </w:rPr>
        <w:t>of the trihydroxypiperidines alkylated at C-2</w:t>
      </w:r>
    </w:p>
    <w:p w14:paraId="334726C9" w14:textId="5AF50B9C" w:rsidR="008376D8" w:rsidRPr="00975E8D" w:rsidRDefault="00AB2A6A" w:rsidP="008376D8">
      <w:pPr>
        <w:spacing w:line="360" w:lineRule="auto"/>
        <w:jc w:val="both"/>
        <w:rPr>
          <w:sz w:val="20"/>
          <w:szCs w:val="20"/>
          <w:lang w:val="en-US"/>
        </w:rPr>
      </w:pPr>
      <w:r w:rsidRPr="00975E8D">
        <w:rPr>
          <w:sz w:val="20"/>
          <w:szCs w:val="20"/>
          <w:lang w:val="en-US"/>
        </w:rPr>
        <w:t xml:space="preserve">The retrosynthetic strategy employed for the </w:t>
      </w:r>
      <w:r w:rsidR="00176168" w:rsidRPr="00975E8D">
        <w:rPr>
          <w:sz w:val="20"/>
          <w:szCs w:val="20"/>
          <w:lang w:val="en-US"/>
        </w:rPr>
        <w:t xml:space="preserve">preparation </w:t>
      </w:r>
      <w:r w:rsidRPr="00975E8D">
        <w:rPr>
          <w:sz w:val="20"/>
          <w:szCs w:val="20"/>
          <w:lang w:val="en-US"/>
        </w:rPr>
        <w:t xml:space="preserve">of the compounds assayed in this work is shown in Scheme 1. </w:t>
      </w:r>
      <w:r w:rsidR="0081640D" w:rsidRPr="00975E8D">
        <w:rPr>
          <w:sz w:val="20"/>
          <w:szCs w:val="20"/>
          <w:lang w:val="en-US"/>
        </w:rPr>
        <w:t xml:space="preserve">We previously observed that </w:t>
      </w:r>
      <w:r w:rsidR="00F32AF8" w:rsidRPr="00975E8D">
        <w:rPr>
          <w:sz w:val="20"/>
          <w:szCs w:val="20"/>
          <w:lang w:val="en-US"/>
        </w:rPr>
        <w:t xml:space="preserve">the </w:t>
      </w:r>
      <w:r w:rsidR="0081640D" w:rsidRPr="00975E8D">
        <w:rPr>
          <w:sz w:val="20"/>
          <w:szCs w:val="20"/>
          <w:lang w:val="en-US"/>
        </w:rPr>
        <w:t>addition</w:t>
      </w:r>
      <w:r w:rsidR="0097546F" w:rsidRPr="00975E8D">
        <w:rPr>
          <w:sz w:val="20"/>
          <w:szCs w:val="20"/>
          <w:lang w:val="en-US"/>
        </w:rPr>
        <w:t xml:space="preserve"> </w:t>
      </w:r>
      <w:r w:rsidR="0081640D" w:rsidRPr="00975E8D">
        <w:rPr>
          <w:sz w:val="20"/>
          <w:szCs w:val="20"/>
          <w:lang w:val="en-US"/>
        </w:rPr>
        <w:t xml:space="preserve">of MeMgBr and EtMgBr to the carbohydrate-derived aldehyde </w:t>
      </w:r>
      <w:r w:rsidR="00002E34" w:rsidRPr="00975E8D">
        <w:rPr>
          <w:b/>
          <w:sz w:val="20"/>
          <w:szCs w:val="20"/>
          <w:lang w:val="en-US"/>
        </w:rPr>
        <w:t>15</w:t>
      </w:r>
      <w:r w:rsidR="00002E34" w:rsidRPr="00975E8D">
        <w:rPr>
          <w:sz w:val="20"/>
          <w:szCs w:val="20"/>
          <w:lang w:val="en-US"/>
        </w:rPr>
        <w:t xml:space="preserve">, obtained from </w:t>
      </w:r>
      <w:r w:rsidR="00002E34" w:rsidRPr="00975E8D">
        <w:rPr>
          <w:smallCaps/>
          <w:sz w:val="20"/>
          <w:szCs w:val="20"/>
          <w:lang w:val="en-US"/>
        </w:rPr>
        <w:t>d</w:t>
      </w:r>
      <w:r w:rsidR="00002E34" w:rsidRPr="00975E8D">
        <w:rPr>
          <w:sz w:val="20"/>
          <w:szCs w:val="20"/>
          <w:lang w:val="en-US"/>
        </w:rPr>
        <w:t xml:space="preserve">-mannose, and to nitrone </w:t>
      </w:r>
      <w:r w:rsidR="00002E34" w:rsidRPr="00975E8D">
        <w:rPr>
          <w:b/>
          <w:sz w:val="20"/>
          <w:szCs w:val="20"/>
          <w:lang w:val="en-US"/>
        </w:rPr>
        <w:t>14</w:t>
      </w:r>
      <w:r w:rsidR="00002E34" w:rsidRPr="00975E8D">
        <w:rPr>
          <w:sz w:val="20"/>
          <w:szCs w:val="20"/>
          <w:lang w:val="en-US"/>
        </w:rPr>
        <w:t xml:space="preserve"> </w:t>
      </w:r>
      <w:r w:rsidR="0081640D" w:rsidRPr="00975E8D">
        <w:rPr>
          <w:sz w:val="20"/>
          <w:szCs w:val="20"/>
          <w:lang w:val="en-US"/>
        </w:rPr>
        <w:t>derived thereo</w:t>
      </w:r>
      <w:r w:rsidR="0081640D" w:rsidRPr="003D6063">
        <w:rPr>
          <w:sz w:val="20"/>
          <w:szCs w:val="20"/>
          <w:lang w:val="en-US"/>
        </w:rPr>
        <w:t>f</w:t>
      </w:r>
      <w:bookmarkStart w:id="12" w:name="_Ref12979509"/>
      <w:r w:rsidR="004F7173" w:rsidRPr="003D6063">
        <w:rPr>
          <w:sz w:val="20"/>
          <w:szCs w:val="20"/>
          <w:vertAlign w:val="superscript"/>
          <w:lang w:val="en-US"/>
        </w:rPr>
        <w:t>35</w:t>
      </w:r>
      <w:bookmarkEnd w:id="12"/>
      <w:r w:rsidR="0081640D" w:rsidRPr="003D6063">
        <w:rPr>
          <w:sz w:val="20"/>
          <w:szCs w:val="20"/>
          <w:lang w:val="en-US"/>
        </w:rPr>
        <w:t xml:space="preserve"> pro</w:t>
      </w:r>
      <w:r w:rsidR="0081640D" w:rsidRPr="00975E8D">
        <w:rPr>
          <w:sz w:val="20"/>
          <w:szCs w:val="20"/>
          <w:lang w:val="en-US"/>
        </w:rPr>
        <w:t>ceeded with opposite diastereofacial preference. However, the addition of a suitable Lewis Acid</w:t>
      </w:r>
      <w:r w:rsidR="00F776E0" w:rsidRPr="00975E8D">
        <w:rPr>
          <w:sz w:val="20"/>
          <w:szCs w:val="20"/>
          <w:lang w:val="en-US"/>
        </w:rPr>
        <w:t>, while having</w:t>
      </w:r>
      <w:r w:rsidR="0081640D" w:rsidRPr="00975E8D">
        <w:rPr>
          <w:sz w:val="20"/>
          <w:szCs w:val="20"/>
          <w:lang w:val="en-US"/>
        </w:rPr>
        <w:t xml:space="preserve"> </w:t>
      </w:r>
      <w:r w:rsidR="001B727F" w:rsidRPr="00975E8D">
        <w:rPr>
          <w:sz w:val="20"/>
          <w:szCs w:val="20"/>
          <w:lang w:val="en-US"/>
        </w:rPr>
        <w:t xml:space="preserve">little </w:t>
      </w:r>
      <w:r w:rsidR="001B727F" w:rsidRPr="00975E8D">
        <w:rPr>
          <w:sz w:val="20"/>
          <w:szCs w:val="20"/>
          <w:lang w:val="en-US"/>
        </w:rPr>
        <w:lastRenderedPageBreak/>
        <w:t xml:space="preserve">effect with aldehyde </w:t>
      </w:r>
      <w:r w:rsidR="001B727F" w:rsidRPr="00975E8D">
        <w:rPr>
          <w:b/>
          <w:sz w:val="20"/>
          <w:szCs w:val="20"/>
          <w:lang w:val="en-US"/>
        </w:rPr>
        <w:t>15</w:t>
      </w:r>
      <w:r w:rsidR="00F776E0" w:rsidRPr="00975E8D">
        <w:rPr>
          <w:sz w:val="20"/>
          <w:szCs w:val="20"/>
          <w:lang w:val="en-US"/>
        </w:rPr>
        <w:t xml:space="preserve"> </w:t>
      </w:r>
      <w:r w:rsidR="001B727F" w:rsidRPr="00975E8D">
        <w:rPr>
          <w:sz w:val="20"/>
          <w:szCs w:val="20"/>
          <w:lang w:val="en-US"/>
        </w:rPr>
        <w:t xml:space="preserve">resulting in </w:t>
      </w:r>
      <w:r w:rsidR="00F32AF8" w:rsidRPr="00975E8D">
        <w:rPr>
          <w:sz w:val="20"/>
          <w:szCs w:val="20"/>
          <w:lang w:val="en-US"/>
        </w:rPr>
        <w:t xml:space="preserve">only </w:t>
      </w:r>
      <w:r w:rsidR="001B727F" w:rsidRPr="00975E8D">
        <w:rPr>
          <w:sz w:val="20"/>
          <w:szCs w:val="20"/>
          <w:lang w:val="en-US"/>
        </w:rPr>
        <w:t xml:space="preserve">a </w:t>
      </w:r>
      <w:r w:rsidR="0013729B" w:rsidRPr="003D6063">
        <w:rPr>
          <w:sz w:val="20"/>
          <w:szCs w:val="20"/>
          <w:lang w:val="en-US"/>
        </w:rPr>
        <w:t xml:space="preserve">slight </w:t>
      </w:r>
      <w:r w:rsidR="0081640D" w:rsidRPr="003D6063">
        <w:rPr>
          <w:sz w:val="20"/>
          <w:szCs w:val="20"/>
          <w:lang w:val="en-US"/>
        </w:rPr>
        <w:t xml:space="preserve">decrease </w:t>
      </w:r>
      <w:r w:rsidR="00F32AF8" w:rsidRPr="003D6063">
        <w:rPr>
          <w:sz w:val="20"/>
          <w:szCs w:val="20"/>
          <w:lang w:val="en-US"/>
        </w:rPr>
        <w:t xml:space="preserve">in </w:t>
      </w:r>
      <w:r w:rsidR="0081640D" w:rsidRPr="003D6063">
        <w:rPr>
          <w:sz w:val="20"/>
          <w:szCs w:val="20"/>
          <w:lang w:val="en-US"/>
        </w:rPr>
        <w:t>diastereoselectivity</w:t>
      </w:r>
      <w:r w:rsidR="00F776E0" w:rsidRPr="003D6063">
        <w:rPr>
          <w:sz w:val="20"/>
          <w:szCs w:val="20"/>
          <w:lang w:val="en-US"/>
        </w:rPr>
        <w:t xml:space="preserve">, </w:t>
      </w:r>
      <w:r w:rsidR="001B727F" w:rsidRPr="003D6063">
        <w:rPr>
          <w:sz w:val="20"/>
          <w:szCs w:val="20"/>
          <w:lang w:val="en-US"/>
        </w:rPr>
        <w:t xml:space="preserve">was able to afford a </w:t>
      </w:r>
      <w:r w:rsidR="0013729B" w:rsidRPr="003D6063">
        <w:rPr>
          <w:sz w:val="20"/>
          <w:szCs w:val="20"/>
          <w:lang w:val="en-US"/>
        </w:rPr>
        <w:t>complete revers</w:t>
      </w:r>
      <w:r w:rsidR="001B727F" w:rsidRPr="003D6063">
        <w:rPr>
          <w:sz w:val="20"/>
          <w:szCs w:val="20"/>
          <w:lang w:val="en-US"/>
        </w:rPr>
        <w:t>al</w:t>
      </w:r>
      <w:r w:rsidR="0081640D" w:rsidRPr="003D6063">
        <w:rPr>
          <w:sz w:val="20"/>
          <w:szCs w:val="20"/>
          <w:lang w:val="en-US"/>
        </w:rPr>
        <w:t xml:space="preserve"> </w:t>
      </w:r>
      <w:r w:rsidR="001B727F" w:rsidRPr="003D6063">
        <w:rPr>
          <w:sz w:val="20"/>
          <w:szCs w:val="20"/>
          <w:lang w:val="en-US"/>
        </w:rPr>
        <w:t>of</w:t>
      </w:r>
      <w:r w:rsidR="0013729B" w:rsidRPr="003D6063">
        <w:rPr>
          <w:sz w:val="20"/>
          <w:szCs w:val="20"/>
          <w:lang w:val="en-US"/>
        </w:rPr>
        <w:t xml:space="preserve"> </w:t>
      </w:r>
      <w:r w:rsidR="0081640D" w:rsidRPr="003D6063">
        <w:rPr>
          <w:sz w:val="20"/>
          <w:szCs w:val="20"/>
          <w:lang w:val="en-US"/>
        </w:rPr>
        <w:t xml:space="preserve">the diastereofacial preference </w:t>
      </w:r>
      <w:r w:rsidR="001B727F" w:rsidRPr="003D6063">
        <w:rPr>
          <w:sz w:val="20"/>
          <w:szCs w:val="20"/>
          <w:lang w:val="en-US"/>
        </w:rPr>
        <w:t xml:space="preserve">when </w:t>
      </w:r>
      <w:r w:rsidR="0081640D" w:rsidRPr="003D6063">
        <w:rPr>
          <w:sz w:val="20"/>
          <w:szCs w:val="20"/>
          <w:lang w:val="en-US"/>
        </w:rPr>
        <w:t xml:space="preserve">nitrone </w:t>
      </w:r>
      <w:r w:rsidR="00002E34" w:rsidRPr="003D6063">
        <w:rPr>
          <w:b/>
          <w:sz w:val="20"/>
          <w:szCs w:val="20"/>
          <w:lang w:val="en-US"/>
        </w:rPr>
        <w:t>14</w:t>
      </w:r>
      <w:r w:rsidR="00002E34" w:rsidRPr="003D6063">
        <w:rPr>
          <w:sz w:val="20"/>
          <w:szCs w:val="20"/>
          <w:lang w:val="en-US"/>
        </w:rPr>
        <w:t xml:space="preserve"> </w:t>
      </w:r>
      <w:r w:rsidR="00F776E0" w:rsidRPr="003D6063">
        <w:rPr>
          <w:sz w:val="20"/>
          <w:szCs w:val="20"/>
          <w:lang w:val="en-US"/>
        </w:rPr>
        <w:t xml:space="preserve">was used </w:t>
      </w:r>
      <w:r w:rsidR="0081640D" w:rsidRPr="003D6063">
        <w:rPr>
          <w:sz w:val="20"/>
          <w:szCs w:val="20"/>
          <w:lang w:val="en-US"/>
        </w:rPr>
        <w:t>as the electrophile.</w:t>
      </w:r>
      <w:bookmarkStart w:id="13" w:name="_Ref12986516"/>
      <w:r w:rsidR="004F7173" w:rsidRPr="003D6063">
        <w:rPr>
          <w:sz w:val="20"/>
          <w:szCs w:val="20"/>
          <w:vertAlign w:val="superscript"/>
          <w:lang w:val="en-US"/>
        </w:rPr>
        <w:t>36</w:t>
      </w:r>
      <w:bookmarkEnd w:id="13"/>
      <w:r w:rsidR="0081640D" w:rsidRPr="003D6063">
        <w:rPr>
          <w:sz w:val="20"/>
          <w:szCs w:val="20"/>
          <w:lang w:val="en-US"/>
        </w:rPr>
        <w:t xml:space="preserve"> </w:t>
      </w:r>
      <w:r w:rsidR="0013729B" w:rsidRPr="003D6063">
        <w:rPr>
          <w:sz w:val="20"/>
          <w:szCs w:val="20"/>
          <w:lang w:val="en-US"/>
        </w:rPr>
        <w:t xml:space="preserve">The </w:t>
      </w:r>
      <w:r w:rsidR="00626267" w:rsidRPr="003D6063">
        <w:rPr>
          <w:sz w:val="20"/>
          <w:szCs w:val="20"/>
          <w:lang w:val="en-US"/>
        </w:rPr>
        <w:t>effect of Lewis acid</w:t>
      </w:r>
      <w:r w:rsidR="001B727F" w:rsidRPr="003D6063">
        <w:rPr>
          <w:sz w:val="20"/>
          <w:szCs w:val="20"/>
          <w:lang w:val="en-US"/>
        </w:rPr>
        <w:t>s</w:t>
      </w:r>
      <w:r w:rsidR="00626267" w:rsidRPr="003D6063">
        <w:rPr>
          <w:sz w:val="20"/>
          <w:szCs w:val="20"/>
          <w:lang w:val="en-US"/>
        </w:rPr>
        <w:t xml:space="preserve"> in the reaction of organometallic reagents with </w:t>
      </w:r>
      <w:r w:rsidR="001B727F" w:rsidRPr="003D6063">
        <w:rPr>
          <w:sz w:val="20"/>
          <w:szCs w:val="20"/>
          <w:lang w:val="en-US"/>
        </w:rPr>
        <w:t xml:space="preserve">several </w:t>
      </w:r>
      <w:r w:rsidR="00626267" w:rsidRPr="003D6063">
        <w:rPr>
          <w:rFonts w:ascii="Symbol" w:hAnsi="Symbol"/>
          <w:sz w:val="20"/>
          <w:szCs w:val="20"/>
          <w:lang w:val="en-US"/>
        </w:rPr>
        <w:t></w:t>
      </w:r>
      <w:r w:rsidR="00626267" w:rsidRPr="003D6063">
        <w:rPr>
          <w:sz w:val="20"/>
          <w:szCs w:val="20"/>
          <w:lang w:val="en-US"/>
        </w:rPr>
        <w:t xml:space="preserve">-alkoxy and </w:t>
      </w:r>
      <w:r w:rsidR="00626267" w:rsidRPr="003D6063">
        <w:rPr>
          <w:i/>
          <w:iCs/>
          <w:sz w:val="20"/>
          <w:szCs w:val="20"/>
          <w:lang w:val="en-US"/>
        </w:rPr>
        <w:t>N</w:t>
      </w:r>
      <w:r w:rsidR="00626267" w:rsidRPr="003D6063">
        <w:rPr>
          <w:sz w:val="20"/>
          <w:szCs w:val="20"/>
          <w:lang w:val="en-US"/>
        </w:rPr>
        <w:t xml:space="preserve">-benzyl glycosyl nitrones </w:t>
      </w:r>
      <w:r w:rsidR="00176168" w:rsidRPr="003D6063">
        <w:rPr>
          <w:sz w:val="20"/>
          <w:szCs w:val="20"/>
          <w:lang w:val="en-US"/>
        </w:rPr>
        <w:t>ha</w:t>
      </w:r>
      <w:r w:rsidR="001B727F" w:rsidRPr="003D6063">
        <w:rPr>
          <w:sz w:val="20"/>
          <w:szCs w:val="20"/>
          <w:lang w:val="en-US"/>
        </w:rPr>
        <w:t>s</w:t>
      </w:r>
      <w:r w:rsidR="00626267" w:rsidRPr="003D6063">
        <w:rPr>
          <w:sz w:val="20"/>
          <w:szCs w:val="20"/>
          <w:lang w:val="en-US"/>
        </w:rPr>
        <w:t xml:space="preserve"> been </w:t>
      </w:r>
      <w:r w:rsidR="00176168" w:rsidRPr="003D6063">
        <w:rPr>
          <w:sz w:val="20"/>
          <w:szCs w:val="20"/>
          <w:lang w:val="en-US"/>
        </w:rPr>
        <w:t xml:space="preserve">previously and </w:t>
      </w:r>
      <w:r w:rsidR="00626267" w:rsidRPr="003D6063">
        <w:rPr>
          <w:sz w:val="20"/>
          <w:szCs w:val="20"/>
          <w:lang w:val="en-US"/>
        </w:rPr>
        <w:t xml:space="preserve">extensively investigated by </w:t>
      </w:r>
      <w:r w:rsidR="00F776E0" w:rsidRPr="003D6063">
        <w:rPr>
          <w:sz w:val="20"/>
          <w:szCs w:val="20"/>
          <w:lang w:val="en-US"/>
        </w:rPr>
        <w:t>Merino, Dondoni</w:t>
      </w:r>
      <w:r w:rsidR="00FF0BAD" w:rsidRPr="003D6063">
        <w:rPr>
          <w:sz w:val="20"/>
          <w:szCs w:val="20"/>
          <w:lang w:val="en-US"/>
        </w:rPr>
        <w:t xml:space="preserve"> </w:t>
      </w:r>
      <w:r w:rsidR="00626267" w:rsidRPr="003D6063">
        <w:rPr>
          <w:sz w:val="20"/>
          <w:szCs w:val="20"/>
          <w:lang w:val="en-US"/>
        </w:rPr>
        <w:t>and</w:t>
      </w:r>
      <w:r w:rsidR="00626267" w:rsidRPr="00975E8D">
        <w:rPr>
          <w:sz w:val="20"/>
          <w:szCs w:val="20"/>
          <w:lang w:val="en-US"/>
        </w:rPr>
        <w:t xml:space="preserve"> co-workers.</w:t>
      </w:r>
      <w:r w:rsidR="004F7173" w:rsidRPr="004F7173">
        <w:rPr>
          <w:sz w:val="20"/>
          <w:szCs w:val="20"/>
          <w:highlight w:val="yellow"/>
          <w:vertAlign w:val="superscript"/>
          <w:lang w:val="en-US"/>
        </w:rPr>
        <w:t>37-40</w:t>
      </w:r>
    </w:p>
    <w:p w14:paraId="76C5A7F1" w14:textId="1E9A0844" w:rsidR="008376D8" w:rsidRPr="00975E8D" w:rsidRDefault="00B2778F" w:rsidP="008376D8">
      <w:pPr>
        <w:spacing w:line="360" w:lineRule="auto"/>
        <w:jc w:val="both"/>
        <w:rPr>
          <w:sz w:val="20"/>
          <w:szCs w:val="20"/>
          <w:lang w:val="en-US"/>
        </w:rPr>
      </w:pPr>
      <w:r w:rsidRPr="00975E8D">
        <w:rPr>
          <w:sz w:val="20"/>
          <w:szCs w:val="20"/>
          <w:lang w:val="en-US"/>
        </w:rPr>
        <w:t xml:space="preserve">We envisaged that </w:t>
      </w:r>
      <w:r w:rsidR="00E0488D" w:rsidRPr="00975E8D">
        <w:rPr>
          <w:sz w:val="20"/>
          <w:szCs w:val="20"/>
          <w:lang w:val="en-US"/>
        </w:rPr>
        <w:t>exploitation of this strategy with</w:t>
      </w:r>
      <w:r w:rsidR="00626267" w:rsidRPr="00975E8D">
        <w:rPr>
          <w:sz w:val="20"/>
          <w:szCs w:val="20"/>
          <w:lang w:val="en-US"/>
        </w:rPr>
        <w:t xml:space="preserve"> carbohydrate-derived nitrone </w:t>
      </w:r>
      <w:r w:rsidR="00002E34" w:rsidRPr="00975E8D">
        <w:rPr>
          <w:b/>
          <w:sz w:val="20"/>
          <w:szCs w:val="20"/>
          <w:lang w:val="en-US"/>
        </w:rPr>
        <w:t>14</w:t>
      </w:r>
      <w:r w:rsidR="00002E34" w:rsidRPr="00975E8D">
        <w:rPr>
          <w:sz w:val="20"/>
          <w:szCs w:val="20"/>
          <w:lang w:val="en-US"/>
        </w:rPr>
        <w:t xml:space="preserve"> </w:t>
      </w:r>
      <w:r w:rsidR="0097546F" w:rsidRPr="00975E8D">
        <w:rPr>
          <w:sz w:val="20"/>
          <w:szCs w:val="20"/>
          <w:lang w:val="en-US"/>
        </w:rPr>
        <w:t>would lead</w:t>
      </w:r>
      <w:r w:rsidR="00E0488D" w:rsidRPr="00975E8D">
        <w:rPr>
          <w:sz w:val="20"/>
          <w:szCs w:val="20"/>
          <w:lang w:val="en-US"/>
        </w:rPr>
        <w:t xml:space="preserve"> to the </w:t>
      </w:r>
      <w:r w:rsidRPr="00975E8D">
        <w:rPr>
          <w:sz w:val="20"/>
          <w:szCs w:val="20"/>
          <w:lang w:val="en-US"/>
        </w:rPr>
        <w:t xml:space="preserve">stereoselective </w:t>
      </w:r>
      <w:r w:rsidR="00E0488D" w:rsidRPr="00975E8D">
        <w:rPr>
          <w:sz w:val="20"/>
          <w:szCs w:val="20"/>
          <w:lang w:val="en-US"/>
        </w:rPr>
        <w:t>synthesis of</w:t>
      </w:r>
      <w:r w:rsidR="004121C4" w:rsidRPr="00975E8D">
        <w:rPr>
          <w:sz w:val="20"/>
          <w:szCs w:val="20"/>
          <w:lang w:val="en-US"/>
        </w:rPr>
        <w:t xml:space="preserve"> </w:t>
      </w:r>
      <w:r w:rsidR="00626267" w:rsidRPr="00975E8D">
        <w:rPr>
          <w:sz w:val="20"/>
          <w:szCs w:val="20"/>
          <w:lang w:val="en-US"/>
        </w:rPr>
        <w:t xml:space="preserve">two </w:t>
      </w:r>
      <w:r w:rsidRPr="00975E8D">
        <w:rPr>
          <w:sz w:val="20"/>
          <w:szCs w:val="20"/>
          <w:lang w:val="en-US"/>
        </w:rPr>
        <w:t xml:space="preserve">series of </w:t>
      </w:r>
      <w:r w:rsidR="00626267" w:rsidRPr="00975E8D">
        <w:rPr>
          <w:sz w:val="20"/>
          <w:szCs w:val="20"/>
          <w:lang w:val="en-US"/>
        </w:rPr>
        <w:t>epimeric hydro</w:t>
      </w:r>
      <w:r w:rsidRPr="00975E8D">
        <w:rPr>
          <w:sz w:val="20"/>
          <w:szCs w:val="20"/>
          <w:lang w:val="en-US"/>
        </w:rPr>
        <w:t>x</w:t>
      </w:r>
      <w:r w:rsidR="00626267" w:rsidRPr="00975E8D">
        <w:rPr>
          <w:sz w:val="20"/>
          <w:szCs w:val="20"/>
          <w:lang w:val="en-US"/>
        </w:rPr>
        <w:t xml:space="preserve">ylamines </w:t>
      </w:r>
      <w:r w:rsidR="00626267" w:rsidRPr="00975E8D">
        <w:rPr>
          <w:b/>
          <w:sz w:val="20"/>
          <w:szCs w:val="20"/>
          <w:lang w:val="en-US"/>
        </w:rPr>
        <w:t>12</w:t>
      </w:r>
      <w:r w:rsidR="00626267" w:rsidRPr="00975E8D">
        <w:rPr>
          <w:sz w:val="20"/>
          <w:szCs w:val="20"/>
          <w:lang w:val="en-US"/>
        </w:rPr>
        <w:t xml:space="preserve"> and </w:t>
      </w:r>
      <w:r w:rsidR="00626267" w:rsidRPr="00975E8D">
        <w:rPr>
          <w:b/>
          <w:sz w:val="20"/>
          <w:szCs w:val="20"/>
          <w:lang w:val="en-US"/>
        </w:rPr>
        <w:t>13</w:t>
      </w:r>
      <w:r w:rsidRPr="00975E8D">
        <w:rPr>
          <w:sz w:val="20"/>
          <w:szCs w:val="20"/>
          <w:lang w:val="en-US"/>
        </w:rPr>
        <w:t>, depending on the presence of Lewis acids,</w:t>
      </w:r>
      <w:r w:rsidR="00626267" w:rsidRPr="00975E8D">
        <w:rPr>
          <w:sz w:val="20"/>
          <w:szCs w:val="20"/>
          <w:lang w:val="en-US"/>
        </w:rPr>
        <w:t xml:space="preserve"> bearing</w:t>
      </w:r>
      <w:r w:rsidR="00FF0BAD" w:rsidRPr="00975E8D">
        <w:rPr>
          <w:sz w:val="20"/>
          <w:szCs w:val="20"/>
          <w:lang w:val="en-US"/>
        </w:rPr>
        <w:t xml:space="preserve"> alkyl chain</w:t>
      </w:r>
      <w:r w:rsidR="004121C4" w:rsidRPr="00975E8D">
        <w:rPr>
          <w:sz w:val="20"/>
          <w:szCs w:val="20"/>
          <w:lang w:val="en-US"/>
        </w:rPr>
        <w:t>s</w:t>
      </w:r>
      <w:r w:rsidR="00FF0BAD" w:rsidRPr="00975E8D">
        <w:rPr>
          <w:sz w:val="20"/>
          <w:szCs w:val="20"/>
          <w:lang w:val="en-US"/>
        </w:rPr>
        <w:t xml:space="preserve"> of different length at the </w:t>
      </w:r>
      <w:r w:rsidRPr="00975E8D">
        <w:rPr>
          <w:sz w:val="20"/>
          <w:szCs w:val="20"/>
          <w:lang w:val="en-US"/>
        </w:rPr>
        <w:t xml:space="preserve">carbon atom </w:t>
      </w:r>
      <w:r w:rsidR="00F776E0" w:rsidRPr="00975E8D">
        <w:rPr>
          <w:sz w:val="20"/>
          <w:szCs w:val="20"/>
          <w:lang w:val="en-US"/>
        </w:rPr>
        <w:t xml:space="preserve">adjacent </w:t>
      </w:r>
      <w:r w:rsidRPr="00975E8D">
        <w:rPr>
          <w:sz w:val="20"/>
          <w:szCs w:val="20"/>
          <w:lang w:val="en-US"/>
        </w:rPr>
        <w:t>to</w:t>
      </w:r>
      <w:r w:rsidR="00E0488D" w:rsidRPr="00975E8D">
        <w:rPr>
          <w:sz w:val="20"/>
          <w:szCs w:val="20"/>
          <w:lang w:val="en-US"/>
        </w:rPr>
        <w:t xml:space="preserve"> nitrogen. This</w:t>
      </w:r>
      <w:r w:rsidR="00626267" w:rsidRPr="00975E8D">
        <w:rPr>
          <w:sz w:val="20"/>
          <w:szCs w:val="20"/>
          <w:lang w:val="en-US"/>
        </w:rPr>
        <w:t xml:space="preserve"> </w:t>
      </w:r>
      <w:r w:rsidRPr="00975E8D">
        <w:rPr>
          <w:sz w:val="20"/>
          <w:szCs w:val="20"/>
          <w:lang w:val="en-US"/>
        </w:rPr>
        <w:t xml:space="preserve">would </w:t>
      </w:r>
      <w:r w:rsidR="0097546F" w:rsidRPr="00975E8D">
        <w:rPr>
          <w:sz w:val="20"/>
          <w:szCs w:val="20"/>
          <w:lang w:val="en-US"/>
        </w:rPr>
        <w:t>open</w:t>
      </w:r>
      <w:r w:rsidR="004121C4" w:rsidRPr="00975E8D">
        <w:rPr>
          <w:sz w:val="20"/>
          <w:szCs w:val="20"/>
          <w:lang w:val="en-US"/>
        </w:rPr>
        <w:t xml:space="preserve"> the way to the </w:t>
      </w:r>
      <w:r w:rsidR="00176168" w:rsidRPr="00975E8D">
        <w:rPr>
          <w:sz w:val="20"/>
          <w:szCs w:val="20"/>
          <w:lang w:val="en-US"/>
        </w:rPr>
        <w:t>preparation</w:t>
      </w:r>
      <w:r w:rsidR="004121C4" w:rsidRPr="00975E8D">
        <w:rPr>
          <w:sz w:val="20"/>
          <w:szCs w:val="20"/>
          <w:lang w:val="en-US"/>
        </w:rPr>
        <w:t xml:space="preserve"> of trihydroxypiperidines </w:t>
      </w:r>
      <w:r w:rsidR="00E0488D" w:rsidRPr="00975E8D">
        <w:rPr>
          <w:b/>
          <w:sz w:val="20"/>
          <w:szCs w:val="20"/>
          <w:lang w:val="en-US"/>
        </w:rPr>
        <w:t>10</w:t>
      </w:r>
      <w:r w:rsidR="00E0488D" w:rsidRPr="00975E8D">
        <w:rPr>
          <w:sz w:val="20"/>
          <w:szCs w:val="20"/>
          <w:lang w:val="en-US"/>
        </w:rPr>
        <w:t xml:space="preserve"> and </w:t>
      </w:r>
      <w:r w:rsidR="00E0488D" w:rsidRPr="00975E8D">
        <w:rPr>
          <w:b/>
          <w:sz w:val="20"/>
          <w:szCs w:val="20"/>
          <w:lang w:val="en-US"/>
        </w:rPr>
        <w:t>11</w:t>
      </w:r>
      <w:r w:rsidR="00E0488D" w:rsidRPr="00975E8D">
        <w:rPr>
          <w:sz w:val="20"/>
          <w:szCs w:val="20"/>
          <w:lang w:val="en-US"/>
        </w:rPr>
        <w:t xml:space="preserve"> </w:t>
      </w:r>
      <w:r w:rsidR="004121C4" w:rsidRPr="00975E8D">
        <w:rPr>
          <w:sz w:val="20"/>
          <w:szCs w:val="20"/>
          <w:lang w:val="en-US"/>
        </w:rPr>
        <w:t xml:space="preserve">with the same configuration of </w:t>
      </w:r>
      <w:r w:rsidR="00176168" w:rsidRPr="00975E8D">
        <w:rPr>
          <w:sz w:val="20"/>
          <w:szCs w:val="20"/>
          <w:lang w:val="en-GB"/>
        </w:rPr>
        <w:t>compound</w:t>
      </w:r>
      <w:r w:rsidR="004121C4" w:rsidRPr="00975E8D">
        <w:rPr>
          <w:sz w:val="20"/>
          <w:szCs w:val="20"/>
          <w:lang w:val="en-GB"/>
        </w:rPr>
        <w:t xml:space="preserve"> </w:t>
      </w:r>
      <w:r w:rsidR="004121C4" w:rsidRPr="00975E8D">
        <w:rPr>
          <w:b/>
          <w:sz w:val="20"/>
          <w:szCs w:val="20"/>
          <w:lang w:val="en-GB"/>
        </w:rPr>
        <w:t xml:space="preserve">8 </w:t>
      </w:r>
      <w:r w:rsidRPr="00975E8D">
        <w:rPr>
          <w:sz w:val="20"/>
          <w:szCs w:val="20"/>
          <w:lang w:val="en-GB"/>
        </w:rPr>
        <w:t>at C-3, C-4 and C-5</w:t>
      </w:r>
      <w:r w:rsidRPr="00975E8D">
        <w:rPr>
          <w:b/>
          <w:sz w:val="20"/>
          <w:szCs w:val="20"/>
          <w:lang w:val="en-GB"/>
        </w:rPr>
        <w:t xml:space="preserve"> </w:t>
      </w:r>
      <w:r w:rsidR="004121C4" w:rsidRPr="00975E8D">
        <w:rPr>
          <w:sz w:val="20"/>
          <w:szCs w:val="20"/>
          <w:lang w:val="en-GB"/>
        </w:rPr>
        <w:t>and bearing alkyl chains at C-2 with</w:t>
      </w:r>
      <w:r w:rsidR="0097546F" w:rsidRPr="00975E8D">
        <w:rPr>
          <w:sz w:val="20"/>
          <w:szCs w:val="20"/>
          <w:lang w:val="en-GB"/>
        </w:rPr>
        <w:t xml:space="preserve"> </w:t>
      </w:r>
      <w:r w:rsidRPr="00975E8D">
        <w:rPr>
          <w:sz w:val="20"/>
          <w:szCs w:val="20"/>
          <w:lang w:val="en-GB"/>
        </w:rPr>
        <w:t xml:space="preserve">either </w:t>
      </w:r>
      <w:r w:rsidR="0097546F" w:rsidRPr="00975E8D">
        <w:rPr>
          <w:sz w:val="20"/>
          <w:szCs w:val="20"/>
          <w:lang w:val="en-GB"/>
        </w:rPr>
        <w:t xml:space="preserve">configuration, </w:t>
      </w:r>
      <w:r w:rsidR="00F776E0" w:rsidRPr="00975E8D">
        <w:rPr>
          <w:i/>
          <w:sz w:val="20"/>
          <w:szCs w:val="20"/>
          <w:lang w:val="en-GB"/>
        </w:rPr>
        <w:t>via</w:t>
      </w:r>
      <w:r w:rsidR="004121C4" w:rsidRPr="00975E8D">
        <w:rPr>
          <w:sz w:val="20"/>
          <w:szCs w:val="20"/>
          <w:lang w:val="en-GB"/>
        </w:rPr>
        <w:t xml:space="preserve"> </w:t>
      </w:r>
      <w:r w:rsidR="0097546F" w:rsidRPr="00975E8D">
        <w:rPr>
          <w:sz w:val="20"/>
          <w:szCs w:val="20"/>
          <w:lang w:val="en-GB"/>
        </w:rPr>
        <w:t xml:space="preserve">intramolecular </w:t>
      </w:r>
      <w:r w:rsidR="004121C4" w:rsidRPr="00975E8D">
        <w:rPr>
          <w:sz w:val="20"/>
          <w:szCs w:val="20"/>
          <w:lang w:val="en-GB"/>
        </w:rPr>
        <w:t xml:space="preserve">reductive </w:t>
      </w:r>
      <w:r w:rsidR="00E0488D" w:rsidRPr="00975E8D">
        <w:rPr>
          <w:sz w:val="20"/>
          <w:szCs w:val="20"/>
          <w:lang w:val="en-GB"/>
        </w:rPr>
        <w:t xml:space="preserve">amination/ring closure/deprotection of </w:t>
      </w:r>
      <w:r w:rsidR="00E0488D" w:rsidRPr="00975E8D">
        <w:rPr>
          <w:b/>
          <w:sz w:val="20"/>
          <w:szCs w:val="20"/>
          <w:lang w:val="en-GB"/>
        </w:rPr>
        <w:t>12</w:t>
      </w:r>
      <w:r w:rsidR="00E0488D" w:rsidRPr="00975E8D">
        <w:rPr>
          <w:sz w:val="20"/>
          <w:szCs w:val="20"/>
          <w:lang w:val="en-GB"/>
        </w:rPr>
        <w:t xml:space="preserve"> and </w:t>
      </w:r>
      <w:r w:rsidR="00E0488D" w:rsidRPr="00975E8D">
        <w:rPr>
          <w:b/>
          <w:sz w:val="20"/>
          <w:szCs w:val="20"/>
          <w:lang w:val="en-GB"/>
        </w:rPr>
        <w:t>13</w:t>
      </w:r>
      <w:r w:rsidR="00E0488D" w:rsidRPr="00975E8D">
        <w:rPr>
          <w:sz w:val="20"/>
          <w:szCs w:val="20"/>
          <w:lang w:val="en-GB"/>
        </w:rPr>
        <w:t xml:space="preserve"> (Scheme 1).</w:t>
      </w:r>
      <w:r w:rsidR="0097546F" w:rsidRPr="00975E8D">
        <w:rPr>
          <w:sz w:val="20"/>
          <w:szCs w:val="20"/>
          <w:lang w:val="en-US"/>
        </w:rPr>
        <w:t xml:space="preserve"> Structural diversity could be </w:t>
      </w:r>
      <w:r w:rsidRPr="00975E8D">
        <w:rPr>
          <w:sz w:val="20"/>
          <w:szCs w:val="20"/>
          <w:lang w:val="en-US"/>
        </w:rPr>
        <w:t xml:space="preserve">achieved </w:t>
      </w:r>
      <w:r w:rsidR="0097546F" w:rsidRPr="00975E8D">
        <w:rPr>
          <w:sz w:val="20"/>
          <w:szCs w:val="20"/>
          <w:lang w:val="en-US"/>
        </w:rPr>
        <w:t>using the w</w:t>
      </w:r>
      <w:r w:rsidR="00176168" w:rsidRPr="00975E8D">
        <w:rPr>
          <w:sz w:val="20"/>
          <w:szCs w:val="20"/>
          <w:lang w:val="en-US"/>
        </w:rPr>
        <w:t xml:space="preserve">ide library </w:t>
      </w:r>
      <w:r w:rsidR="00176168" w:rsidRPr="003D6063">
        <w:rPr>
          <w:sz w:val="20"/>
          <w:szCs w:val="20"/>
          <w:lang w:val="en-US"/>
        </w:rPr>
        <w:t>of Grignard reagents.</w:t>
      </w:r>
      <w:r w:rsidR="008376D8" w:rsidRPr="003D6063">
        <w:rPr>
          <w:sz w:val="20"/>
          <w:szCs w:val="20"/>
          <w:lang w:val="en-US"/>
        </w:rPr>
        <w:t xml:space="preserve"> The described synthetic approach required an efficient and easy access to gram quantities of nitrone </w:t>
      </w:r>
      <w:r w:rsidR="008376D8" w:rsidRPr="003D6063">
        <w:rPr>
          <w:b/>
          <w:sz w:val="20"/>
          <w:szCs w:val="20"/>
          <w:lang w:val="en-US"/>
        </w:rPr>
        <w:t>14</w:t>
      </w:r>
      <w:r w:rsidR="008376D8" w:rsidRPr="003D6063">
        <w:rPr>
          <w:sz w:val="20"/>
          <w:szCs w:val="20"/>
          <w:lang w:val="en-US"/>
        </w:rPr>
        <w:t xml:space="preserve">, which was prepared from commercially available </w:t>
      </w:r>
      <w:r w:rsidR="008376D8" w:rsidRPr="003D6063">
        <w:rPr>
          <w:smallCaps/>
          <w:sz w:val="20"/>
          <w:szCs w:val="20"/>
          <w:lang w:val="en-US"/>
        </w:rPr>
        <w:t>d</w:t>
      </w:r>
      <w:r w:rsidR="008376D8" w:rsidRPr="003D6063">
        <w:rPr>
          <w:sz w:val="20"/>
          <w:szCs w:val="20"/>
          <w:lang w:val="en-US"/>
        </w:rPr>
        <w:t xml:space="preserve">-mannose </w:t>
      </w:r>
      <w:r w:rsidR="008376D8" w:rsidRPr="003D6063">
        <w:rPr>
          <w:i/>
          <w:sz w:val="20"/>
          <w:szCs w:val="20"/>
          <w:lang w:val="en-US"/>
        </w:rPr>
        <w:t>via</w:t>
      </w:r>
      <w:r w:rsidR="008376D8" w:rsidRPr="003D6063">
        <w:rPr>
          <w:sz w:val="20"/>
          <w:szCs w:val="20"/>
          <w:lang w:val="en-US"/>
        </w:rPr>
        <w:t xml:space="preserve"> aldehyde intermediate </w:t>
      </w:r>
      <w:r w:rsidR="008376D8" w:rsidRPr="003D6063">
        <w:rPr>
          <w:b/>
          <w:sz w:val="20"/>
          <w:szCs w:val="20"/>
          <w:lang w:val="en-US"/>
        </w:rPr>
        <w:t>15</w:t>
      </w:r>
      <w:r w:rsidR="000515CD" w:rsidRPr="003D6063">
        <w:rPr>
          <w:sz w:val="20"/>
          <w:szCs w:val="20"/>
          <w:vertAlign w:val="superscript"/>
          <w:lang w:val="en-US"/>
        </w:rPr>
        <w:t>41</w:t>
      </w:r>
      <w:r w:rsidR="008376D8" w:rsidRPr="003D6063">
        <w:rPr>
          <w:sz w:val="20"/>
          <w:szCs w:val="20"/>
          <w:lang w:val="en-US"/>
        </w:rPr>
        <w:t xml:space="preserve"> in five steps and </w:t>
      </w:r>
      <w:r w:rsidR="00F32AF8" w:rsidRPr="003D6063">
        <w:rPr>
          <w:sz w:val="20"/>
          <w:szCs w:val="20"/>
          <w:lang w:val="en-US"/>
        </w:rPr>
        <w:t xml:space="preserve">with an overall yield of </w:t>
      </w:r>
      <w:r w:rsidR="008376D8" w:rsidRPr="003D6063">
        <w:rPr>
          <w:sz w:val="20"/>
          <w:szCs w:val="20"/>
          <w:lang w:val="en-US"/>
        </w:rPr>
        <w:t>80%.</w:t>
      </w:r>
      <w:r w:rsidR="000515CD" w:rsidRPr="003D6063">
        <w:rPr>
          <w:sz w:val="20"/>
          <w:szCs w:val="20"/>
          <w:vertAlign w:val="superscript"/>
          <w:lang w:val="en-US"/>
        </w:rPr>
        <w:t>35,42</w:t>
      </w:r>
    </w:p>
    <w:p w14:paraId="0BEE539D" w14:textId="628C6FA4" w:rsidR="0097546F" w:rsidRPr="00975E8D" w:rsidRDefault="00BF225B" w:rsidP="00C81B6F">
      <w:pPr>
        <w:spacing w:line="360" w:lineRule="auto"/>
        <w:jc w:val="both"/>
        <w:rPr>
          <w:b/>
          <w:sz w:val="20"/>
          <w:szCs w:val="20"/>
          <w:lang w:val="en-US"/>
        </w:rPr>
      </w:pPr>
      <w:r w:rsidRPr="00975E8D">
        <w:rPr>
          <w:sz w:val="20"/>
          <w:szCs w:val="20"/>
          <w:lang w:val="en-GB"/>
        </w:rPr>
        <w:t xml:space="preserve">The reaction conditions employed and the results obtained in the addition </w:t>
      </w:r>
      <w:r w:rsidR="00B2778F" w:rsidRPr="00975E8D">
        <w:rPr>
          <w:sz w:val="20"/>
          <w:szCs w:val="20"/>
          <w:lang w:val="en-GB"/>
        </w:rPr>
        <w:t xml:space="preserve">of several Grignard reagents </w:t>
      </w:r>
      <w:r w:rsidRPr="00975E8D">
        <w:rPr>
          <w:sz w:val="20"/>
          <w:szCs w:val="20"/>
          <w:lang w:val="en-GB"/>
        </w:rPr>
        <w:t xml:space="preserve">to the carbohydrate-derived nitrone </w:t>
      </w:r>
      <w:r w:rsidRPr="00975E8D">
        <w:rPr>
          <w:b/>
          <w:sz w:val="20"/>
          <w:szCs w:val="20"/>
          <w:lang w:val="en-GB"/>
        </w:rPr>
        <w:t>14</w:t>
      </w:r>
      <w:r w:rsidRPr="00975E8D">
        <w:rPr>
          <w:sz w:val="20"/>
          <w:szCs w:val="20"/>
          <w:lang w:val="en-GB"/>
        </w:rPr>
        <w:t xml:space="preserve"> are shown in Table 1.</w:t>
      </w:r>
    </w:p>
    <w:p w14:paraId="608781C3" w14:textId="688ABDF9" w:rsidR="00652200" w:rsidRPr="00975E8D" w:rsidRDefault="00555777" w:rsidP="0097546F">
      <w:pPr>
        <w:spacing w:after="200" w:line="360" w:lineRule="auto"/>
        <w:jc w:val="center"/>
        <w:rPr>
          <w:b/>
          <w:sz w:val="20"/>
          <w:szCs w:val="20"/>
          <w:lang w:val="en-US"/>
        </w:rPr>
      </w:pPr>
      <w:r w:rsidRPr="00975E8D">
        <w:rPr>
          <w:noProof/>
        </w:rPr>
        <w:object w:dxaOrig="8109" w:dyaOrig="3948" w14:anchorId="19DCE393">
          <v:shape id="_x0000_i1026" type="#_x0000_t75" alt="" style="width:301.5pt;height:151.5pt;mso-width-percent:0;mso-height-percent:0;mso-position-horizontal:absolute;mso-width-percent:0;mso-height-percent:0" o:ole="">
            <v:imagedata r:id="rId11" o:title=""/>
          </v:shape>
          <o:OLEObject Type="Embed" ProgID="ChemDraw.Document.6.0" ShapeID="_x0000_i1026" DrawAspect="Content" ObjectID="_1644136229" r:id="rId12"/>
        </w:object>
      </w:r>
    </w:p>
    <w:p w14:paraId="32AF6F46" w14:textId="77777777" w:rsidR="00BF225B" w:rsidRPr="00975E8D" w:rsidRDefault="0097546F" w:rsidP="008E3ABD">
      <w:pPr>
        <w:spacing w:after="240" w:line="360" w:lineRule="auto"/>
        <w:jc w:val="both"/>
        <w:rPr>
          <w:rFonts w:ascii="Arno Pro" w:hAnsi="Arno Pro"/>
          <w:b/>
          <w:kern w:val="21"/>
          <w:sz w:val="18"/>
          <w:szCs w:val="18"/>
          <w:lang w:val="en-US"/>
        </w:rPr>
      </w:pPr>
      <w:r w:rsidRPr="00975E8D">
        <w:rPr>
          <w:b/>
          <w:sz w:val="18"/>
          <w:szCs w:val="18"/>
          <w:lang w:val="en-US"/>
        </w:rPr>
        <w:t xml:space="preserve">Scheme 1. </w:t>
      </w:r>
      <w:r w:rsidRPr="00975E8D">
        <w:rPr>
          <w:sz w:val="18"/>
          <w:szCs w:val="18"/>
          <w:lang w:val="en-US"/>
        </w:rPr>
        <w:t xml:space="preserve">Retrosynthetic stereodivergent strategy to yield trihydroxypiperidines </w:t>
      </w:r>
      <w:r w:rsidRPr="00975E8D">
        <w:rPr>
          <w:b/>
          <w:sz w:val="18"/>
          <w:szCs w:val="18"/>
          <w:lang w:val="en-US"/>
        </w:rPr>
        <w:t>10</w:t>
      </w:r>
      <w:r w:rsidRPr="00975E8D">
        <w:rPr>
          <w:sz w:val="18"/>
          <w:szCs w:val="18"/>
          <w:lang w:val="en-US"/>
        </w:rPr>
        <w:t xml:space="preserve"> and </w:t>
      </w:r>
      <w:r w:rsidRPr="00975E8D">
        <w:rPr>
          <w:b/>
          <w:sz w:val="18"/>
          <w:szCs w:val="18"/>
          <w:lang w:val="en-US"/>
        </w:rPr>
        <w:t>11</w:t>
      </w:r>
      <w:r w:rsidRPr="00975E8D">
        <w:rPr>
          <w:sz w:val="18"/>
          <w:szCs w:val="18"/>
          <w:lang w:val="en-US"/>
        </w:rPr>
        <w:t xml:space="preserve"> from </w:t>
      </w:r>
      <w:r w:rsidRPr="00975E8D">
        <w:rPr>
          <w:smallCaps/>
          <w:sz w:val="18"/>
          <w:szCs w:val="18"/>
          <w:lang w:val="en-US"/>
        </w:rPr>
        <w:t>d</w:t>
      </w:r>
      <w:r w:rsidRPr="00975E8D">
        <w:rPr>
          <w:sz w:val="18"/>
          <w:szCs w:val="18"/>
          <w:lang w:val="en-US"/>
        </w:rPr>
        <w:t>-mannose.</w:t>
      </w:r>
      <w:r w:rsidR="00BF225B" w:rsidRPr="00975E8D">
        <w:rPr>
          <w:rFonts w:ascii="Arno Pro" w:hAnsi="Arno Pro"/>
          <w:b/>
          <w:kern w:val="21"/>
          <w:sz w:val="18"/>
          <w:szCs w:val="18"/>
          <w:lang w:val="en-US"/>
        </w:rPr>
        <w:t xml:space="preserve"> </w:t>
      </w:r>
    </w:p>
    <w:p w14:paraId="510A584B" w14:textId="5B7A32D4" w:rsidR="0097546F" w:rsidRPr="00975E8D" w:rsidRDefault="00BF225B" w:rsidP="008E3ABD">
      <w:pPr>
        <w:spacing w:after="240" w:line="360" w:lineRule="auto"/>
        <w:jc w:val="both"/>
        <w:rPr>
          <w:sz w:val="18"/>
          <w:szCs w:val="18"/>
          <w:lang w:val="en-US"/>
        </w:rPr>
      </w:pPr>
      <w:r w:rsidRPr="00975E8D">
        <w:rPr>
          <w:b/>
          <w:kern w:val="21"/>
          <w:sz w:val="18"/>
          <w:szCs w:val="18"/>
          <w:lang w:val="en-US"/>
        </w:rPr>
        <w:t xml:space="preserve">Table 1: </w:t>
      </w:r>
      <w:r w:rsidR="006E3532" w:rsidRPr="00975E8D">
        <w:rPr>
          <w:kern w:val="21"/>
          <w:sz w:val="18"/>
          <w:szCs w:val="18"/>
          <w:lang w:val="en-US"/>
        </w:rPr>
        <w:t>Additions</w:t>
      </w:r>
      <w:r w:rsidR="00F32AF8" w:rsidRPr="00975E8D">
        <w:rPr>
          <w:kern w:val="21"/>
          <w:sz w:val="18"/>
          <w:szCs w:val="18"/>
          <w:lang w:val="en-US"/>
        </w:rPr>
        <w:t xml:space="preserve"> </w:t>
      </w:r>
      <w:r w:rsidRPr="00975E8D">
        <w:rPr>
          <w:kern w:val="21"/>
          <w:sz w:val="18"/>
          <w:szCs w:val="18"/>
          <w:lang w:val="en-US"/>
        </w:rPr>
        <w:t>of Grignard reagent</w:t>
      </w:r>
      <w:r w:rsidR="006E3532" w:rsidRPr="00975E8D">
        <w:rPr>
          <w:kern w:val="21"/>
          <w:sz w:val="18"/>
          <w:szCs w:val="18"/>
          <w:lang w:val="en-US"/>
        </w:rPr>
        <w:t>s</w:t>
      </w:r>
      <w:r w:rsidRPr="00975E8D">
        <w:rPr>
          <w:kern w:val="21"/>
          <w:sz w:val="18"/>
          <w:szCs w:val="18"/>
          <w:lang w:val="en-US"/>
        </w:rPr>
        <w:t xml:space="preserve"> </w:t>
      </w:r>
      <w:r w:rsidR="006E3532" w:rsidRPr="00975E8D">
        <w:rPr>
          <w:kern w:val="21"/>
          <w:sz w:val="18"/>
          <w:szCs w:val="18"/>
          <w:lang w:val="en-US"/>
        </w:rPr>
        <w:t xml:space="preserve">to nitrone </w:t>
      </w:r>
      <w:r w:rsidR="006E3532" w:rsidRPr="00975E8D">
        <w:rPr>
          <w:b/>
          <w:kern w:val="21"/>
          <w:sz w:val="18"/>
          <w:szCs w:val="18"/>
          <w:lang w:val="en-US"/>
        </w:rPr>
        <w:t>14</w:t>
      </w:r>
      <w:r w:rsidR="006E3532" w:rsidRPr="00975E8D">
        <w:rPr>
          <w:kern w:val="21"/>
          <w:sz w:val="18"/>
          <w:szCs w:val="18"/>
          <w:lang w:val="en-US"/>
        </w:rPr>
        <w:t xml:space="preserve"> </w:t>
      </w:r>
      <w:r w:rsidRPr="00975E8D">
        <w:rPr>
          <w:kern w:val="21"/>
          <w:sz w:val="18"/>
          <w:szCs w:val="18"/>
          <w:lang w:val="en-US"/>
        </w:rPr>
        <w:t>performed in THF, in the presence or absence of Lewis acids</w:t>
      </w:r>
      <w:r w:rsidR="008E3ABD" w:rsidRPr="00975E8D">
        <w:rPr>
          <w:kern w:val="21"/>
          <w:sz w:val="18"/>
          <w:szCs w:val="18"/>
          <w:lang w:val="en-US"/>
        </w:rPr>
        <w:t>.</w:t>
      </w:r>
    </w:p>
    <w:p w14:paraId="25F8228E" w14:textId="28C9EE7C" w:rsidR="00FF1CED" w:rsidRPr="00975E8D" w:rsidRDefault="00555777" w:rsidP="00FF1CED">
      <w:pPr>
        <w:spacing w:line="360" w:lineRule="auto"/>
        <w:jc w:val="center"/>
        <w:rPr>
          <w:sz w:val="20"/>
          <w:szCs w:val="20"/>
          <w:lang w:val="en-GB"/>
        </w:rPr>
      </w:pPr>
      <w:r w:rsidRPr="00975E8D">
        <w:rPr>
          <w:noProof/>
        </w:rPr>
        <w:object w:dxaOrig="8984" w:dyaOrig="2328" w14:anchorId="38744F4C">
          <v:shape id="_x0000_i1027" type="#_x0000_t75" alt="" style="width:336.75pt;height:87pt;mso-width-percent:0;mso-height-percent:0;mso-width-percent:0;mso-height-percent:0" o:ole="">
            <v:imagedata r:id="rId13" o:title=""/>
          </v:shape>
          <o:OLEObject Type="Embed" ProgID="ChemDraw.Document.6.0" ShapeID="_x0000_i1027" DrawAspect="Content" ObjectID="_1644136230" r:id="rId14"/>
        </w:object>
      </w:r>
    </w:p>
    <w:tbl>
      <w:tblPr>
        <w:tblW w:w="854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20" w:firstRow="1" w:lastRow="0" w:firstColumn="0" w:lastColumn="0" w:noHBand="0" w:noVBand="0"/>
      </w:tblPr>
      <w:tblGrid>
        <w:gridCol w:w="1348"/>
        <w:gridCol w:w="723"/>
        <w:gridCol w:w="985"/>
        <w:gridCol w:w="1140"/>
        <w:gridCol w:w="1012"/>
        <w:gridCol w:w="704"/>
        <w:gridCol w:w="850"/>
        <w:gridCol w:w="875"/>
        <w:gridCol w:w="904"/>
      </w:tblGrid>
      <w:tr w:rsidR="008376D8" w:rsidRPr="00975E8D" w14:paraId="66BC0D00" w14:textId="77777777" w:rsidTr="00BF225B">
        <w:trPr>
          <w:jc w:val="center"/>
        </w:trPr>
        <w:tc>
          <w:tcPr>
            <w:tcW w:w="1348" w:type="dxa"/>
            <w:vAlign w:val="center"/>
          </w:tcPr>
          <w:p w14:paraId="40ACE480" w14:textId="77777777" w:rsidR="008376D8" w:rsidRPr="00975E8D" w:rsidRDefault="008376D8" w:rsidP="00814BB8">
            <w:pPr>
              <w:spacing w:before="20" w:after="60" w:line="288" w:lineRule="auto"/>
              <w:jc w:val="both"/>
              <w:rPr>
                <w:kern w:val="20"/>
                <w:sz w:val="18"/>
                <w:szCs w:val="18"/>
              </w:rPr>
            </w:pPr>
            <w:r w:rsidRPr="00975E8D">
              <w:rPr>
                <w:kern w:val="20"/>
                <w:sz w:val="18"/>
                <w:szCs w:val="18"/>
              </w:rPr>
              <w:t>Reagent</w:t>
            </w:r>
          </w:p>
          <w:p w14:paraId="43C6C8DC" w14:textId="77777777" w:rsidR="008376D8" w:rsidRPr="00975E8D" w:rsidRDefault="008376D8" w:rsidP="00814BB8">
            <w:pPr>
              <w:spacing w:before="20" w:after="60" w:line="288" w:lineRule="auto"/>
              <w:jc w:val="both"/>
              <w:rPr>
                <w:kern w:val="20"/>
                <w:sz w:val="18"/>
                <w:szCs w:val="18"/>
              </w:rPr>
            </w:pPr>
            <w:r w:rsidRPr="00975E8D">
              <w:rPr>
                <w:kern w:val="20"/>
                <w:sz w:val="18"/>
                <w:szCs w:val="18"/>
              </w:rPr>
              <w:t>RMgBr</w:t>
            </w:r>
          </w:p>
        </w:tc>
        <w:tc>
          <w:tcPr>
            <w:tcW w:w="723" w:type="dxa"/>
          </w:tcPr>
          <w:p w14:paraId="3C1468E7" w14:textId="77777777" w:rsidR="008376D8" w:rsidRPr="00975E8D" w:rsidRDefault="008376D8" w:rsidP="00814BB8">
            <w:pPr>
              <w:spacing w:before="20" w:after="60" w:line="288" w:lineRule="auto"/>
              <w:rPr>
                <w:b/>
                <w:kern w:val="20"/>
                <w:sz w:val="18"/>
                <w:szCs w:val="18"/>
                <w:lang w:val="en-US"/>
              </w:rPr>
            </w:pPr>
          </w:p>
          <w:p w14:paraId="76093C9B" w14:textId="77777777" w:rsidR="008376D8" w:rsidRPr="00975E8D" w:rsidRDefault="008376D8" w:rsidP="00814BB8">
            <w:pPr>
              <w:spacing w:before="20" w:after="60" w:line="288" w:lineRule="auto"/>
              <w:rPr>
                <w:b/>
                <w:kern w:val="20"/>
                <w:sz w:val="18"/>
                <w:szCs w:val="18"/>
                <w:lang w:val="en-US"/>
              </w:rPr>
            </w:pPr>
            <w:r w:rsidRPr="00975E8D">
              <w:rPr>
                <w:b/>
                <w:kern w:val="20"/>
                <w:sz w:val="18"/>
                <w:szCs w:val="18"/>
                <w:lang w:val="en-US"/>
              </w:rPr>
              <w:t>Entry</w:t>
            </w:r>
          </w:p>
        </w:tc>
        <w:tc>
          <w:tcPr>
            <w:tcW w:w="985" w:type="dxa"/>
            <w:vAlign w:val="center"/>
          </w:tcPr>
          <w:p w14:paraId="5B670C94" w14:textId="77777777" w:rsidR="008376D8" w:rsidRPr="00975E8D" w:rsidRDefault="008376D8" w:rsidP="00814BB8">
            <w:pPr>
              <w:spacing w:before="20" w:after="60" w:line="288" w:lineRule="auto"/>
              <w:jc w:val="both"/>
              <w:rPr>
                <w:kern w:val="20"/>
                <w:sz w:val="18"/>
                <w:szCs w:val="18"/>
                <w:lang w:val="en-US"/>
              </w:rPr>
            </w:pPr>
            <w:r w:rsidRPr="00975E8D">
              <w:rPr>
                <w:kern w:val="20"/>
                <w:sz w:val="18"/>
                <w:szCs w:val="18"/>
                <w:lang w:val="en-US"/>
              </w:rPr>
              <w:t>Grignard reagent equiv.</w:t>
            </w:r>
          </w:p>
        </w:tc>
        <w:tc>
          <w:tcPr>
            <w:tcW w:w="1140" w:type="dxa"/>
            <w:vAlign w:val="center"/>
          </w:tcPr>
          <w:p w14:paraId="1B5A76CA" w14:textId="77777777" w:rsidR="008376D8" w:rsidRPr="00975E8D" w:rsidRDefault="008376D8" w:rsidP="00814BB8">
            <w:pPr>
              <w:spacing w:before="20" w:after="60" w:line="288" w:lineRule="auto"/>
              <w:jc w:val="both"/>
              <w:rPr>
                <w:kern w:val="20"/>
                <w:sz w:val="18"/>
                <w:szCs w:val="18"/>
                <w:lang w:val="en-US"/>
              </w:rPr>
            </w:pPr>
            <w:r w:rsidRPr="00975E8D">
              <w:rPr>
                <w:kern w:val="20"/>
                <w:sz w:val="18"/>
                <w:szCs w:val="18"/>
                <w:lang w:val="en-US"/>
              </w:rPr>
              <w:t>Lewis acid</w:t>
            </w:r>
          </w:p>
          <w:p w14:paraId="788BE1DF" w14:textId="77777777" w:rsidR="008376D8" w:rsidRPr="00975E8D" w:rsidRDefault="008376D8" w:rsidP="00814BB8">
            <w:pPr>
              <w:spacing w:before="20" w:after="60" w:line="288" w:lineRule="auto"/>
              <w:jc w:val="both"/>
              <w:rPr>
                <w:kern w:val="20"/>
                <w:sz w:val="18"/>
                <w:szCs w:val="18"/>
                <w:lang w:val="en-US"/>
              </w:rPr>
            </w:pPr>
            <w:r w:rsidRPr="00975E8D">
              <w:rPr>
                <w:kern w:val="20"/>
                <w:sz w:val="18"/>
                <w:szCs w:val="18"/>
                <w:lang w:val="en-US"/>
              </w:rPr>
              <w:t>(1 equiv.)</w:t>
            </w:r>
          </w:p>
        </w:tc>
        <w:tc>
          <w:tcPr>
            <w:tcW w:w="1012" w:type="dxa"/>
            <w:vAlign w:val="center"/>
          </w:tcPr>
          <w:p w14:paraId="29651496" w14:textId="7962E560" w:rsidR="008376D8" w:rsidRPr="00975E8D" w:rsidRDefault="007E4F27" w:rsidP="00814BB8">
            <w:pPr>
              <w:spacing w:before="20" w:after="60" w:line="288" w:lineRule="auto"/>
              <w:jc w:val="both"/>
              <w:rPr>
                <w:kern w:val="20"/>
                <w:sz w:val="18"/>
                <w:szCs w:val="18"/>
                <w:lang w:val="en-US"/>
              </w:rPr>
            </w:pPr>
            <w:r w:rsidRPr="00975E8D">
              <w:rPr>
                <w:kern w:val="20"/>
                <w:sz w:val="18"/>
                <w:szCs w:val="18"/>
                <w:lang w:val="en-US"/>
              </w:rPr>
              <w:t>Temp</w:t>
            </w:r>
          </w:p>
          <w:p w14:paraId="25D3799D" w14:textId="77777777" w:rsidR="008376D8" w:rsidRPr="00975E8D" w:rsidRDefault="008376D8" w:rsidP="00814BB8">
            <w:pPr>
              <w:spacing w:before="20" w:after="60" w:line="288" w:lineRule="auto"/>
              <w:jc w:val="both"/>
              <w:rPr>
                <w:kern w:val="20"/>
                <w:sz w:val="18"/>
                <w:szCs w:val="18"/>
                <w:lang w:val="en-US"/>
              </w:rPr>
            </w:pPr>
            <w:r w:rsidRPr="00975E8D">
              <w:rPr>
                <w:kern w:val="20"/>
                <w:sz w:val="18"/>
                <w:szCs w:val="18"/>
                <w:lang w:val="en-US"/>
              </w:rPr>
              <w:t>(°C)</w:t>
            </w:r>
          </w:p>
        </w:tc>
        <w:tc>
          <w:tcPr>
            <w:tcW w:w="704" w:type="dxa"/>
            <w:vAlign w:val="center"/>
          </w:tcPr>
          <w:p w14:paraId="3CED3B93" w14:textId="77777777" w:rsidR="008376D8" w:rsidRPr="00975E8D" w:rsidRDefault="008376D8" w:rsidP="00814BB8">
            <w:pPr>
              <w:spacing w:before="20" w:after="60" w:line="288" w:lineRule="auto"/>
              <w:jc w:val="both"/>
              <w:rPr>
                <w:kern w:val="20"/>
                <w:sz w:val="18"/>
                <w:szCs w:val="18"/>
                <w:lang w:val="en-US"/>
              </w:rPr>
            </w:pPr>
            <w:r w:rsidRPr="00975E8D">
              <w:rPr>
                <w:kern w:val="20"/>
                <w:sz w:val="18"/>
                <w:szCs w:val="18"/>
                <w:lang w:val="en-US"/>
              </w:rPr>
              <w:t>Time</w:t>
            </w:r>
          </w:p>
          <w:p w14:paraId="74135170" w14:textId="77777777" w:rsidR="008376D8" w:rsidRPr="00975E8D" w:rsidRDefault="008376D8" w:rsidP="00814BB8">
            <w:pPr>
              <w:spacing w:before="20" w:after="60" w:line="288" w:lineRule="auto"/>
              <w:jc w:val="both"/>
              <w:rPr>
                <w:kern w:val="20"/>
                <w:sz w:val="18"/>
                <w:szCs w:val="18"/>
                <w:lang w:val="en-US"/>
              </w:rPr>
            </w:pPr>
            <w:r w:rsidRPr="00975E8D">
              <w:rPr>
                <w:kern w:val="20"/>
                <w:sz w:val="18"/>
                <w:szCs w:val="18"/>
                <w:lang w:val="en-US"/>
              </w:rPr>
              <w:t>(h)</w:t>
            </w:r>
          </w:p>
        </w:tc>
        <w:tc>
          <w:tcPr>
            <w:tcW w:w="1725" w:type="dxa"/>
            <w:gridSpan w:val="2"/>
            <w:vAlign w:val="center"/>
          </w:tcPr>
          <w:p w14:paraId="24282A21" w14:textId="6510D5DB" w:rsidR="008376D8" w:rsidRPr="00975E8D" w:rsidRDefault="00BF225B" w:rsidP="00814BB8">
            <w:pPr>
              <w:spacing w:before="20" w:after="60" w:line="288" w:lineRule="auto"/>
              <w:jc w:val="both"/>
              <w:rPr>
                <w:kern w:val="20"/>
                <w:sz w:val="18"/>
                <w:szCs w:val="18"/>
                <w:lang w:val="en-US"/>
              </w:rPr>
            </w:pPr>
            <w:r w:rsidRPr="00975E8D">
              <w:rPr>
                <w:b/>
                <w:kern w:val="20"/>
                <w:sz w:val="18"/>
                <w:szCs w:val="18"/>
                <w:lang w:val="en-US"/>
              </w:rPr>
              <w:t>12</w:t>
            </w:r>
            <w:r w:rsidR="008376D8" w:rsidRPr="00975E8D">
              <w:rPr>
                <w:kern w:val="20"/>
                <w:sz w:val="18"/>
                <w:szCs w:val="18"/>
                <w:lang w:val="en-US"/>
              </w:rPr>
              <w:t xml:space="preserve"> : </w:t>
            </w:r>
            <w:r w:rsidRPr="00975E8D">
              <w:rPr>
                <w:b/>
                <w:kern w:val="20"/>
                <w:sz w:val="18"/>
                <w:szCs w:val="18"/>
                <w:lang w:val="en-US"/>
              </w:rPr>
              <w:t>13</w:t>
            </w:r>
            <w:r w:rsidR="000B395E" w:rsidRPr="00975E8D">
              <w:rPr>
                <w:kern w:val="20"/>
                <w:sz w:val="18"/>
                <w:szCs w:val="18"/>
                <w:lang w:val="en-US"/>
              </w:rPr>
              <w:t xml:space="preserve"> ratio</w:t>
            </w:r>
            <w:r w:rsidR="008376D8" w:rsidRPr="00975E8D">
              <w:rPr>
                <w:kern w:val="20"/>
                <w:sz w:val="18"/>
                <w:szCs w:val="18"/>
                <w:vertAlign w:val="superscript"/>
                <w:lang w:val="en-US"/>
              </w:rPr>
              <w:t>a</w:t>
            </w:r>
          </w:p>
        </w:tc>
        <w:tc>
          <w:tcPr>
            <w:tcW w:w="904" w:type="dxa"/>
            <w:vAlign w:val="center"/>
          </w:tcPr>
          <w:p w14:paraId="33E4F1F4" w14:textId="77777777" w:rsidR="008376D8" w:rsidRPr="00975E8D" w:rsidRDefault="008376D8" w:rsidP="00814BB8">
            <w:pPr>
              <w:spacing w:before="20" w:after="60" w:line="288" w:lineRule="auto"/>
              <w:jc w:val="both"/>
              <w:rPr>
                <w:kern w:val="20"/>
                <w:sz w:val="18"/>
                <w:szCs w:val="18"/>
                <w:lang w:val="en-US"/>
              </w:rPr>
            </w:pPr>
            <w:r w:rsidRPr="00975E8D">
              <w:rPr>
                <w:kern w:val="20"/>
                <w:sz w:val="18"/>
                <w:szCs w:val="18"/>
                <w:lang w:val="en-US"/>
              </w:rPr>
              <w:t>Yield</w:t>
            </w:r>
          </w:p>
          <w:p w14:paraId="7122FFCB" w14:textId="792DC171" w:rsidR="008376D8" w:rsidRPr="00975E8D" w:rsidRDefault="008376D8" w:rsidP="00814BB8">
            <w:pPr>
              <w:spacing w:before="20" w:after="60" w:line="288" w:lineRule="auto"/>
              <w:jc w:val="both"/>
              <w:rPr>
                <w:kern w:val="20"/>
                <w:sz w:val="18"/>
                <w:szCs w:val="18"/>
                <w:lang w:val="en-US"/>
              </w:rPr>
            </w:pPr>
            <w:r w:rsidRPr="00975E8D">
              <w:rPr>
                <w:kern w:val="20"/>
                <w:sz w:val="18"/>
                <w:szCs w:val="18"/>
                <w:lang w:val="en-US"/>
              </w:rPr>
              <w:t>(</w:t>
            </w:r>
            <w:r w:rsidR="00BF225B" w:rsidRPr="00975E8D">
              <w:rPr>
                <w:b/>
                <w:kern w:val="20"/>
                <w:sz w:val="18"/>
                <w:szCs w:val="18"/>
                <w:lang w:val="en-US"/>
              </w:rPr>
              <w:t>12</w:t>
            </w:r>
            <w:r w:rsidR="00BF225B" w:rsidRPr="00975E8D">
              <w:rPr>
                <w:kern w:val="20"/>
                <w:sz w:val="18"/>
                <w:szCs w:val="18"/>
                <w:lang w:val="en-US"/>
              </w:rPr>
              <w:t>+</w:t>
            </w:r>
            <w:r w:rsidR="00BF225B" w:rsidRPr="00975E8D">
              <w:rPr>
                <w:b/>
                <w:kern w:val="20"/>
                <w:sz w:val="18"/>
                <w:szCs w:val="18"/>
                <w:lang w:val="en-US"/>
              </w:rPr>
              <w:t>13</w:t>
            </w:r>
            <w:r w:rsidR="000B395E" w:rsidRPr="00975E8D">
              <w:rPr>
                <w:kern w:val="20"/>
                <w:sz w:val="18"/>
                <w:szCs w:val="18"/>
                <w:lang w:val="en-US"/>
              </w:rPr>
              <w:t>)</w:t>
            </w:r>
            <w:r w:rsidRPr="00975E8D">
              <w:rPr>
                <w:kern w:val="20"/>
                <w:sz w:val="18"/>
                <w:szCs w:val="18"/>
                <w:vertAlign w:val="superscript"/>
                <w:lang w:val="en-US"/>
              </w:rPr>
              <w:t>b</w:t>
            </w:r>
          </w:p>
        </w:tc>
      </w:tr>
      <w:tr w:rsidR="008376D8" w:rsidRPr="00975E8D" w14:paraId="3FE2D7D2" w14:textId="77777777" w:rsidTr="00BF225B">
        <w:trPr>
          <w:jc w:val="center"/>
        </w:trPr>
        <w:tc>
          <w:tcPr>
            <w:tcW w:w="1348" w:type="dxa"/>
            <w:vMerge w:val="restart"/>
            <w:vAlign w:val="center"/>
          </w:tcPr>
          <w:p w14:paraId="574B9563" w14:textId="77777777" w:rsidR="008376D8" w:rsidRPr="00975E8D" w:rsidRDefault="008376D8" w:rsidP="00814BB8">
            <w:pPr>
              <w:spacing w:before="20" w:after="60" w:line="288" w:lineRule="auto"/>
              <w:jc w:val="both"/>
              <w:rPr>
                <w:kern w:val="20"/>
                <w:sz w:val="18"/>
                <w:szCs w:val="18"/>
                <w:lang w:val="en-US"/>
              </w:rPr>
            </w:pPr>
            <w:r w:rsidRPr="00975E8D">
              <w:rPr>
                <w:kern w:val="20"/>
                <w:sz w:val="18"/>
                <w:szCs w:val="18"/>
                <w:lang w:val="en-US"/>
              </w:rPr>
              <w:t>R= octyl (</w:t>
            </w:r>
            <w:r w:rsidRPr="00975E8D">
              <w:rPr>
                <w:b/>
                <w:kern w:val="20"/>
                <w:sz w:val="18"/>
                <w:szCs w:val="18"/>
                <w:lang w:val="en-US"/>
              </w:rPr>
              <w:t>a</w:t>
            </w:r>
            <w:r w:rsidRPr="00975E8D">
              <w:rPr>
                <w:kern w:val="20"/>
                <w:sz w:val="18"/>
                <w:szCs w:val="18"/>
                <w:lang w:val="en-US"/>
              </w:rPr>
              <w:t>)</w:t>
            </w:r>
          </w:p>
        </w:tc>
        <w:tc>
          <w:tcPr>
            <w:tcW w:w="723" w:type="dxa"/>
          </w:tcPr>
          <w:p w14:paraId="09AECF62" w14:textId="77777777" w:rsidR="008376D8" w:rsidRPr="00975E8D" w:rsidRDefault="008376D8" w:rsidP="00814BB8">
            <w:pPr>
              <w:spacing w:before="20" w:after="60" w:line="288" w:lineRule="auto"/>
              <w:rPr>
                <w:b/>
                <w:kern w:val="20"/>
                <w:sz w:val="18"/>
                <w:szCs w:val="18"/>
                <w:lang w:val="en-US"/>
              </w:rPr>
            </w:pPr>
            <w:r w:rsidRPr="00975E8D">
              <w:rPr>
                <w:b/>
                <w:kern w:val="20"/>
                <w:sz w:val="18"/>
                <w:szCs w:val="18"/>
                <w:lang w:val="en-US"/>
              </w:rPr>
              <w:t>1</w:t>
            </w:r>
          </w:p>
        </w:tc>
        <w:tc>
          <w:tcPr>
            <w:tcW w:w="985" w:type="dxa"/>
            <w:vAlign w:val="center"/>
          </w:tcPr>
          <w:p w14:paraId="1256A2F8" w14:textId="77777777" w:rsidR="008376D8" w:rsidRPr="00975E8D" w:rsidRDefault="008376D8" w:rsidP="00814BB8">
            <w:pPr>
              <w:spacing w:before="20" w:after="60" w:line="288" w:lineRule="auto"/>
              <w:jc w:val="both"/>
              <w:rPr>
                <w:kern w:val="20"/>
                <w:sz w:val="18"/>
                <w:szCs w:val="18"/>
                <w:lang w:val="en-US"/>
              </w:rPr>
            </w:pPr>
            <w:r w:rsidRPr="00975E8D">
              <w:rPr>
                <w:kern w:val="20"/>
                <w:sz w:val="18"/>
                <w:szCs w:val="18"/>
                <w:lang w:val="en-US"/>
              </w:rPr>
              <w:t>1.8</w:t>
            </w:r>
          </w:p>
        </w:tc>
        <w:tc>
          <w:tcPr>
            <w:tcW w:w="1140" w:type="dxa"/>
            <w:vAlign w:val="center"/>
          </w:tcPr>
          <w:p w14:paraId="20B6B8B2" w14:textId="77777777" w:rsidR="008376D8" w:rsidRPr="00975E8D" w:rsidRDefault="008376D8" w:rsidP="00814BB8">
            <w:pPr>
              <w:spacing w:before="20" w:after="60" w:line="288" w:lineRule="auto"/>
              <w:jc w:val="both"/>
              <w:rPr>
                <w:kern w:val="20"/>
                <w:sz w:val="18"/>
                <w:szCs w:val="18"/>
                <w:lang w:val="en-US"/>
              </w:rPr>
            </w:pPr>
            <w:r w:rsidRPr="00975E8D">
              <w:rPr>
                <w:kern w:val="20"/>
                <w:sz w:val="18"/>
                <w:szCs w:val="18"/>
                <w:lang w:val="en-US"/>
              </w:rPr>
              <w:t>none</w:t>
            </w:r>
          </w:p>
        </w:tc>
        <w:tc>
          <w:tcPr>
            <w:tcW w:w="1012" w:type="dxa"/>
            <w:vAlign w:val="center"/>
          </w:tcPr>
          <w:p w14:paraId="1CD84BC6" w14:textId="77777777" w:rsidR="008376D8" w:rsidRPr="00975E8D" w:rsidRDefault="008376D8" w:rsidP="00814BB8">
            <w:pPr>
              <w:spacing w:before="20" w:after="60" w:line="288" w:lineRule="auto"/>
              <w:jc w:val="both"/>
              <w:rPr>
                <w:kern w:val="20"/>
                <w:sz w:val="18"/>
                <w:szCs w:val="18"/>
                <w:lang w:val="en-US"/>
              </w:rPr>
            </w:pPr>
            <w:r w:rsidRPr="00975E8D">
              <w:rPr>
                <w:kern w:val="20"/>
                <w:sz w:val="18"/>
                <w:szCs w:val="18"/>
                <w:lang w:val="en-US"/>
              </w:rPr>
              <w:t>-78</w:t>
            </w:r>
          </w:p>
        </w:tc>
        <w:tc>
          <w:tcPr>
            <w:tcW w:w="704" w:type="dxa"/>
            <w:vAlign w:val="center"/>
          </w:tcPr>
          <w:p w14:paraId="30DFACDE" w14:textId="77777777" w:rsidR="008376D8" w:rsidRPr="00975E8D" w:rsidRDefault="008376D8" w:rsidP="00814BB8">
            <w:pPr>
              <w:spacing w:before="20" w:after="60" w:line="288" w:lineRule="auto"/>
              <w:jc w:val="both"/>
              <w:rPr>
                <w:kern w:val="20"/>
                <w:sz w:val="18"/>
                <w:szCs w:val="18"/>
                <w:lang w:val="en-US"/>
              </w:rPr>
            </w:pPr>
            <w:r w:rsidRPr="00975E8D">
              <w:rPr>
                <w:kern w:val="20"/>
                <w:sz w:val="18"/>
                <w:szCs w:val="18"/>
                <w:lang w:val="en-US"/>
              </w:rPr>
              <w:t>2</w:t>
            </w:r>
          </w:p>
        </w:tc>
        <w:tc>
          <w:tcPr>
            <w:tcW w:w="850" w:type="dxa"/>
            <w:vMerge w:val="restart"/>
            <w:vAlign w:val="center"/>
          </w:tcPr>
          <w:p w14:paraId="0FF7947F" w14:textId="3BBDA98B" w:rsidR="008376D8" w:rsidRPr="00975E8D" w:rsidRDefault="00BF225B" w:rsidP="00814BB8">
            <w:pPr>
              <w:spacing w:before="20" w:after="60" w:line="288" w:lineRule="auto"/>
              <w:jc w:val="both"/>
              <w:rPr>
                <w:kern w:val="20"/>
                <w:sz w:val="18"/>
                <w:szCs w:val="18"/>
                <w:lang w:val="en-US"/>
              </w:rPr>
            </w:pPr>
            <w:r w:rsidRPr="00975E8D">
              <w:rPr>
                <w:b/>
                <w:kern w:val="20"/>
                <w:sz w:val="18"/>
                <w:szCs w:val="18"/>
                <w:lang w:val="en-US"/>
              </w:rPr>
              <w:t>12</w:t>
            </w:r>
            <w:r w:rsidR="008376D8" w:rsidRPr="00975E8D">
              <w:rPr>
                <w:b/>
                <w:kern w:val="20"/>
                <w:sz w:val="18"/>
                <w:szCs w:val="18"/>
                <w:lang w:val="en-US"/>
              </w:rPr>
              <w:t>a</w:t>
            </w:r>
            <w:r w:rsidRPr="00975E8D">
              <w:rPr>
                <w:kern w:val="20"/>
                <w:sz w:val="18"/>
                <w:szCs w:val="18"/>
                <w:lang w:val="en-US"/>
              </w:rPr>
              <w:t>:</w:t>
            </w:r>
            <w:r w:rsidRPr="00975E8D">
              <w:rPr>
                <w:b/>
                <w:kern w:val="20"/>
                <w:sz w:val="18"/>
                <w:szCs w:val="18"/>
                <w:lang w:val="en-US"/>
              </w:rPr>
              <w:t>13</w:t>
            </w:r>
            <w:r w:rsidR="008376D8" w:rsidRPr="00975E8D">
              <w:rPr>
                <w:b/>
                <w:kern w:val="20"/>
                <w:sz w:val="18"/>
                <w:szCs w:val="18"/>
                <w:lang w:val="en-US"/>
              </w:rPr>
              <w:t>a</w:t>
            </w:r>
          </w:p>
        </w:tc>
        <w:tc>
          <w:tcPr>
            <w:tcW w:w="875" w:type="dxa"/>
            <w:vAlign w:val="center"/>
          </w:tcPr>
          <w:p w14:paraId="2808896E" w14:textId="77777777" w:rsidR="008376D8" w:rsidRPr="00975E8D" w:rsidRDefault="008376D8" w:rsidP="00814BB8">
            <w:pPr>
              <w:spacing w:before="20" w:after="60" w:line="288" w:lineRule="auto"/>
              <w:jc w:val="both"/>
              <w:rPr>
                <w:kern w:val="20"/>
                <w:sz w:val="18"/>
                <w:szCs w:val="18"/>
                <w:lang w:val="en-US"/>
              </w:rPr>
            </w:pPr>
            <w:r w:rsidRPr="00975E8D">
              <w:rPr>
                <w:kern w:val="20"/>
                <w:sz w:val="18"/>
                <w:szCs w:val="18"/>
                <w:lang w:val="en-US"/>
              </w:rPr>
              <w:t>5.6 : 1</w:t>
            </w:r>
          </w:p>
        </w:tc>
        <w:tc>
          <w:tcPr>
            <w:tcW w:w="904" w:type="dxa"/>
            <w:vAlign w:val="center"/>
          </w:tcPr>
          <w:p w14:paraId="6A8D0AC3" w14:textId="77777777" w:rsidR="008376D8" w:rsidRPr="00975E8D" w:rsidRDefault="008376D8" w:rsidP="00814BB8">
            <w:pPr>
              <w:spacing w:before="20" w:after="60" w:line="288" w:lineRule="auto"/>
              <w:jc w:val="both"/>
              <w:rPr>
                <w:kern w:val="20"/>
                <w:sz w:val="18"/>
                <w:szCs w:val="18"/>
              </w:rPr>
            </w:pPr>
            <w:r w:rsidRPr="00975E8D">
              <w:rPr>
                <w:kern w:val="20"/>
                <w:sz w:val="18"/>
                <w:szCs w:val="18"/>
                <w:lang w:val="en-US"/>
              </w:rPr>
              <w:t>5</w:t>
            </w:r>
            <w:r w:rsidRPr="00975E8D">
              <w:rPr>
                <w:kern w:val="20"/>
                <w:sz w:val="18"/>
                <w:szCs w:val="18"/>
              </w:rPr>
              <w:t>7%</w:t>
            </w:r>
          </w:p>
        </w:tc>
      </w:tr>
      <w:tr w:rsidR="008376D8" w:rsidRPr="00975E8D" w14:paraId="52A1FA01" w14:textId="77777777" w:rsidTr="00BF225B">
        <w:trPr>
          <w:jc w:val="center"/>
        </w:trPr>
        <w:tc>
          <w:tcPr>
            <w:tcW w:w="1348" w:type="dxa"/>
            <w:vMerge/>
            <w:vAlign w:val="center"/>
          </w:tcPr>
          <w:p w14:paraId="7C7E6C3A" w14:textId="77777777" w:rsidR="008376D8" w:rsidRPr="00975E8D" w:rsidRDefault="008376D8" w:rsidP="00814BB8">
            <w:pPr>
              <w:spacing w:before="20" w:after="60" w:line="288" w:lineRule="auto"/>
              <w:jc w:val="both"/>
              <w:rPr>
                <w:kern w:val="20"/>
                <w:sz w:val="18"/>
                <w:szCs w:val="18"/>
              </w:rPr>
            </w:pPr>
          </w:p>
        </w:tc>
        <w:tc>
          <w:tcPr>
            <w:tcW w:w="723" w:type="dxa"/>
          </w:tcPr>
          <w:p w14:paraId="190ADE37" w14:textId="77777777" w:rsidR="008376D8" w:rsidRPr="00975E8D" w:rsidRDefault="008376D8" w:rsidP="00814BB8">
            <w:pPr>
              <w:spacing w:before="20" w:after="60" w:line="288" w:lineRule="auto"/>
              <w:rPr>
                <w:b/>
                <w:kern w:val="20"/>
                <w:sz w:val="18"/>
                <w:szCs w:val="18"/>
              </w:rPr>
            </w:pPr>
            <w:r w:rsidRPr="00975E8D">
              <w:rPr>
                <w:b/>
                <w:kern w:val="20"/>
                <w:sz w:val="18"/>
                <w:szCs w:val="18"/>
              </w:rPr>
              <w:t>2</w:t>
            </w:r>
          </w:p>
        </w:tc>
        <w:tc>
          <w:tcPr>
            <w:tcW w:w="985" w:type="dxa"/>
            <w:vAlign w:val="center"/>
          </w:tcPr>
          <w:p w14:paraId="50FBA23F" w14:textId="77777777" w:rsidR="008376D8" w:rsidRPr="00975E8D" w:rsidRDefault="008376D8" w:rsidP="00814BB8">
            <w:pPr>
              <w:spacing w:before="20" w:after="60" w:line="288" w:lineRule="auto"/>
              <w:jc w:val="both"/>
              <w:rPr>
                <w:kern w:val="20"/>
                <w:sz w:val="18"/>
                <w:szCs w:val="18"/>
              </w:rPr>
            </w:pPr>
            <w:r w:rsidRPr="00975E8D">
              <w:rPr>
                <w:kern w:val="20"/>
                <w:sz w:val="18"/>
                <w:szCs w:val="18"/>
              </w:rPr>
              <w:t>1.8</w:t>
            </w:r>
          </w:p>
        </w:tc>
        <w:tc>
          <w:tcPr>
            <w:tcW w:w="1140" w:type="dxa"/>
            <w:vAlign w:val="center"/>
          </w:tcPr>
          <w:p w14:paraId="608C228D" w14:textId="77777777" w:rsidR="008376D8" w:rsidRPr="00975E8D" w:rsidRDefault="008376D8" w:rsidP="00814BB8">
            <w:pPr>
              <w:spacing w:before="20" w:after="60" w:line="288" w:lineRule="auto"/>
              <w:jc w:val="both"/>
              <w:rPr>
                <w:kern w:val="20"/>
                <w:sz w:val="18"/>
                <w:szCs w:val="18"/>
              </w:rPr>
            </w:pPr>
            <w:r w:rsidRPr="00975E8D">
              <w:rPr>
                <w:kern w:val="20"/>
                <w:sz w:val="18"/>
                <w:szCs w:val="18"/>
              </w:rPr>
              <w:t>none</w:t>
            </w:r>
          </w:p>
        </w:tc>
        <w:tc>
          <w:tcPr>
            <w:tcW w:w="1012" w:type="dxa"/>
            <w:vAlign w:val="center"/>
          </w:tcPr>
          <w:p w14:paraId="7B1668FD" w14:textId="77777777" w:rsidR="008376D8" w:rsidRPr="00975E8D" w:rsidRDefault="008376D8" w:rsidP="00814BB8">
            <w:pPr>
              <w:spacing w:before="20" w:after="60" w:line="288" w:lineRule="auto"/>
              <w:jc w:val="both"/>
              <w:rPr>
                <w:kern w:val="20"/>
                <w:sz w:val="18"/>
                <w:szCs w:val="18"/>
              </w:rPr>
            </w:pPr>
            <w:r w:rsidRPr="00975E8D">
              <w:rPr>
                <w:kern w:val="20"/>
                <w:sz w:val="18"/>
                <w:szCs w:val="18"/>
              </w:rPr>
              <w:t>-30</w:t>
            </w:r>
          </w:p>
        </w:tc>
        <w:tc>
          <w:tcPr>
            <w:tcW w:w="704" w:type="dxa"/>
            <w:vAlign w:val="center"/>
          </w:tcPr>
          <w:p w14:paraId="25C6B616" w14:textId="77777777" w:rsidR="008376D8" w:rsidRPr="00975E8D" w:rsidRDefault="008376D8" w:rsidP="00814BB8">
            <w:pPr>
              <w:spacing w:before="20" w:after="60" w:line="288" w:lineRule="auto"/>
              <w:jc w:val="both"/>
              <w:rPr>
                <w:kern w:val="20"/>
                <w:sz w:val="18"/>
                <w:szCs w:val="18"/>
              </w:rPr>
            </w:pPr>
            <w:r w:rsidRPr="00975E8D">
              <w:rPr>
                <w:kern w:val="20"/>
                <w:sz w:val="18"/>
                <w:szCs w:val="18"/>
              </w:rPr>
              <w:t>2</w:t>
            </w:r>
          </w:p>
        </w:tc>
        <w:tc>
          <w:tcPr>
            <w:tcW w:w="850" w:type="dxa"/>
            <w:vMerge/>
            <w:vAlign w:val="center"/>
          </w:tcPr>
          <w:p w14:paraId="53442D5A" w14:textId="77777777" w:rsidR="008376D8" w:rsidRPr="00975E8D" w:rsidRDefault="008376D8" w:rsidP="00814BB8">
            <w:pPr>
              <w:spacing w:before="20" w:after="60" w:line="288" w:lineRule="auto"/>
              <w:jc w:val="both"/>
              <w:rPr>
                <w:kern w:val="20"/>
                <w:sz w:val="18"/>
                <w:szCs w:val="18"/>
              </w:rPr>
            </w:pPr>
          </w:p>
        </w:tc>
        <w:tc>
          <w:tcPr>
            <w:tcW w:w="875" w:type="dxa"/>
            <w:vAlign w:val="center"/>
          </w:tcPr>
          <w:p w14:paraId="798CBAD8" w14:textId="77777777" w:rsidR="008376D8" w:rsidRPr="00975E8D" w:rsidRDefault="008376D8" w:rsidP="00814BB8">
            <w:pPr>
              <w:spacing w:before="20" w:after="60" w:line="288" w:lineRule="auto"/>
              <w:jc w:val="both"/>
              <w:rPr>
                <w:kern w:val="20"/>
                <w:sz w:val="18"/>
                <w:szCs w:val="18"/>
              </w:rPr>
            </w:pPr>
            <w:r w:rsidRPr="00975E8D">
              <w:rPr>
                <w:kern w:val="20"/>
                <w:sz w:val="18"/>
                <w:szCs w:val="18"/>
              </w:rPr>
              <w:t>4.7 : 1</w:t>
            </w:r>
          </w:p>
        </w:tc>
        <w:tc>
          <w:tcPr>
            <w:tcW w:w="904" w:type="dxa"/>
            <w:vAlign w:val="center"/>
          </w:tcPr>
          <w:p w14:paraId="26E8F8EA" w14:textId="77777777" w:rsidR="008376D8" w:rsidRPr="00975E8D" w:rsidRDefault="008376D8" w:rsidP="00814BB8">
            <w:pPr>
              <w:spacing w:before="20" w:after="60" w:line="288" w:lineRule="auto"/>
              <w:jc w:val="both"/>
              <w:rPr>
                <w:kern w:val="20"/>
                <w:sz w:val="18"/>
                <w:szCs w:val="18"/>
              </w:rPr>
            </w:pPr>
            <w:r w:rsidRPr="00975E8D">
              <w:rPr>
                <w:kern w:val="20"/>
                <w:sz w:val="18"/>
                <w:szCs w:val="18"/>
              </w:rPr>
              <w:t>83%</w:t>
            </w:r>
          </w:p>
        </w:tc>
      </w:tr>
      <w:tr w:rsidR="008376D8" w:rsidRPr="00975E8D" w14:paraId="672FE855" w14:textId="77777777" w:rsidTr="00BF225B">
        <w:trPr>
          <w:jc w:val="center"/>
        </w:trPr>
        <w:tc>
          <w:tcPr>
            <w:tcW w:w="1348" w:type="dxa"/>
            <w:vMerge/>
            <w:vAlign w:val="center"/>
          </w:tcPr>
          <w:p w14:paraId="2B00DFC4" w14:textId="77777777" w:rsidR="008376D8" w:rsidRPr="00975E8D" w:rsidRDefault="008376D8" w:rsidP="00814BB8">
            <w:pPr>
              <w:spacing w:before="20" w:after="60" w:line="288" w:lineRule="auto"/>
              <w:jc w:val="both"/>
              <w:rPr>
                <w:kern w:val="20"/>
                <w:sz w:val="18"/>
                <w:szCs w:val="18"/>
              </w:rPr>
            </w:pPr>
          </w:p>
        </w:tc>
        <w:tc>
          <w:tcPr>
            <w:tcW w:w="723" w:type="dxa"/>
          </w:tcPr>
          <w:p w14:paraId="5B952F27" w14:textId="77777777" w:rsidR="008376D8" w:rsidRPr="00975E8D" w:rsidRDefault="008376D8" w:rsidP="00814BB8">
            <w:pPr>
              <w:spacing w:before="20" w:after="60" w:line="288" w:lineRule="auto"/>
              <w:rPr>
                <w:b/>
                <w:kern w:val="20"/>
                <w:sz w:val="18"/>
                <w:szCs w:val="18"/>
              </w:rPr>
            </w:pPr>
            <w:r w:rsidRPr="00975E8D">
              <w:rPr>
                <w:b/>
                <w:kern w:val="20"/>
                <w:sz w:val="18"/>
                <w:szCs w:val="18"/>
              </w:rPr>
              <w:t>3</w:t>
            </w:r>
          </w:p>
        </w:tc>
        <w:tc>
          <w:tcPr>
            <w:tcW w:w="985" w:type="dxa"/>
            <w:vAlign w:val="center"/>
          </w:tcPr>
          <w:p w14:paraId="053ED9EA" w14:textId="77777777" w:rsidR="008376D8" w:rsidRPr="00975E8D" w:rsidRDefault="008376D8" w:rsidP="00814BB8">
            <w:pPr>
              <w:spacing w:before="20" w:after="60" w:line="288" w:lineRule="auto"/>
              <w:jc w:val="both"/>
              <w:rPr>
                <w:kern w:val="20"/>
                <w:sz w:val="18"/>
                <w:szCs w:val="18"/>
              </w:rPr>
            </w:pPr>
            <w:r w:rsidRPr="00975E8D">
              <w:rPr>
                <w:kern w:val="20"/>
                <w:sz w:val="18"/>
                <w:szCs w:val="18"/>
              </w:rPr>
              <w:t>1.8</w:t>
            </w:r>
          </w:p>
        </w:tc>
        <w:tc>
          <w:tcPr>
            <w:tcW w:w="1140" w:type="dxa"/>
            <w:vAlign w:val="center"/>
          </w:tcPr>
          <w:p w14:paraId="573AAB51" w14:textId="77777777" w:rsidR="008376D8" w:rsidRPr="00975E8D" w:rsidRDefault="008376D8" w:rsidP="00814BB8">
            <w:pPr>
              <w:spacing w:before="20" w:after="60" w:line="288" w:lineRule="auto"/>
              <w:jc w:val="both"/>
              <w:rPr>
                <w:kern w:val="20"/>
                <w:sz w:val="18"/>
                <w:szCs w:val="18"/>
              </w:rPr>
            </w:pPr>
            <w:r w:rsidRPr="00975E8D">
              <w:rPr>
                <w:kern w:val="20"/>
                <w:sz w:val="18"/>
                <w:szCs w:val="18"/>
              </w:rPr>
              <w:t>BF</w:t>
            </w:r>
            <w:r w:rsidRPr="00975E8D">
              <w:rPr>
                <w:kern w:val="20"/>
                <w:sz w:val="18"/>
                <w:szCs w:val="18"/>
                <w:vertAlign w:val="subscript"/>
              </w:rPr>
              <w:t>3</w:t>
            </w:r>
            <w:r w:rsidRPr="00975E8D">
              <w:rPr>
                <w:kern w:val="20"/>
                <w:sz w:val="18"/>
                <w:szCs w:val="18"/>
              </w:rPr>
              <w:t>·Et</w:t>
            </w:r>
            <w:r w:rsidRPr="00975E8D">
              <w:rPr>
                <w:kern w:val="20"/>
                <w:sz w:val="18"/>
                <w:szCs w:val="18"/>
                <w:vertAlign w:val="subscript"/>
              </w:rPr>
              <w:t>2</w:t>
            </w:r>
            <w:r w:rsidRPr="00975E8D">
              <w:rPr>
                <w:kern w:val="20"/>
                <w:sz w:val="18"/>
                <w:szCs w:val="18"/>
              </w:rPr>
              <w:t>O</w:t>
            </w:r>
          </w:p>
        </w:tc>
        <w:tc>
          <w:tcPr>
            <w:tcW w:w="1012" w:type="dxa"/>
            <w:vAlign w:val="center"/>
          </w:tcPr>
          <w:p w14:paraId="00CB1CF1" w14:textId="77777777" w:rsidR="008376D8" w:rsidRPr="00975E8D" w:rsidRDefault="008376D8" w:rsidP="00814BB8">
            <w:pPr>
              <w:spacing w:before="20" w:after="60" w:line="288" w:lineRule="auto"/>
              <w:jc w:val="both"/>
              <w:rPr>
                <w:kern w:val="20"/>
                <w:sz w:val="18"/>
                <w:szCs w:val="18"/>
              </w:rPr>
            </w:pPr>
            <w:r w:rsidRPr="00975E8D">
              <w:rPr>
                <w:kern w:val="20"/>
                <w:sz w:val="18"/>
                <w:szCs w:val="18"/>
              </w:rPr>
              <w:t>-30</w:t>
            </w:r>
          </w:p>
        </w:tc>
        <w:tc>
          <w:tcPr>
            <w:tcW w:w="704" w:type="dxa"/>
            <w:vAlign w:val="center"/>
          </w:tcPr>
          <w:p w14:paraId="0B220D37" w14:textId="77777777" w:rsidR="008376D8" w:rsidRPr="00975E8D" w:rsidRDefault="008376D8" w:rsidP="00814BB8">
            <w:pPr>
              <w:spacing w:before="20" w:after="60" w:line="288" w:lineRule="auto"/>
              <w:jc w:val="both"/>
              <w:rPr>
                <w:kern w:val="20"/>
                <w:sz w:val="18"/>
                <w:szCs w:val="18"/>
              </w:rPr>
            </w:pPr>
            <w:r w:rsidRPr="00975E8D">
              <w:rPr>
                <w:kern w:val="20"/>
                <w:sz w:val="18"/>
                <w:szCs w:val="18"/>
              </w:rPr>
              <w:t>2</w:t>
            </w:r>
          </w:p>
        </w:tc>
        <w:tc>
          <w:tcPr>
            <w:tcW w:w="850" w:type="dxa"/>
            <w:vMerge/>
            <w:vAlign w:val="center"/>
          </w:tcPr>
          <w:p w14:paraId="3461AB48" w14:textId="77777777" w:rsidR="008376D8" w:rsidRPr="00975E8D" w:rsidRDefault="008376D8" w:rsidP="00814BB8">
            <w:pPr>
              <w:spacing w:before="20" w:after="60" w:line="288" w:lineRule="auto"/>
              <w:jc w:val="both"/>
              <w:rPr>
                <w:kern w:val="20"/>
                <w:sz w:val="18"/>
                <w:szCs w:val="18"/>
              </w:rPr>
            </w:pPr>
          </w:p>
        </w:tc>
        <w:tc>
          <w:tcPr>
            <w:tcW w:w="875" w:type="dxa"/>
            <w:vAlign w:val="center"/>
          </w:tcPr>
          <w:p w14:paraId="21F4C642" w14:textId="77777777" w:rsidR="008376D8" w:rsidRPr="00975E8D" w:rsidRDefault="008376D8" w:rsidP="00814BB8">
            <w:pPr>
              <w:spacing w:before="20" w:after="60" w:line="288" w:lineRule="auto"/>
              <w:jc w:val="both"/>
              <w:rPr>
                <w:kern w:val="20"/>
                <w:sz w:val="18"/>
                <w:szCs w:val="18"/>
              </w:rPr>
            </w:pPr>
            <w:r w:rsidRPr="00975E8D">
              <w:rPr>
                <w:kern w:val="20"/>
                <w:sz w:val="18"/>
                <w:szCs w:val="18"/>
              </w:rPr>
              <w:t>1 : 5.6</w:t>
            </w:r>
          </w:p>
        </w:tc>
        <w:tc>
          <w:tcPr>
            <w:tcW w:w="904" w:type="dxa"/>
            <w:vAlign w:val="center"/>
          </w:tcPr>
          <w:p w14:paraId="46668CAF" w14:textId="77777777" w:rsidR="008376D8" w:rsidRPr="00975E8D" w:rsidRDefault="008376D8" w:rsidP="00814BB8">
            <w:pPr>
              <w:spacing w:before="20" w:after="60" w:line="288" w:lineRule="auto"/>
              <w:jc w:val="both"/>
              <w:rPr>
                <w:kern w:val="20"/>
                <w:sz w:val="18"/>
                <w:szCs w:val="18"/>
              </w:rPr>
            </w:pPr>
            <w:r w:rsidRPr="00975E8D">
              <w:rPr>
                <w:kern w:val="20"/>
                <w:sz w:val="18"/>
                <w:szCs w:val="18"/>
              </w:rPr>
              <w:t>85%</w:t>
            </w:r>
          </w:p>
        </w:tc>
      </w:tr>
      <w:tr w:rsidR="008376D8" w:rsidRPr="00975E8D" w14:paraId="75F7A678" w14:textId="77777777" w:rsidTr="00BF225B">
        <w:trPr>
          <w:jc w:val="center"/>
        </w:trPr>
        <w:tc>
          <w:tcPr>
            <w:tcW w:w="1348" w:type="dxa"/>
            <w:vMerge w:val="restart"/>
            <w:vAlign w:val="center"/>
          </w:tcPr>
          <w:p w14:paraId="33F0E371" w14:textId="77777777" w:rsidR="008376D8" w:rsidRPr="00975E8D" w:rsidRDefault="008376D8" w:rsidP="00814BB8">
            <w:pPr>
              <w:spacing w:before="20" w:after="60" w:line="288" w:lineRule="auto"/>
              <w:jc w:val="both"/>
              <w:rPr>
                <w:kern w:val="20"/>
                <w:sz w:val="18"/>
                <w:szCs w:val="18"/>
              </w:rPr>
            </w:pPr>
            <w:r w:rsidRPr="00975E8D">
              <w:rPr>
                <w:kern w:val="20"/>
                <w:sz w:val="18"/>
                <w:szCs w:val="18"/>
              </w:rPr>
              <w:t>R= nonyl (</w:t>
            </w:r>
            <w:r w:rsidRPr="00975E8D">
              <w:rPr>
                <w:b/>
                <w:kern w:val="20"/>
                <w:sz w:val="18"/>
                <w:szCs w:val="18"/>
              </w:rPr>
              <w:t>b</w:t>
            </w:r>
            <w:r w:rsidRPr="00975E8D">
              <w:rPr>
                <w:kern w:val="20"/>
                <w:sz w:val="18"/>
                <w:szCs w:val="18"/>
              </w:rPr>
              <w:t>)</w:t>
            </w:r>
          </w:p>
        </w:tc>
        <w:tc>
          <w:tcPr>
            <w:tcW w:w="723" w:type="dxa"/>
          </w:tcPr>
          <w:p w14:paraId="3B52225E" w14:textId="77777777" w:rsidR="008376D8" w:rsidRPr="00975E8D" w:rsidRDefault="008376D8" w:rsidP="00814BB8">
            <w:pPr>
              <w:spacing w:before="20" w:after="60" w:line="288" w:lineRule="auto"/>
              <w:rPr>
                <w:b/>
                <w:kern w:val="20"/>
                <w:sz w:val="18"/>
                <w:szCs w:val="18"/>
              </w:rPr>
            </w:pPr>
            <w:r w:rsidRPr="00975E8D">
              <w:rPr>
                <w:b/>
                <w:kern w:val="20"/>
                <w:sz w:val="18"/>
                <w:szCs w:val="18"/>
              </w:rPr>
              <w:t>4</w:t>
            </w:r>
          </w:p>
        </w:tc>
        <w:tc>
          <w:tcPr>
            <w:tcW w:w="985" w:type="dxa"/>
            <w:vAlign w:val="center"/>
          </w:tcPr>
          <w:p w14:paraId="58FD5274" w14:textId="77777777" w:rsidR="008376D8" w:rsidRPr="00975E8D" w:rsidRDefault="008376D8" w:rsidP="00814BB8">
            <w:pPr>
              <w:spacing w:before="20" w:after="60" w:line="288" w:lineRule="auto"/>
              <w:jc w:val="both"/>
              <w:rPr>
                <w:kern w:val="20"/>
                <w:sz w:val="18"/>
                <w:szCs w:val="18"/>
              </w:rPr>
            </w:pPr>
            <w:r w:rsidRPr="00975E8D">
              <w:rPr>
                <w:kern w:val="20"/>
                <w:sz w:val="18"/>
                <w:szCs w:val="18"/>
              </w:rPr>
              <w:t>2.3</w:t>
            </w:r>
          </w:p>
        </w:tc>
        <w:tc>
          <w:tcPr>
            <w:tcW w:w="1140" w:type="dxa"/>
            <w:vAlign w:val="center"/>
          </w:tcPr>
          <w:p w14:paraId="095111F9" w14:textId="77777777" w:rsidR="008376D8" w:rsidRPr="00975E8D" w:rsidRDefault="008376D8" w:rsidP="00814BB8">
            <w:pPr>
              <w:spacing w:before="20" w:after="60" w:line="288" w:lineRule="auto"/>
              <w:jc w:val="both"/>
              <w:rPr>
                <w:kern w:val="20"/>
                <w:sz w:val="18"/>
                <w:szCs w:val="18"/>
              </w:rPr>
            </w:pPr>
            <w:r w:rsidRPr="00975E8D">
              <w:rPr>
                <w:kern w:val="20"/>
                <w:sz w:val="18"/>
                <w:szCs w:val="18"/>
              </w:rPr>
              <w:t>none</w:t>
            </w:r>
          </w:p>
        </w:tc>
        <w:tc>
          <w:tcPr>
            <w:tcW w:w="1012" w:type="dxa"/>
            <w:vAlign w:val="center"/>
          </w:tcPr>
          <w:p w14:paraId="062B2B2B" w14:textId="77777777" w:rsidR="008376D8" w:rsidRPr="00975E8D" w:rsidRDefault="008376D8" w:rsidP="00814BB8">
            <w:pPr>
              <w:spacing w:before="20" w:after="60" w:line="288" w:lineRule="auto"/>
              <w:jc w:val="both"/>
              <w:rPr>
                <w:kern w:val="20"/>
                <w:sz w:val="18"/>
                <w:szCs w:val="18"/>
              </w:rPr>
            </w:pPr>
            <w:r w:rsidRPr="00975E8D">
              <w:rPr>
                <w:kern w:val="20"/>
                <w:sz w:val="18"/>
                <w:szCs w:val="18"/>
              </w:rPr>
              <w:t>-78</w:t>
            </w:r>
          </w:p>
        </w:tc>
        <w:tc>
          <w:tcPr>
            <w:tcW w:w="704" w:type="dxa"/>
            <w:vAlign w:val="center"/>
          </w:tcPr>
          <w:p w14:paraId="4123BC74" w14:textId="77777777" w:rsidR="008376D8" w:rsidRPr="00975E8D" w:rsidRDefault="008376D8" w:rsidP="00814BB8">
            <w:pPr>
              <w:spacing w:before="20" w:after="60" w:line="288" w:lineRule="auto"/>
              <w:jc w:val="both"/>
              <w:rPr>
                <w:kern w:val="20"/>
                <w:sz w:val="18"/>
                <w:szCs w:val="18"/>
              </w:rPr>
            </w:pPr>
            <w:r w:rsidRPr="00975E8D">
              <w:rPr>
                <w:kern w:val="20"/>
                <w:sz w:val="18"/>
                <w:szCs w:val="18"/>
              </w:rPr>
              <w:t>3</w:t>
            </w:r>
          </w:p>
        </w:tc>
        <w:tc>
          <w:tcPr>
            <w:tcW w:w="850" w:type="dxa"/>
            <w:vMerge w:val="restart"/>
            <w:vAlign w:val="center"/>
          </w:tcPr>
          <w:p w14:paraId="130191F3" w14:textId="784B3588" w:rsidR="008376D8" w:rsidRPr="00975E8D" w:rsidRDefault="00BF225B" w:rsidP="00BF225B">
            <w:pPr>
              <w:spacing w:before="20" w:after="60" w:line="288" w:lineRule="auto"/>
              <w:jc w:val="both"/>
              <w:rPr>
                <w:kern w:val="20"/>
                <w:sz w:val="18"/>
                <w:szCs w:val="18"/>
              </w:rPr>
            </w:pPr>
            <w:r w:rsidRPr="00975E8D">
              <w:rPr>
                <w:b/>
                <w:kern w:val="20"/>
                <w:sz w:val="18"/>
                <w:szCs w:val="18"/>
              </w:rPr>
              <w:t>12</w:t>
            </w:r>
            <w:r w:rsidR="008376D8" w:rsidRPr="00975E8D">
              <w:rPr>
                <w:b/>
                <w:kern w:val="20"/>
                <w:sz w:val="18"/>
                <w:szCs w:val="18"/>
              </w:rPr>
              <w:t>b</w:t>
            </w:r>
            <w:r w:rsidRPr="00975E8D">
              <w:rPr>
                <w:kern w:val="20"/>
                <w:sz w:val="18"/>
                <w:szCs w:val="18"/>
              </w:rPr>
              <w:t>:</w:t>
            </w:r>
            <w:r w:rsidRPr="00975E8D">
              <w:rPr>
                <w:b/>
                <w:kern w:val="20"/>
                <w:sz w:val="18"/>
                <w:szCs w:val="18"/>
              </w:rPr>
              <w:t>13</w:t>
            </w:r>
            <w:r w:rsidR="008376D8" w:rsidRPr="00975E8D">
              <w:rPr>
                <w:b/>
                <w:kern w:val="20"/>
                <w:sz w:val="18"/>
                <w:szCs w:val="18"/>
              </w:rPr>
              <w:t>b</w:t>
            </w:r>
          </w:p>
        </w:tc>
        <w:tc>
          <w:tcPr>
            <w:tcW w:w="875" w:type="dxa"/>
            <w:vAlign w:val="center"/>
          </w:tcPr>
          <w:p w14:paraId="3E48C8A8" w14:textId="1DE11C93" w:rsidR="008376D8" w:rsidRPr="00975E8D" w:rsidRDefault="008376D8" w:rsidP="00814BB8">
            <w:pPr>
              <w:spacing w:before="20" w:after="60" w:line="288" w:lineRule="auto"/>
              <w:jc w:val="both"/>
              <w:rPr>
                <w:kern w:val="20"/>
                <w:sz w:val="18"/>
                <w:szCs w:val="18"/>
              </w:rPr>
            </w:pPr>
            <w:r w:rsidRPr="00975E8D">
              <w:rPr>
                <w:kern w:val="20"/>
                <w:sz w:val="18"/>
                <w:szCs w:val="18"/>
              </w:rPr>
              <w:t>3.3</w:t>
            </w:r>
            <w:r w:rsidR="00DC0B97" w:rsidRPr="00975E8D">
              <w:rPr>
                <w:kern w:val="20"/>
                <w:sz w:val="18"/>
                <w:szCs w:val="18"/>
              </w:rPr>
              <w:t xml:space="preserve"> </w:t>
            </w:r>
            <w:r w:rsidRPr="00975E8D">
              <w:rPr>
                <w:kern w:val="20"/>
                <w:sz w:val="18"/>
                <w:szCs w:val="18"/>
              </w:rPr>
              <w:t>:</w:t>
            </w:r>
            <w:r w:rsidR="00DC0B97" w:rsidRPr="00975E8D">
              <w:rPr>
                <w:kern w:val="20"/>
                <w:sz w:val="18"/>
                <w:szCs w:val="18"/>
              </w:rPr>
              <w:t xml:space="preserve"> </w:t>
            </w:r>
            <w:r w:rsidRPr="00975E8D">
              <w:rPr>
                <w:kern w:val="20"/>
                <w:sz w:val="18"/>
                <w:szCs w:val="18"/>
              </w:rPr>
              <w:t>1</w:t>
            </w:r>
          </w:p>
        </w:tc>
        <w:tc>
          <w:tcPr>
            <w:tcW w:w="904" w:type="dxa"/>
            <w:vAlign w:val="center"/>
          </w:tcPr>
          <w:p w14:paraId="0946A369" w14:textId="77777777" w:rsidR="008376D8" w:rsidRPr="00975E8D" w:rsidRDefault="008376D8" w:rsidP="00814BB8">
            <w:pPr>
              <w:spacing w:before="20" w:after="60" w:line="288" w:lineRule="auto"/>
              <w:jc w:val="both"/>
              <w:rPr>
                <w:kern w:val="20"/>
                <w:sz w:val="18"/>
                <w:szCs w:val="18"/>
              </w:rPr>
            </w:pPr>
            <w:r w:rsidRPr="00975E8D">
              <w:rPr>
                <w:kern w:val="20"/>
                <w:sz w:val="18"/>
                <w:szCs w:val="18"/>
              </w:rPr>
              <w:t>52%</w:t>
            </w:r>
          </w:p>
        </w:tc>
      </w:tr>
      <w:tr w:rsidR="008376D8" w:rsidRPr="00975E8D" w14:paraId="5030480C" w14:textId="77777777" w:rsidTr="00BF225B">
        <w:trPr>
          <w:jc w:val="center"/>
        </w:trPr>
        <w:tc>
          <w:tcPr>
            <w:tcW w:w="1348" w:type="dxa"/>
            <w:vMerge/>
            <w:vAlign w:val="center"/>
          </w:tcPr>
          <w:p w14:paraId="38BA33B1" w14:textId="77777777" w:rsidR="008376D8" w:rsidRPr="00975E8D" w:rsidRDefault="008376D8" w:rsidP="00814BB8">
            <w:pPr>
              <w:spacing w:before="20" w:after="60" w:line="288" w:lineRule="auto"/>
              <w:jc w:val="both"/>
              <w:rPr>
                <w:kern w:val="20"/>
                <w:sz w:val="18"/>
                <w:szCs w:val="18"/>
              </w:rPr>
            </w:pPr>
          </w:p>
        </w:tc>
        <w:tc>
          <w:tcPr>
            <w:tcW w:w="723" w:type="dxa"/>
          </w:tcPr>
          <w:p w14:paraId="5A5DEEEE" w14:textId="77777777" w:rsidR="008376D8" w:rsidRPr="00975E8D" w:rsidRDefault="008376D8" w:rsidP="00814BB8">
            <w:pPr>
              <w:spacing w:before="20" w:after="60" w:line="288" w:lineRule="auto"/>
              <w:rPr>
                <w:b/>
                <w:kern w:val="20"/>
                <w:sz w:val="18"/>
                <w:szCs w:val="18"/>
              </w:rPr>
            </w:pPr>
            <w:r w:rsidRPr="00975E8D">
              <w:rPr>
                <w:b/>
                <w:kern w:val="20"/>
                <w:sz w:val="18"/>
                <w:szCs w:val="18"/>
              </w:rPr>
              <w:t>5</w:t>
            </w:r>
          </w:p>
        </w:tc>
        <w:tc>
          <w:tcPr>
            <w:tcW w:w="985" w:type="dxa"/>
            <w:vAlign w:val="center"/>
          </w:tcPr>
          <w:p w14:paraId="60A4144C" w14:textId="77777777" w:rsidR="008376D8" w:rsidRPr="00975E8D" w:rsidRDefault="008376D8" w:rsidP="00814BB8">
            <w:pPr>
              <w:spacing w:before="20" w:after="60" w:line="288" w:lineRule="auto"/>
              <w:jc w:val="both"/>
              <w:rPr>
                <w:kern w:val="20"/>
                <w:sz w:val="18"/>
                <w:szCs w:val="18"/>
              </w:rPr>
            </w:pPr>
            <w:r w:rsidRPr="00975E8D">
              <w:rPr>
                <w:kern w:val="20"/>
                <w:sz w:val="18"/>
                <w:szCs w:val="18"/>
              </w:rPr>
              <w:t>1.8</w:t>
            </w:r>
          </w:p>
        </w:tc>
        <w:tc>
          <w:tcPr>
            <w:tcW w:w="1140" w:type="dxa"/>
            <w:vAlign w:val="center"/>
          </w:tcPr>
          <w:p w14:paraId="11ABA0C6" w14:textId="77777777" w:rsidR="008376D8" w:rsidRPr="00975E8D" w:rsidRDefault="008376D8" w:rsidP="00814BB8">
            <w:pPr>
              <w:spacing w:before="20" w:after="60" w:line="288" w:lineRule="auto"/>
              <w:jc w:val="both"/>
              <w:rPr>
                <w:kern w:val="20"/>
                <w:sz w:val="18"/>
                <w:szCs w:val="18"/>
              </w:rPr>
            </w:pPr>
            <w:r w:rsidRPr="00975E8D">
              <w:rPr>
                <w:kern w:val="20"/>
                <w:sz w:val="18"/>
                <w:szCs w:val="18"/>
              </w:rPr>
              <w:t>BF</w:t>
            </w:r>
            <w:r w:rsidRPr="00975E8D">
              <w:rPr>
                <w:kern w:val="20"/>
                <w:sz w:val="18"/>
                <w:szCs w:val="18"/>
                <w:vertAlign w:val="subscript"/>
              </w:rPr>
              <w:t>3</w:t>
            </w:r>
            <w:r w:rsidRPr="00975E8D">
              <w:rPr>
                <w:kern w:val="20"/>
                <w:sz w:val="18"/>
                <w:szCs w:val="18"/>
              </w:rPr>
              <w:t>·Et</w:t>
            </w:r>
            <w:r w:rsidRPr="00975E8D">
              <w:rPr>
                <w:kern w:val="20"/>
                <w:sz w:val="18"/>
                <w:szCs w:val="18"/>
                <w:vertAlign w:val="subscript"/>
              </w:rPr>
              <w:t>2</w:t>
            </w:r>
            <w:r w:rsidRPr="00975E8D">
              <w:rPr>
                <w:kern w:val="20"/>
                <w:sz w:val="18"/>
                <w:szCs w:val="18"/>
              </w:rPr>
              <w:t>O</w:t>
            </w:r>
          </w:p>
        </w:tc>
        <w:tc>
          <w:tcPr>
            <w:tcW w:w="1012" w:type="dxa"/>
            <w:vAlign w:val="center"/>
          </w:tcPr>
          <w:p w14:paraId="00437465" w14:textId="77777777" w:rsidR="008376D8" w:rsidRPr="00975E8D" w:rsidRDefault="008376D8" w:rsidP="00814BB8">
            <w:pPr>
              <w:spacing w:before="20" w:after="60" w:line="288" w:lineRule="auto"/>
              <w:jc w:val="both"/>
              <w:rPr>
                <w:kern w:val="20"/>
                <w:sz w:val="18"/>
                <w:szCs w:val="18"/>
              </w:rPr>
            </w:pPr>
            <w:r w:rsidRPr="00975E8D">
              <w:rPr>
                <w:kern w:val="20"/>
                <w:sz w:val="18"/>
                <w:szCs w:val="18"/>
              </w:rPr>
              <w:t>-30</w:t>
            </w:r>
          </w:p>
        </w:tc>
        <w:tc>
          <w:tcPr>
            <w:tcW w:w="704" w:type="dxa"/>
            <w:vAlign w:val="center"/>
          </w:tcPr>
          <w:p w14:paraId="36D4FD77" w14:textId="77777777" w:rsidR="008376D8" w:rsidRPr="00975E8D" w:rsidRDefault="008376D8" w:rsidP="00814BB8">
            <w:pPr>
              <w:spacing w:before="20" w:after="60" w:line="288" w:lineRule="auto"/>
              <w:jc w:val="both"/>
              <w:rPr>
                <w:kern w:val="20"/>
                <w:sz w:val="18"/>
                <w:szCs w:val="18"/>
              </w:rPr>
            </w:pPr>
            <w:r w:rsidRPr="00975E8D">
              <w:rPr>
                <w:kern w:val="20"/>
                <w:sz w:val="18"/>
                <w:szCs w:val="18"/>
              </w:rPr>
              <w:t>2</w:t>
            </w:r>
          </w:p>
        </w:tc>
        <w:tc>
          <w:tcPr>
            <w:tcW w:w="850" w:type="dxa"/>
            <w:vMerge/>
            <w:vAlign w:val="center"/>
          </w:tcPr>
          <w:p w14:paraId="240C8F9B" w14:textId="77777777" w:rsidR="008376D8" w:rsidRPr="00975E8D" w:rsidRDefault="008376D8" w:rsidP="00814BB8">
            <w:pPr>
              <w:spacing w:before="20" w:after="60" w:line="288" w:lineRule="auto"/>
              <w:jc w:val="both"/>
              <w:rPr>
                <w:kern w:val="20"/>
                <w:sz w:val="18"/>
                <w:szCs w:val="18"/>
              </w:rPr>
            </w:pPr>
          </w:p>
        </w:tc>
        <w:tc>
          <w:tcPr>
            <w:tcW w:w="875" w:type="dxa"/>
            <w:vAlign w:val="center"/>
          </w:tcPr>
          <w:p w14:paraId="10EDF937" w14:textId="2B361771" w:rsidR="008376D8" w:rsidRPr="00975E8D" w:rsidRDefault="008376D8" w:rsidP="00814BB8">
            <w:pPr>
              <w:spacing w:before="20" w:after="60" w:line="288" w:lineRule="auto"/>
              <w:jc w:val="both"/>
              <w:rPr>
                <w:kern w:val="20"/>
                <w:sz w:val="18"/>
                <w:szCs w:val="18"/>
              </w:rPr>
            </w:pPr>
            <w:r w:rsidRPr="00975E8D">
              <w:rPr>
                <w:kern w:val="20"/>
                <w:sz w:val="18"/>
                <w:szCs w:val="18"/>
              </w:rPr>
              <w:t>1</w:t>
            </w:r>
            <w:r w:rsidR="00DC0B97" w:rsidRPr="00975E8D">
              <w:rPr>
                <w:kern w:val="20"/>
                <w:sz w:val="18"/>
                <w:szCs w:val="18"/>
              </w:rPr>
              <w:t xml:space="preserve"> </w:t>
            </w:r>
            <w:r w:rsidRPr="00975E8D">
              <w:rPr>
                <w:kern w:val="20"/>
                <w:sz w:val="18"/>
                <w:szCs w:val="18"/>
              </w:rPr>
              <w:t>:</w:t>
            </w:r>
            <w:r w:rsidR="00DC0B97" w:rsidRPr="00975E8D">
              <w:rPr>
                <w:kern w:val="20"/>
                <w:sz w:val="18"/>
                <w:szCs w:val="18"/>
              </w:rPr>
              <w:t xml:space="preserve"> </w:t>
            </w:r>
            <w:r w:rsidRPr="00975E8D">
              <w:rPr>
                <w:kern w:val="20"/>
                <w:sz w:val="18"/>
                <w:szCs w:val="18"/>
              </w:rPr>
              <w:t>3</w:t>
            </w:r>
            <w:r w:rsidR="00DC0B97" w:rsidRPr="00975E8D">
              <w:rPr>
                <w:kern w:val="20"/>
                <w:sz w:val="18"/>
                <w:szCs w:val="18"/>
              </w:rPr>
              <w:t>.0</w:t>
            </w:r>
          </w:p>
        </w:tc>
        <w:tc>
          <w:tcPr>
            <w:tcW w:w="904" w:type="dxa"/>
            <w:vAlign w:val="center"/>
          </w:tcPr>
          <w:p w14:paraId="147E6689" w14:textId="77777777" w:rsidR="008376D8" w:rsidRPr="00975E8D" w:rsidRDefault="008376D8" w:rsidP="00814BB8">
            <w:pPr>
              <w:spacing w:before="20" w:after="60" w:line="288" w:lineRule="auto"/>
              <w:jc w:val="both"/>
              <w:rPr>
                <w:kern w:val="20"/>
                <w:sz w:val="18"/>
                <w:szCs w:val="18"/>
              </w:rPr>
            </w:pPr>
            <w:r w:rsidRPr="00975E8D">
              <w:rPr>
                <w:kern w:val="20"/>
                <w:sz w:val="18"/>
                <w:szCs w:val="18"/>
              </w:rPr>
              <w:t>78%</w:t>
            </w:r>
          </w:p>
        </w:tc>
      </w:tr>
      <w:tr w:rsidR="008376D8" w:rsidRPr="00975E8D" w14:paraId="292A9294" w14:textId="77777777" w:rsidTr="00BF225B">
        <w:trPr>
          <w:jc w:val="center"/>
        </w:trPr>
        <w:tc>
          <w:tcPr>
            <w:tcW w:w="1348" w:type="dxa"/>
            <w:vMerge w:val="restart"/>
            <w:vAlign w:val="center"/>
          </w:tcPr>
          <w:p w14:paraId="6748C9A0" w14:textId="77777777" w:rsidR="008376D8" w:rsidRPr="00975E8D" w:rsidRDefault="008376D8" w:rsidP="00814BB8">
            <w:pPr>
              <w:spacing w:before="20" w:after="60" w:line="288" w:lineRule="auto"/>
              <w:jc w:val="both"/>
              <w:rPr>
                <w:kern w:val="20"/>
                <w:sz w:val="18"/>
                <w:szCs w:val="18"/>
              </w:rPr>
            </w:pPr>
            <w:r w:rsidRPr="00975E8D">
              <w:rPr>
                <w:kern w:val="20"/>
                <w:sz w:val="18"/>
                <w:szCs w:val="18"/>
              </w:rPr>
              <w:t>R= undecyl (</w:t>
            </w:r>
            <w:r w:rsidRPr="00975E8D">
              <w:rPr>
                <w:b/>
                <w:kern w:val="20"/>
                <w:sz w:val="18"/>
                <w:szCs w:val="18"/>
              </w:rPr>
              <w:t>c</w:t>
            </w:r>
            <w:r w:rsidRPr="00975E8D">
              <w:rPr>
                <w:kern w:val="20"/>
                <w:sz w:val="18"/>
                <w:szCs w:val="18"/>
              </w:rPr>
              <w:t>)</w:t>
            </w:r>
          </w:p>
        </w:tc>
        <w:tc>
          <w:tcPr>
            <w:tcW w:w="723" w:type="dxa"/>
          </w:tcPr>
          <w:p w14:paraId="6E6BF416" w14:textId="60300AA8" w:rsidR="008376D8" w:rsidRPr="00975E8D" w:rsidRDefault="000B395E" w:rsidP="00814BB8">
            <w:pPr>
              <w:spacing w:before="20" w:after="60" w:line="288" w:lineRule="auto"/>
              <w:rPr>
                <w:b/>
                <w:kern w:val="20"/>
                <w:sz w:val="18"/>
                <w:szCs w:val="18"/>
              </w:rPr>
            </w:pPr>
            <w:r w:rsidRPr="00975E8D">
              <w:rPr>
                <w:b/>
                <w:kern w:val="20"/>
                <w:sz w:val="18"/>
                <w:szCs w:val="18"/>
              </w:rPr>
              <w:t>6</w:t>
            </w:r>
          </w:p>
        </w:tc>
        <w:tc>
          <w:tcPr>
            <w:tcW w:w="985" w:type="dxa"/>
            <w:vAlign w:val="center"/>
          </w:tcPr>
          <w:p w14:paraId="3E7FDE96" w14:textId="77777777" w:rsidR="008376D8" w:rsidRPr="00975E8D" w:rsidRDefault="008376D8" w:rsidP="00814BB8">
            <w:pPr>
              <w:spacing w:before="20" w:after="60" w:line="288" w:lineRule="auto"/>
              <w:jc w:val="both"/>
              <w:rPr>
                <w:kern w:val="20"/>
                <w:sz w:val="18"/>
                <w:szCs w:val="18"/>
              </w:rPr>
            </w:pPr>
            <w:r w:rsidRPr="00975E8D">
              <w:rPr>
                <w:kern w:val="20"/>
                <w:sz w:val="18"/>
                <w:szCs w:val="18"/>
              </w:rPr>
              <w:t>4</w:t>
            </w:r>
          </w:p>
        </w:tc>
        <w:tc>
          <w:tcPr>
            <w:tcW w:w="1140" w:type="dxa"/>
            <w:vAlign w:val="center"/>
          </w:tcPr>
          <w:p w14:paraId="4A8AFE3A" w14:textId="77777777" w:rsidR="008376D8" w:rsidRPr="00975E8D" w:rsidRDefault="008376D8" w:rsidP="00814BB8">
            <w:pPr>
              <w:spacing w:before="20" w:after="60" w:line="288" w:lineRule="auto"/>
              <w:jc w:val="both"/>
              <w:rPr>
                <w:kern w:val="20"/>
                <w:sz w:val="18"/>
                <w:szCs w:val="18"/>
              </w:rPr>
            </w:pPr>
            <w:r w:rsidRPr="00975E8D">
              <w:rPr>
                <w:kern w:val="20"/>
                <w:sz w:val="18"/>
                <w:szCs w:val="18"/>
              </w:rPr>
              <w:t>none</w:t>
            </w:r>
          </w:p>
        </w:tc>
        <w:tc>
          <w:tcPr>
            <w:tcW w:w="1012" w:type="dxa"/>
            <w:vAlign w:val="center"/>
          </w:tcPr>
          <w:p w14:paraId="5147D9D3" w14:textId="77777777" w:rsidR="008376D8" w:rsidRPr="00975E8D" w:rsidRDefault="008376D8" w:rsidP="00814BB8">
            <w:pPr>
              <w:spacing w:before="20" w:after="60" w:line="288" w:lineRule="auto"/>
              <w:jc w:val="both"/>
              <w:rPr>
                <w:kern w:val="20"/>
                <w:sz w:val="18"/>
                <w:szCs w:val="18"/>
              </w:rPr>
            </w:pPr>
            <w:r w:rsidRPr="00975E8D">
              <w:rPr>
                <w:kern w:val="20"/>
                <w:sz w:val="18"/>
                <w:szCs w:val="18"/>
              </w:rPr>
              <w:t>-78</w:t>
            </w:r>
          </w:p>
        </w:tc>
        <w:tc>
          <w:tcPr>
            <w:tcW w:w="704" w:type="dxa"/>
            <w:vAlign w:val="center"/>
          </w:tcPr>
          <w:p w14:paraId="4C7C5CED" w14:textId="77777777" w:rsidR="008376D8" w:rsidRPr="00975E8D" w:rsidRDefault="008376D8" w:rsidP="00814BB8">
            <w:pPr>
              <w:spacing w:before="20" w:after="60" w:line="288" w:lineRule="auto"/>
              <w:jc w:val="both"/>
              <w:rPr>
                <w:kern w:val="20"/>
                <w:sz w:val="18"/>
                <w:szCs w:val="18"/>
              </w:rPr>
            </w:pPr>
            <w:r w:rsidRPr="00975E8D">
              <w:rPr>
                <w:kern w:val="20"/>
                <w:sz w:val="18"/>
                <w:szCs w:val="18"/>
              </w:rPr>
              <w:t>4</w:t>
            </w:r>
          </w:p>
        </w:tc>
        <w:tc>
          <w:tcPr>
            <w:tcW w:w="850" w:type="dxa"/>
            <w:vMerge w:val="restart"/>
            <w:vAlign w:val="center"/>
          </w:tcPr>
          <w:p w14:paraId="5A05D1CE" w14:textId="69F9BBE5" w:rsidR="008376D8" w:rsidRPr="00975E8D" w:rsidRDefault="00BF225B" w:rsidP="00814BB8">
            <w:pPr>
              <w:spacing w:before="20" w:after="60" w:line="288" w:lineRule="auto"/>
              <w:jc w:val="both"/>
              <w:rPr>
                <w:kern w:val="20"/>
                <w:sz w:val="18"/>
                <w:szCs w:val="18"/>
              </w:rPr>
            </w:pPr>
            <w:r w:rsidRPr="00975E8D">
              <w:rPr>
                <w:b/>
                <w:kern w:val="20"/>
                <w:sz w:val="18"/>
                <w:szCs w:val="18"/>
              </w:rPr>
              <w:t>12</w:t>
            </w:r>
            <w:r w:rsidR="008376D8" w:rsidRPr="00975E8D">
              <w:rPr>
                <w:b/>
                <w:kern w:val="20"/>
                <w:sz w:val="18"/>
                <w:szCs w:val="18"/>
              </w:rPr>
              <w:t>c</w:t>
            </w:r>
            <w:r w:rsidRPr="00975E8D">
              <w:rPr>
                <w:kern w:val="20"/>
                <w:sz w:val="18"/>
                <w:szCs w:val="18"/>
              </w:rPr>
              <w:t>:</w:t>
            </w:r>
            <w:r w:rsidRPr="00975E8D">
              <w:rPr>
                <w:b/>
                <w:kern w:val="20"/>
                <w:sz w:val="18"/>
                <w:szCs w:val="18"/>
              </w:rPr>
              <w:t>13</w:t>
            </w:r>
            <w:r w:rsidR="008376D8" w:rsidRPr="00975E8D">
              <w:rPr>
                <w:b/>
                <w:kern w:val="20"/>
                <w:sz w:val="18"/>
                <w:szCs w:val="18"/>
              </w:rPr>
              <w:t>c</w:t>
            </w:r>
          </w:p>
        </w:tc>
        <w:tc>
          <w:tcPr>
            <w:tcW w:w="875" w:type="dxa"/>
            <w:vAlign w:val="center"/>
          </w:tcPr>
          <w:p w14:paraId="2C4EA048" w14:textId="77777777" w:rsidR="008376D8" w:rsidRPr="00975E8D" w:rsidRDefault="008376D8" w:rsidP="00814BB8">
            <w:pPr>
              <w:spacing w:before="20" w:after="60" w:line="288" w:lineRule="auto"/>
              <w:jc w:val="both"/>
              <w:rPr>
                <w:kern w:val="20"/>
                <w:sz w:val="18"/>
                <w:szCs w:val="18"/>
              </w:rPr>
            </w:pPr>
            <w:r w:rsidRPr="00975E8D">
              <w:rPr>
                <w:kern w:val="20"/>
                <w:sz w:val="18"/>
                <w:szCs w:val="18"/>
              </w:rPr>
              <w:t>4.2 : 1</w:t>
            </w:r>
          </w:p>
        </w:tc>
        <w:tc>
          <w:tcPr>
            <w:tcW w:w="904" w:type="dxa"/>
            <w:vAlign w:val="center"/>
          </w:tcPr>
          <w:p w14:paraId="5F67B8D4" w14:textId="77777777" w:rsidR="008376D8" w:rsidRPr="00975E8D" w:rsidRDefault="008376D8" w:rsidP="00814BB8">
            <w:pPr>
              <w:spacing w:before="20" w:after="60" w:line="288" w:lineRule="auto"/>
              <w:jc w:val="both"/>
              <w:rPr>
                <w:kern w:val="20"/>
                <w:sz w:val="18"/>
                <w:szCs w:val="18"/>
              </w:rPr>
            </w:pPr>
            <w:r w:rsidRPr="00975E8D">
              <w:rPr>
                <w:kern w:val="20"/>
                <w:sz w:val="18"/>
                <w:szCs w:val="18"/>
              </w:rPr>
              <w:t>70%</w:t>
            </w:r>
          </w:p>
        </w:tc>
      </w:tr>
      <w:tr w:rsidR="008376D8" w:rsidRPr="00975E8D" w14:paraId="551E8FEF" w14:textId="77777777" w:rsidTr="00BF225B">
        <w:trPr>
          <w:jc w:val="center"/>
        </w:trPr>
        <w:tc>
          <w:tcPr>
            <w:tcW w:w="1348" w:type="dxa"/>
            <w:vMerge/>
            <w:vAlign w:val="center"/>
          </w:tcPr>
          <w:p w14:paraId="61461161" w14:textId="77777777" w:rsidR="008376D8" w:rsidRPr="00975E8D" w:rsidRDefault="008376D8" w:rsidP="00814BB8">
            <w:pPr>
              <w:spacing w:before="20" w:after="60" w:line="288" w:lineRule="auto"/>
              <w:jc w:val="both"/>
              <w:rPr>
                <w:kern w:val="20"/>
                <w:sz w:val="18"/>
                <w:szCs w:val="18"/>
              </w:rPr>
            </w:pPr>
          </w:p>
        </w:tc>
        <w:tc>
          <w:tcPr>
            <w:tcW w:w="723" w:type="dxa"/>
          </w:tcPr>
          <w:p w14:paraId="5815995E" w14:textId="1382DC14" w:rsidR="008376D8" w:rsidRPr="00975E8D" w:rsidRDefault="000B395E" w:rsidP="00814BB8">
            <w:pPr>
              <w:spacing w:before="20" w:after="60" w:line="288" w:lineRule="auto"/>
              <w:rPr>
                <w:b/>
                <w:kern w:val="20"/>
                <w:sz w:val="18"/>
                <w:szCs w:val="18"/>
              </w:rPr>
            </w:pPr>
            <w:r w:rsidRPr="00975E8D">
              <w:rPr>
                <w:b/>
                <w:kern w:val="20"/>
                <w:sz w:val="18"/>
                <w:szCs w:val="18"/>
              </w:rPr>
              <w:t>7</w:t>
            </w:r>
          </w:p>
        </w:tc>
        <w:tc>
          <w:tcPr>
            <w:tcW w:w="985" w:type="dxa"/>
            <w:vAlign w:val="center"/>
          </w:tcPr>
          <w:p w14:paraId="4FA990E7" w14:textId="77777777" w:rsidR="008376D8" w:rsidRPr="00975E8D" w:rsidRDefault="008376D8" w:rsidP="00814BB8">
            <w:pPr>
              <w:spacing w:before="20" w:after="60" w:line="288" w:lineRule="auto"/>
              <w:jc w:val="both"/>
              <w:rPr>
                <w:kern w:val="20"/>
                <w:sz w:val="18"/>
                <w:szCs w:val="18"/>
              </w:rPr>
            </w:pPr>
            <w:r w:rsidRPr="00975E8D">
              <w:rPr>
                <w:kern w:val="20"/>
                <w:sz w:val="18"/>
                <w:szCs w:val="18"/>
              </w:rPr>
              <w:t>4</w:t>
            </w:r>
          </w:p>
        </w:tc>
        <w:tc>
          <w:tcPr>
            <w:tcW w:w="1140" w:type="dxa"/>
            <w:vAlign w:val="center"/>
          </w:tcPr>
          <w:p w14:paraId="3728BB05" w14:textId="77777777" w:rsidR="008376D8" w:rsidRPr="00975E8D" w:rsidRDefault="008376D8" w:rsidP="00814BB8">
            <w:pPr>
              <w:spacing w:before="20" w:after="60" w:line="288" w:lineRule="auto"/>
              <w:jc w:val="both"/>
              <w:rPr>
                <w:kern w:val="20"/>
                <w:sz w:val="18"/>
                <w:szCs w:val="18"/>
              </w:rPr>
            </w:pPr>
            <w:r w:rsidRPr="00975E8D">
              <w:rPr>
                <w:kern w:val="20"/>
                <w:sz w:val="18"/>
                <w:szCs w:val="18"/>
              </w:rPr>
              <w:t>BF</w:t>
            </w:r>
            <w:r w:rsidRPr="00975E8D">
              <w:rPr>
                <w:kern w:val="20"/>
                <w:sz w:val="18"/>
                <w:szCs w:val="18"/>
                <w:vertAlign w:val="subscript"/>
              </w:rPr>
              <w:t>3</w:t>
            </w:r>
            <w:r w:rsidRPr="00975E8D">
              <w:rPr>
                <w:kern w:val="20"/>
                <w:sz w:val="18"/>
                <w:szCs w:val="18"/>
              </w:rPr>
              <w:t>·Et</w:t>
            </w:r>
            <w:r w:rsidRPr="00975E8D">
              <w:rPr>
                <w:kern w:val="20"/>
                <w:sz w:val="18"/>
                <w:szCs w:val="18"/>
                <w:vertAlign w:val="subscript"/>
              </w:rPr>
              <w:t>2</w:t>
            </w:r>
            <w:r w:rsidRPr="00975E8D">
              <w:rPr>
                <w:kern w:val="20"/>
                <w:sz w:val="18"/>
                <w:szCs w:val="18"/>
              </w:rPr>
              <w:t>O</w:t>
            </w:r>
          </w:p>
        </w:tc>
        <w:tc>
          <w:tcPr>
            <w:tcW w:w="1012" w:type="dxa"/>
            <w:vAlign w:val="center"/>
          </w:tcPr>
          <w:p w14:paraId="309B8523" w14:textId="77777777" w:rsidR="008376D8" w:rsidRPr="00975E8D" w:rsidRDefault="008376D8" w:rsidP="00814BB8">
            <w:pPr>
              <w:spacing w:before="20" w:after="60" w:line="288" w:lineRule="auto"/>
              <w:jc w:val="both"/>
              <w:rPr>
                <w:kern w:val="20"/>
                <w:sz w:val="18"/>
                <w:szCs w:val="18"/>
              </w:rPr>
            </w:pPr>
            <w:r w:rsidRPr="00975E8D">
              <w:rPr>
                <w:kern w:val="20"/>
                <w:sz w:val="18"/>
                <w:szCs w:val="18"/>
              </w:rPr>
              <w:t>-30</w:t>
            </w:r>
          </w:p>
        </w:tc>
        <w:tc>
          <w:tcPr>
            <w:tcW w:w="704" w:type="dxa"/>
            <w:vAlign w:val="center"/>
          </w:tcPr>
          <w:p w14:paraId="594F4CC8" w14:textId="77777777" w:rsidR="008376D8" w:rsidRPr="00975E8D" w:rsidRDefault="008376D8" w:rsidP="00814BB8">
            <w:pPr>
              <w:spacing w:before="20" w:after="60" w:line="288" w:lineRule="auto"/>
              <w:jc w:val="both"/>
              <w:rPr>
                <w:kern w:val="20"/>
                <w:sz w:val="18"/>
                <w:szCs w:val="18"/>
              </w:rPr>
            </w:pPr>
            <w:r w:rsidRPr="00975E8D">
              <w:rPr>
                <w:kern w:val="20"/>
                <w:sz w:val="18"/>
                <w:szCs w:val="18"/>
              </w:rPr>
              <w:t>4</w:t>
            </w:r>
          </w:p>
        </w:tc>
        <w:tc>
          <w:tcPr>
            <w:tcW w:w="850" w:type="dxa"/>
            <w:vMerge/>
            <w:vAlign w:val="center"/>
          </w:tcPr>
          <w:p w14:paraId="52416FEB" w14:textId="77777777" w:rsidR="008376D8" w:rsidRPr="00975E8D" w:rsidRDefault="008376D8" w:rsidP="00814BB8">
            <w:pPr>
              <w:spacing w:before="20" w:after="60" w:line="288" w:lineRule="auto"/>
              <w:jc w:val="both"/>
              <w:rPr>
                <w:kern w:val="20"/>
                <w:sz w:val="18"/>
                <w:szCs w:val="18"/>
              </w:rPr>
            </w:pPr>
          </w:p>
        </w:tc>
        <w:tc>
          <w:tcPr>
            <w:tcW w:w="875" w:type="dxa"/>
            <w:vAlign w:val="center"/>
          </w:tcPr>
          <w:p w14:paraId="336F6D5A" w14:textId="77777777" w:rsidR="008376D8" w:rsidRPr="00975E8D" w:rsidRDefault="008376D8" w:rsidP="00814BB8">
            <w:pPr>
              <w:spacing w:before="20" w:after="60" w:line="288" w:lineRule="auto"/>
              <w:jc w:val="both"/>
              <w:rPr>
                <w:kern w:val="20"/>
                <w:sz w:val="18"/>
                <w:szCs w:val="18"/>
              </w:rPr>
            </w:pPr>
            <w:r w:rsidRPr="00975E8D">
              <w:rPr>
                <w:kern w:val="20"/>
                <w:sz w:val="18"/>
                <w:szCs w:val="18"/>
              </w:rPr>
              <w:t>1 : 3.0</w:t>
            </w:r>
          </w:p>
        </w:tc>
        <w:tc>
          <w:tcPr>
            <w:tcW w:w="904" w:type="dxa"/>
            <w:vAlign w:val="center"/>
          </w:tcPr>
          <w:p w14:paraId="54C2ED83" w14:textId="77777777" w:rsidR="008376D8" w:rsidRPr="00975E8D" w:rsidRDefault="008376D8" w:rsidP="00814BB8">
            <w:pPr>
              <w:spacing w:before="20" w:after="60" w:line="288" w:lineRule="auto"/>
              <w:jc w:val="both"/>
              <w:rPr>
                <w:kern w:val="20"/>
                <w:sz w:val="18"/>
                <w:szCs w:val="18"/>
              </w:rPr>
            </w:pPr>
            <w:r w:rsidRPr="00975E8D">
              <w:rPr>
                <w:kern w:val="20"/>
                <w:sz w:val="18"/>
                <w:szCs w:val="18"/>
              </w:rPr>
              <w:t>75%</w:t>
            </w:r>
          </w:p>
        </w:tc>
      </w:tr>
      <w:tr w:rsidR="008376D8" w:rsidRPr="00975E8D" w14:paraId="70E7CF87" w14:textId="77777777" w:rsidTr="00BF225B">
        <w:trPr>
          <w:jc w:val="center"/>
        </w:trPr>
        <w:tc>
          <w:tcPr>
            <w:tcW w:w="1348" w:type="dxa"/>
            <w:vMerge w:val="restart"/>
            <w:shd w:val="clear" w:color="auto" w:fill="auto"/>
            <w:vAlign w:val="center"/>
          </w:tcPr>
          <w:p w14:paraId="10849965" w14:textId="77777777" w:rsidR="008376D8" w:rsidRPr="00975E8D" w:rsidRDefault="008376D8" w:rsidP="00814BB8">
            <w:pPr>
              <w:spacing w:before="20" w:after="60" w:line="288" w:lineRule="auto"/>
              <w:jc w:val="both"/>
              <w:rPr>
                <w:kern w:val="20"/>
                <w:sz w:val="18"/>
                <w:szCs w:val="18"/>
              </w:rPr>
            </w:pPr>
            <w:r w:rsidRPr="00975E8D">
              <w:rPr>
                <w:kern w:val="20"/>
                <w:sz w:val="18"/>
                <w:szCs w:val="18"/>
              </w:rPr>
              <w:t>R= dodecyl (</w:t>
            </w:r>
            <w:r w:rsidRPr="00975E8D">
              <w:rPr>
                <w:b/>
                <w:kern w:val="20"/>
                <w:sz w:val="18"/>
                <w:szCs w:val="18"/>
              </w:rPr>
              <w:t>d</w:t>
            </w:r>
            <w:r w:rsidRPr="00975E8D">
              <w:rPr>
                <w:kern w:val="20"/>
                <w:sz w:val="18"/>
                <w:szCs w:val="18"/>
              </w:rPr>
              <w:t>)</w:t>
            </w:r>
          </w:p>
        </w:tc>
        <w:tc>
          <w:tcPr>
            <w:tcW w:w="723" w:type="dxa"/>
          </w:tcPr>
          <w:p w14:paraId="49FD7BCD" w14:textId="57EF1FA0" w:rsidR="008376D8" w:rsidRPr="00975E8D" w:rsidRDefault="000B395E" w:rsidP="00814BB8">
            <w:pPr>
              <w:spacing w:before="20" w:after="60" w:line="288" w:lineRule="auto"/>
              <w:rPr>
                <w:b/>
                <w:kern w:val="20"/>
                <w:sz w:val="18"/>
                <w:szCs w:val="18"/>
              </w:rPr>
            </w:pPr>
            <w:r w:rsidRPr="00975E8D">
              <w:rPr>
                <w:b/>
                <w:kern w:val="20"/>
                <w:sz w:val="18"/>
                <w:szCs w:val="18"/>
              </w:rPr>
              <w:t>8</w:t>
            </w:r>
          </w:p>
        </w:tc>
        <w:tc>
          <w:tcPr>
            <w:tcW w:w="985" w:type="dxa"/>
            <w:vAlign w:val="center"/>
          </w:tcPr>
          <w:p w14:paraId="1C834596" w14:textId="77777777" w:rsidR="008376D8" w:rsidRPr="00975E8D" w:rsidRDefault="008376D8" w:rsidP="00814BB8">
            <w:pPr>
              <w:spacing w:before="20" w:after="60" w:line="288" w:lineRule="auto"/>
              <w:jc w:val="both"/>
              <w:rPr>
                <w:kern w:val="20"/>
                <w:sz w:val="18"/>
                <w:szCs w:val="18"/>
              </w:rPr>
            </w:pPr>
            <w:r w:rsidRPr="00975E8D">
              <w:rPr>
                <w:kern w:val="20"/>
                <w:sz w:val="18"/>
                <w:szCs w:val="18"/>
              </w:rPr>
              <w:t>4.5</w:t>
            </w:r>
          </w:p>
        </w:tc>
        <w:tc>
          <w:tcPr>
            <w:tcW w:w="1140" w:type="dxa"/>
            <w:vAlign w:val="center"/>
          </w:tcPr>
          <w:p w14:paraId="7311445C" w14:textId="77777777" w:rsidR="008376D8" w:rsidRPr="00975E8D" w:rsidRDefault="008376D8" w:rsidP="00814BB8">
            <w:pPr>
              <w:spacing w:before="20" w:after="60" w:line="288" w:lineRule="auto"/>
              <w:jc w:val="both"/>
              <w:rPr>
                <w:kern w:val="20"/>
                <w:sz w:val="18"/>
                <w:szCs w:val="18"/>
              </w:rPr>
            </w:pPr>
            <w:r w:rsidRPr="00975E8D">
              <w:rPr>
                <w:kern w:val="20"/>
                <w:sz w:val="18"/>
                <w:szCs w:val="18"/>
              </w:rPr>
              <w:t>none</w:t>
            </w:r>
          </w:p>
        </w:tc>
        <w:tc>
          <w:tcPr>
            <w:tcW w:w="1012" w:type="dxa"/>
            <w:vAlign w:val="center"/>
          </w:tcPr>
          <w:p w14:paraId="78787873" w14:textId="77777777" w:rsidR="008376D8" w:rsidRPr="00975E8D" w:rsidRDefault="008376D8" w:rsidP="00814BB8">
            <w:pPr>
              <w:spacing w:before="20" w:after="60" w:line="288" w:lineRule="auto"/>
              <w:jc w:val="both"/>
              <w:rPr>
                <w:kern w:val="20"/>
                <w:sz w:val="18"/>
                <w:szCs w:val="18"/>
              </w:rPr>
            </w:pPr>
            <w:r w:rsidRPr="00975E8D">
              <w:rPr>
                <w:kern w:val="20"/>
                <w:sz w:val="18"/>
                <w:szCs w:val="18"/>
              </w:rPr>
              <w:t>-78</w:t>
            </w:r>
          </w:p>
        </w:tc>
        <w:tc>
          <w:tcPr>
            <w:tcW w:w="704" w:type="dxa"/>
            <w:vAlign w:val="center"/>
          </w:tcPr>
          <w:p w14:paraId="40B1DDDF" w14:textId="77777777" w:rsidR="008376D8" w:rsidRPr="00975E8D" w:rsidRDefault="008376D8" w:rsidP="00814BB8">
            <w:pPr>
              <w:spacing w:before="20" w:after="60" w:line="288" w:lineRule="auto"/>
              <w:jc w:val="both"/>
              <w:rPr>
                <w:kern w:val="20"/>
                <w:sz w:val="18"/>
                <w:szCs w:val="18"/>
              </w:rPr>
            </w:pPr>
            <w:r w:rsidRPr="00975E8D">
              <w:rPr>
                <w:kern w:val="20"/>
                <w:sz w:val="18"/>
                <w:szCs w:val="18"/>
              </w:rPr>
              <w:t>4</w:t>
            </w:r>
          </w:p>
        </w:tc>
        <w:tc>
          <w:tcPr>
            <w:tcW w:w="850" w:type="dxa"/>
            <w:vMerge w:val="restart"/>
            <w:vAlign w:val="center"/>
          </w:tcPr>
          <w:p w14:paraId="029984DD" w14:textId="30C64F31" w:rsidR="008376D8" w:rsidRPr="00975E8D" w:rsidRDefault="00BF225B" w:rsidP="00814BB8">
            <w:pPr>
              <w:spacing w:before="20" w:after="60" w:line="288" w:lineRule="auto"/>
              <w:jc w:val="both"/>
              <w:rPr>
                <w:b/>
                <w:kern w:val="20"/>
                <w:sz w:val="18"/>
                <w:szCs w:val="18"/>
              </w:rPr>
            </w:pPr>
            <w:r w:rsidRPr="00975E8D">
              <w:rPr>
                <w:b/>
                <w:kern w:val="20"/>
                <w:sz w:val="18"/>
                <w:szCs w:val="18"/>
              </w:rPr>
              <w:t>12</w:t>
            </w:r>
            <w:r w:rsidR="008376D8" w:rsidRPr="00975E8D">
              <w:rPr>
                <w:b/>
                <w:kern w:val="20"/>
                <w:sz w:val="18"/>
                <w:szCs w:val="18"/>
              </w:rPr>
              <w:t>d</w:t>
            </w:r>
            <w:r w:rsidRPr="00975E8D">
              <w:rPr>
                <w:b/>
                <w:kern w:val="20"/>
                <w:sz w:val="18"/>
                <w:szCs w:val="18"/>
              </w:rPr>
              <w:t>:13</w:t>
            </w:r>
            <w:r w:rsidR="008376D8" w:rsidRPr="00975E8D">
              <w:rPr>
                <w:b/>
                <w:kern w:val="20"/>
                <w:sz w:val="18"/>
                <w:szCs w:val="18"/>
              </w:rPr>
              <w:t>d</w:t>
            </w:r>
          </w:p>
        </w:tc>
        <w:tc>
          <w:tcPr>
            <w:tcW w:w="875" w:type="dxa"/>
            <w:vAlign w:val="center"/>
          </w:tcPr>
          <w:p w14:paraId="568AC563" w14:textId="77777777" w:rsidR="008376D8" w:rsidRPr="00975E8D" w:rsidRDefault="008376D8" w:rsidP="00814BB8">
            <w:pPr>
              <w:spacing w:before="20" w:after="60" w:line="288" w:lineRule="auto"/>
              <w:jc w:val="both"/>
              <w:rPr>
                <w:kern w:val="20"/>
                <w:sz w:val="18"/>
                <w:szCs w:val="18"/>
              </w:rPr>
            </w:pPr>
            <w:r w:rsidRPr="00975E8D">
              <w:rPr>
                <w:kern w:val="20"/>
                <w:sz w:val="18"/>
                <w:szCs w:val="18"/>
              </w:rPr>
              <w:t>4.5 : 1</w:t>
            </w:r>
          </w:p>
        </w:tc>
        <w:tc>
          <w:tcPr>
            <w:tcW w:w="904" w:type="dxa"/>
            <w:vAlign w:val="center"/>
          </w:tcPr>
          <w:p w14:paraId="24C33C2A" w14:textId="77777777" w:rsidR="008376D8" w:rsidRPr="00975E8D" w:rsidRDefault="008376D8" w:rsidP="00814BB8">
            <w:pPr>
              <w:spacing w:before="20" w:after="60" w:line="288" w:lineRule="auto"/>
              <w:jc w:val="both"/>
              <w:rPr>
                <w:kern w:val="20"/>
                <w:sz w:val="18"/>
                <w:szCs w:val="18"/>
              </w:rPr>
            </w:pPr>
            <w:r w:rsidRPr="00975E8D">
              <w:rPr>
                <w:kern w:val="20"/>
                <w:sz w:val="18"/>
                <w:szCs w:val="18"/>
              </w:rPr>
              <w:t>70%</w:t>
            </w:r>
          </w:p>
        </w:tc>
      </w:tr>
      <w:tr w:rsidR="008376D8" w:rsidRPr="00975E8D" w14:paraId="4EE5A596" w14:textId="77777777" w:rsidTr="00BF225B">
        <w:trPr>
          <w:jc w:val="center"/>
        </w:trPr>
        <w:tc>
          <w:tcPr>
            <w:tcW w:w="1348" w:type="dxa"/>
            <w:vMerge/>
            <w:shd w:val="clear" w:color="auto" w:fill="auto"/>
            <w:vAlign w:val="center"/>
          </w:tcPr>
          <w:p w14:paraId="081157B2" w14:textId="77777777" w:rsidR="008376D8" w:rsidRPr="00975E8D" w:rsidRDefault="008376D8" w:rsidP="00814BB8">
            <w:pPr>
              <w:spacing w:before="20" w:after="60" w:line="288" w:lineRule="auto"/>
              <w:jc w:val="both"/>
              <w:rPr>
                <w:kern w:val="20"/>
                <w:sz w:val="18"/>
                <w:szCs w:val="18"/>
              </w:rPr>
            </w:pPr>
          </w:p>
        </w:tc>
        <w:tc>
          <w:tcPr>
            <w:tcW w:w="723" w:type="dxa"/>
          </w:tcPr>
          <w:p w14:paraId="1C5DFFA3" w14:textId="236D2014" w:rsidR="008376D8" w:rsidRPr="00975E8D" w:rsidRDefault="000B395E" w:rsidP="00814BB8">
            <w:pPr>
              <w:spacing w:before="20" w:after="60" w:line="288" w:lineRule="auto"/>
              <w:rPr>
                <w:b/>
                <w:kern w:val="20"/>
                <w:sz w:val="18"/>
                <w:szCs w:val="18"/>
              </w:rPr>
            </w:pPr>
            <w:r w:rsidRPr="00975E8D">
              <w:rPr>
                <w:b/>
                <w:kern w:val="20"/>
                <w:sz w:val="18"/>
                <w:szCs w:val="18"/>
              </w:rPr>
              <w:t>9</w:t>
            </w:r>
          </w:p>
        </w:tc>
        <w:tc>
          <w:tcPr>
            <w:tcW w:w="985" w:type="dxa"/>
            <w:shd w:val="clear" w:color="auto" w:fill="auto"/>
            <w:vAlign w:val="center"/>
          </w:tcPr>
          <w:p w14:paraId="5D24DDFD" w14:textId="77777777" w:rsidR="008376D8" w:rsidRPr="00975E8D" w:rsidRDefault="008376D8" w:rsidP="00814BB8">
            <w:pPr>
              <w:spacing w:before="20" w:after="60" w:line="288" w:lineRule="auto"/>
              <w:jc w:val="both"/>
              <w:rPr>
                <w:kern w:val="20"/>
                <w:sz w:val="18"/>
                <w:szCs w:val="18"/>
              </w:rPr>
            </w:pPr>
            <w:r w:rsidRPr="00975E8D">
              <w:rPr>
                <w:kern w:val="20"/>
                <w:sz w:val="18"/>
                <w:szCs w:val="18"/>
              </w:rPr>
              <w:t>1.1</w:t>
            </w:r>
          </w:p>
        </w:tc>
        <w:tc>
          <w:tcPr>
            <w:tcW w:w="1140" w:type="dxa"/>
            <w:shd w:val="clear" w:color="auto" w:fill="auto"/>
            <w:vAlign w:val="center"/>
          </w:tcPr>
          <w:p w14:paraId="6A652194" w14:textId="77777777" w:rsidR="008376D8" w:rsidRPr="00975E8D" w:rsidRDefault="008376D8" w:rsidP="00814BB8">
            <w:pPr>
              <w:spacing w:before="20" w:after="60" w:line="288" w:lineRule="auto"/>
              <w:jc w:val="both"/>
              <w:rPr>
                <w:kern w:val="20"/>
                <w:sz w:val="18"/>
                <w:szCs w:val="18"/>
              </w:rPr>
            </w:pPr>
            <w:r w:rsidRPr="00975E8D">
              <w:rPr>
                <w:kern w:val="20"/>
                <w:sz w:val="18"/>
                <w:szCs w:val="18"/>
              </w:rPr>
              <w:t>none</w:t>
            </w:r>
          </w:p>
        </w:tc>
        <w:tc>
          <w:tcPr>
            <w:tcW w:w="1012" w:type="dxa"/>
            <w:shd w:val="clear" w:color="auto" w:fill="auto"/>
            <w:vAlign w:val="center"/>
          </w:tcPr>
          <w:p w14:paraId="44C60F78" w14:textId="77777777" w:rsidR="008376D8" w:rsidRPr="00975E8D" w:rsidRDefault="008376D8" w:rsidP="00814BB8">
            <w:pPr>
              <w:spacing w:before="20" w:after="60" w:line="288" w:lineRule="auto"/>
              <w:jc w:val="both"/>
              <w:rPr>
                <w:kern w:val="20"/>
                <w:sz w:val="18"/>
                <w:szCs w:val="18"/>
              </w:rPr>
            </w:pPr>
            <w:r w:rsidRPr="00975E8D">
              <w:rPr>
                <w:kern w:val="20"/>
                <w:sz w:val="18"/>
                <w:szCs w:val="18"/>
              </w:rPr>
              <w:t>-78</w:t>
            </w:r>
          </w:p>
        </w:tc>
        <w:tc>
          <w:tcPr>
            <w:tcW w:w="704" w:type="dxa"/>
            <w:shd w:val="clear" w:color="auto" w:fill="auto"/>
            <w:vAlign w:val="center"/>
          </w:tcPr>
          <w:p w14:paraId="7D4C4D3A" w14:textId="77777777" w:rsidR="008376D8" w:rsidRPr="00975E8D" w:rsidRDefault="008376D8" w:rsidP="00814BB8">
            <w:pPr>
              <w:spacing w:before="20" w:after="60" w:line="288" w:lineRule="auto"/>
              <w:jc w:val="both"/>
              <w:rPr>
                <w:kern w:val="20"/>
                <w:sz w:val="18"/>
                <w:szCs w:val="18"/>
              </w:rPr>
            </w:pPr>
            <w:r w:rsidRPr="00975E8D">
              <w:rPr>
                <w:kern w:val="20"/>
                <w:sz w:val="18"/>
                <w:szCs w:val="18"/>
              </w:rPr>
              <w:t>5</w:t>
            </w:r>
          </w:p>
        </w:tc>
        <w:tc>
          <w:tcPr>
            <w:tcW w:w="850" w:type="dxa"/>
            <w:vMerge/>
            <w:shd w:val="clear" w:color="auto" w:fill="auto"/>
            <w:vAlign w:val="center"/>
          </w:tcPr>
          <w:p w14:paraId="733B93B7" w14:textId="77777777" w:rsidR="008376D8" w:rsidRPr="00975E8D" w:rsidRDefault="008376D8" w:rsidP="00814BB8">
            <w:pPr>
              <w:spacing w:before="20" w:after="60" w:line="288" w:lineRule="auto"/>
              <w:jc w:val="both"/>
              <w:rPr>
                <w:b/>
                <w:kern w:val="20"/>
                <w:sz w:val="18"/>
                <w:szCs w:val="18"/>
              </w:rPr>
            </w:pPr>
          </w:p>
        </w:tc>
        <w:tc>
          <w:tcPr>
            <w:tcW w:w="875" w:type="dxa"/>
            <w:shd w:val="clear" w:color="auto" w:fill="auto"/>
            <w:vAlign w:val="center"/>
          </w:tcPr>
          <w:p w14:paraId="4F9ED82E" w14:textId="77777777" w:rsidR="008376D8" w:rsidRPr="00975E8D" w:rsidRDefault="008376D8" w:rsidP="00814BB8">
            <w:pPr>
              <w:spacing w:before="20" w:after="60" w:line="288" w:lineRule="auto"/>
              <w:jc w:val="both"/>
              <w:rPr>
                <w:kern w:val="20"/>
                <w:sz w:val="18"/>
                <w:szCs w:val="18"/>
              </w:rPr>
            </w:pPr>
            <w:r w:rsidRPr="00975E8D">
              <w:rPr>
                <w:kern w:val="20"/>
                <w:sz w:val="18"/>
                <w:szCs w:val="18"/>
              </w:rPr>
              <w:t>2.5 : 1</w:t>
            </w:r>
          </w:p>
        </w:tc>
        <w:tc>
          <w:tcPr>
            <w:tcW w:w="904" w:type="dxa"/>
            <w:shd w:val="clear" w:color="auto" w:fill="auto"/>
            <w:vAlign w:val="center"/>
          </w:tcPr>
          <w:p w14:paraId="1BD82A90" w14:textId="77777777" w:rsidR="008376D8" w:rsidRPr="00975E8D" w:rsidRDefault="008376D8" w:rsidP="00814BB8">
            <w:pPr>
              <w:spacing w:before="20" w:after="60" w:line="288" w:lineRule="auto"/>
              <w:jc w:val="both"/>
              <w:rPr>
                <w:kern w:val="20"/>
                <w:sz w:val="18"/>
                <w:szCs w:val="18"/>
              </w:rPr>
            </w:pPr>
            <w:r w:rsidRPr="00975E8D">
              <w:rPr>
                <w:kern w:val="20"/>
                <w:sz w:val="18"/>
                <w:szCs w:val="18"/>
              </w:rPr>
              <w:t xml:space="preserve">20% </w:t>
            </w:r>
            <w:r w:rsidRPr="00975E8D">
              <w:rPr>
                <w:kern w:val="20"/>
                <w:sz w:val="18"/>
                <w:szCs w:val="18"/>
                <w:vertAlign w:val="superscript"/>
              </w:rPr>
              <w:t>c</w:t>
            </w:r>
          </w:p>
        </w:tc>
      </w:tr>
      <w:tr w:rsidR="008376D8" w:rsidRPr="00975E8D" w14:paraId="1FED89F8" w14:textId="77777777" w:rsidTr="00BF225B">
        <w:trPr>
          <w:jc w:val="center"/>
        </w:trPr>
        <w:tc>
          <w:tcPr>
            <w:tcW w:w="1348" w:type="dxa"/>
            <w:vMerge/>
            <w:shd w:val="clear" w:color="auto" w:fill="auto"/>
            <w:vAlign w:val="center"/>
          </w:tcPr>
          <w:p w14:paraId="5B0E4C13" w14:textId="77777777" w:rsidR="008376D8" w:rsidRPr="00975E8D" w:rsidRDefault="008376D8" w:rsidP="00814BB8">
            <w:pPr>
              <w:spacing w:before="20" w:after="60" w:line="288" w:lineRule="auto"/>
              <w:jc w:val="both"/>
              <w:rPr>
                <w:kern w:val="20"/>
                <w:sz w:val="18"/>
                <w:szCs w:val="18"/>
              </w:rPr>
            </w:pPr>
          </w:p>
        </w:tc>
        <w:tc>
          <w:tcPr>
            <w:tcW w:w="723" w:type="dxa"/>
          </w:tcPr>
          <w:p w14:paraId="4E8953E9" w14:textId="088DF28F" w:rsidR="008376D8" w:rsidRPr="00975E8D" w:rsidRDefault="000B395E" w:rsidP="00814BB8">
            <w:pPr>
              <w:spacing w:before="20" w:after="60" w:line="288" w:lineRule="auto"/>
              <w:rPr>
                <w:b/>
                <w:kern w:val="20"/>
                <w:sz w:val="18"/>
                <w:szCs w:val="18"/>
              </w:rPr>
            </w:pPr>
            <w:r w:rsidRPr="00975E8D">
              <w:rPr>
                <w:b/>
                <w:kern w:val="20"/>
                <w:sz w:val="18"/>
                <w:szCs w:val="18"/>
              </w:rPr>
              <w:t>10</w:t>
            </w:r>
          </w:p>
        </w:tc>
        <w:tc>
          <w:tcPr>
            <w:tcW w:w="985" w:type="dxa"/>
            <w:shd w:val="clear" w:color="auto" w:fill="auto"/>
            <w:vAlign w:val="center"/>
          </w:tcPr>
          <w:p w14:paraId="0564F7C7" w14:textId="77777777" w:rsidR="008376D8" w:rsidRPr="00975E8D" w:rsidRDefault="008376D8" w:rsidP="00814BB8">
            <w:pPr>
              <w:spacing w:before="20" w:after="60" w:line="288" w:lineRule="auto"/>
              <w:jc w:val="both"/>
              <w:rPr>
                <w:kern w:val="20"/>
                <w:sz w:val="18"/>
                <w:szCs w:val="18"/>
              </w:rPr>
            </w:pPr>
            <w:r w:rsidRPr="00975E8D">
              <w:rPr>
                <w:kern w:val="20"/>
                <w:sz w:val="18"/>
                <w:szCs w:val="18"/>
              </w:rPr>
              <w:t>2.8</w:t>
            </w:r>
          </w:p>
        </w:tc>
        <w:tc>
          <w:tcPr>
            <w:tcW w:w="1140" w:type="dxa"/>
            <w:shd w:val="clear" w:color="auto" w:fill="auto"/>
            <w:vAlign w:val="center"/>
          </w:tcPr>
          <w:p w14:paraId="0D823083" w14:textId="77777777" w:rsidR="008376D8" w:rsidRPr="00975E8D" w:rsidRDefault="008376D8" w:rsidP="00814BB8">
            <w:pPr>
              <w:spacing w:before="20" w:after="60" w:line="288" w:lineRule="auto"/>
              <w:jc w:val="both"/>
              <w:rPr>
                <w:kern w:val="20"/>
                <w:sz w:val="18"/>
                <w:szCs w:val="18"/>
              </w:rPr>
            </w:pPr>
            <w:r w:rsidRPr="00975E8D">
              <w:rPr>
                <w:kern w:val="20"/>
                <w:sz w:val="18"/>
                <w:szCs w:val="18"/>
              </w:rPr>
              <w:t>none</w:t>
            </w:r>
          </w:p>
        </w:tc>
        <w:tc>
          <w:tcPr>
            <w:tcW w:w="1012" w:type="dxa"/>
            <w:shd w:val="clear" w:color="auto" w:fill="auto"/>
            <w:vAlign w:val="center"/>
          </w:tcPr>
          <w:p w14:paraId="568BD34D" w14:textId="77777777" w:rsidR="008376D8" w:rsidRPr="00975E8D" w:rsidRDefault="008376D8" w:rsidP="00814BB8">
            <w:pPr>
              <w:spacing w:before="20" w:after="60" w:line="288" w:lineRule="auto"/>
              <w:jc w:val="both"/>
              <w:rPr>
                <w:kern w:val="20"/>
                <w:sz w:val="18"/>
                <w:szCs w:val="18"/>
              </w:rPr>
            </w:pPr>
            <w:r w:rsidRPr="00975E8D">
              <w:rPr>
                <w:kern w:val="20"/>
                <w:sz w:val="18"/>
                <w:szCs w:val="18"/>
              </w:rPr>
              <w:t>-78 → -30</w:t>
            </w:r>
          </w:p>
        </w:tc>
        <w:tc>
          <w:tcPr>
            <w:tcW w:w="704" w:type="dxa"/>
            <w:shd w:val="clear" w:color="auto" w:fill="auto"/>
            <w:vAlign w:val="center"/>
          </w:tcPr>
          <w:p w14:paraId="4D361646" w14:textId="77777777" w:rsidR="008376D8" w:rsidRPr="00975E8D" w:rsidRDefault="008376D8" w:rsidP="00814BB8">
            <w:pPr>
              <w:spacing w:before="20" w:after="60" w:line="288" w:lineRule="auto"/>
              <w:jc w:val="both"/>
              <w:rPr>
                <w:kern w:val="20"/>
                <w:sz w:val="18"/>
                <w:szCs w:val="18"/>
              </w:rPr>
            </w:pPr>
            <w:r w:rsidRPr="00975E8D">
              <w:rPr>
                <w:kern w:val="20"/>
                <w:sz w:val="18"/>
                <w:szCs w:val="18"/>
              </w:rPr>
              <w:t>4</w:t>
            </w:r>
          </w:p>
        </w:tc>
        <w:tc>
          <w:tcPr>
            <w:tcW w:w="850" w:type="dxa"/>
            <w:vMerge/>
            <w:shd w:val="clear" w:color="auto" w:fill="auto"/>
            <w:vAlign w:val="center"/>
          </w:tcPr>
          <w:p w14:paraId="2F016B73" w14:textId="77777777" w:rsidR="008376D8" w:rsidRPr="00975E8D" w:rsidRDefault="008376D8" w:rsidP="00814BB8">
            <w:pPr>
              <w:spacing w:before="20" w:after="60" w:line="288" w:lineRule="auto"/>
              <w:jc w:val="both"/>
              <w:rPr>
                <w:b/>
                <w:kern w:val="20"/>
                <w:sz w:val="18"/>
                <w:szCs w:val="18"/>
              </w:rPr>
            </w:pPr>
          </w:p>
        </w:tc>
        <w:tc>
          <w:tcPr>
            <w:tcW w:w="875" w:type="dxa"/>
            <w:shd w:val="clear" w:color="auto" w:fill="auto"/>
            <w:vAlign w:val="center"/>
          </w:tcPr>
          <w:p w14:paraId="6483E375" w14:textId="77777777" w:rsidR="008376D8" w:rsidRPr="00975E8D" w:rsidRDefault="008376D8" w:rsidP="00814BB8">
            <w:pPr>
              <w:spacing w:before="20" w:after="60" w:line="288" w:lineRule="auto"/>
              <w:jc w:val="both"/>
              <w:rPr>
                <w:kern w:val="20"/>
                <w:sz w:val="18"/>
                <w:szCs w:val="18"/>
              </w:rPr>
            </w:pPr>
            <w:r w:rsidRPr="00975E8D">
              <w:rPr>
                <w:kern w:val="20"/>
                <w:sz w:val="18"/>
                <w:szCs w:val="18"/>
              </w:rPr>
              <w:t>3.3 : 1</w:t>
            </w:r>
          </w:p>
        </w:tc>
        <w:tc>
          <w:tcPr>
            <w:tcW w:w="904" w:type="dxa"/>
            <w:shd w:val="clear" w:color="auto" w:fill="auto"/>
            <w:vAlign w:val="center"/>
          </w:tcPr>
          <w:p w14:paraId="32B9E0B0" w14:textId="77777777" w:rsidR="008376D8" w:rsidRPr="00975E8D" w:rsidRDefault="008376D8" w:rsidP="00814BB8">
            <w:pPr>
              <w:spacing w:before="20" w:after="60" w:line="288" w:lineRule="auto"/>
              <w:jc w:val="both"/>
              <w:rPr>
                <w:kern w:val="20"/>
                <w:sz w:val="18"/>
                <w:szCs w:val="18"/>
              </w:rPr>
            </w:pPr>
            <w:r w:rsidRPr="00975E8D">
              <w:rPr>
                <w:kern w:val="20"/>
                <w:sz w:val="18"/>
                <w:szCs w:val="18"/>
              </w:rPr>
              <w:t>65%</w:t>
            </w:r>
          </w:p>
        </w:tc>
      </w:tr>
      <w:tr w:rsidR="008376D8" w:rsidRPr="00975E8D" w14:paraId="64D0C5D2" w14:textId="77777777" w:rsidTr="00BF225B">
        <w:trPr>
          <w:jc w:val="center"/>
        </w:trPr>
        <w:tc>
          <w:tcPr>
            <w:tcW w:w="1348" w:type="dxa"/>
            <w:vMerge/>
            <w:shd w:val="clear" w:color="auto" w:fill="auto"/>
            <w:vAlign w:val="center"/>
          </w:tcPr>
          <w:p w14:paraId="76D2B440" w14:textId="77777777" w:rsidR="008376D8" w:rsidRPr="00975E8D" w:rsidRDefault="008376D8" w:rsidP="00814BB8">
            <w:pPr>
              <w:spacing w:before="20" w:after="60" w:line="288" w:lineRule="auto"/>
              <w:jc w:val="both"/>
              <w:rPr>
                <w:kern w:val="20"/>
                <w:sz w:val="18"/>
                <w:szCs w:val="18"/>
              </w:rPr>
            </w:pPr>
          </w:p>
        </w:tc>
        <w:tc>
          <w:tcPr>
            <w:tcW w:w="723" w:type="dxa"/>
          </w:tcPr>
          <w:p w14:paraId="0C59EE32" w14:textId="1663FED8" w:rsidR="008376D8" w:rsidRPr="00975E8D" w:rsidRDefault="000B395E" w:rsidP="00814BB8">
            <w:pPr>
              <w:spacing w:before="20" w:after="60" w:line="288" w:lineRule="auto"/>
              <w:rPr>
                <w:b/>
                <w:kern w:val="20"/>
                <w:sz w:val="18"/>
                <w:szCs w:val="18"/>
              </w:rPr>
            </w:pPr>
            <w:r w:rsidRPr="00975E8D">
              <w:rPr>
                <w:b/>
                <w:kern w:val="20"/>
                <w:sz w:val="18"/>
                <w:szCs w:val="18"/>
              </w:rPr>
              <w:t>11</w:t>
            </w:r>
          </w:p>
        </w:tc>
        <w:tc>
          <w:tcPr>
            <w:tcW w:w="985" w:type="dxa"/>
            <w:shd w:val="clear" w:color="auto" w:fill="auto"/>
            <w:vAlign w:val="center"/>
          </w:tcPr>
          <w:p w14:paraId="711399DA" w14:textId="77777777" w:rsidR="008376D8" w:rsidRPr="00975E8D" w:rsidRDefault="008376D8" w:rsidP="00814BB8">
            <w:pPr>
              <w:spacing w:before="20" w:after="60" w:line="288" w:lineRule="auto"/>
              <w:jc w:val="both"/>
              <w:rPr>
                <w:kern w:val="20"/>
                <w:sz w:val="18"/>
                <w:szCs w:val="18"/>
              </w:rPr>
            </w:pPr>
            <w:r w:rsidRPr="00975E8D">
              <w:rPr>
                <w:kern w:val="20"/>
                <w:sz w:val="18"/>
                <w:szCs w:val="18"/>
              </w:rPr>
              <w:t>2.3</w:t>
            </w:r>
          </w:p>
        </w:tc>
        <w:tc>
          <w:tcPr>
            <w:tcW w:w="1140" w:type="dxa"/>
            <w:shd w:val="clear" w:color="auto" w:fill="auto"/>
            <w:vAlign w:val="center"/>
          </w:tcPr>
          <w:p w14:paraId="1802280C" w14:textId="77777777" w:rsidR="008376D8" w:rsidRPr="00975E8D" w:rsidRDefault="008376D8" w:rsidP="00814BB8">
            <w:pPr>
              <w:spacing w:before="20" w:after="60" w:line="288" w:lineRule="auto"/>
              <w:jc w:val="both"/>
              <w:rPr>
                <w:kern w:val="20"/>
                <w:sz w:val="18"/>
                <w:szCs w:val="18"/>
              </w:rPr>
            </w:pPr>
            <w:r w:rsidRPr="00975E8D">
              <w:rPr>
                <w:kern w:val="20"/>
                <w:sz w:val="18"/>
                <w:szCs w:val="18"/>
              </w:rPr>
              <w:t>none</w:t>
            </w:r>
          </w:p>
        </w:tc>
        <w:tc>
          <w:tcPr>
            <w:tcW w:w="1012" w:type="dxa"/>
            <w:shd w:val="clear" w:color="auto" w:fill="auto"/>
            <w:vAlign w:val="center"/>
          </w:tcPr>
          <w:p w14:paraId="25C724E9" w14:textId="77777777" w:rsidR="008376D8" w:rsidRPr="00975E8D" w:rsidRDefault="008376D8" w:rsidP="00814BB8">
            <w:pPr>
              <w:spacing w:before="20" w:after="60" w:line="288" w:lineRule="auto"/>
              <w:jc w:val="both"/>
              <w:rPr>
                <w:kern w:val="20"/>
                <w:sz w:val="18"/>
                <w:szCs w:val="18"/>
              </w:rPr>
            </w:pPr>
            <w:r w:rsidRPr="00975E8D">
              <w:rPr>
                <w:kern w:val="20"/>
                <w:sz w:val="18"/>
                <w:szCs w:val="18"/>
              </w:rPr>
              <w:t>-30</w:t>
            </w:r>
          </w:p>
        </w:tc>
        <w:tc>
          <w:tcPr>
            <w:tcW w:w="704" w:type="dxa"/>
            <w:shd w:val="clear" w:color="auto" w:fill="auto"/>
            <w:vAlign w:val="center"/>
          </w:tcPr>
          <w:p w14:paraId="63DFBC3C" w14:textId="77777777" w:rsidR="008376D8" w:rsidRPr="00975E8D" w:rsidRDefault="008376D8" w:rsidP="00814BB8">
            <w:pPr>
              <w:spacing w:before="20" w:after="60" w:line="288" w:lineRule="auto"/>
              <w:jc w:val="both"/>
              <w:rPr>
                <w:kern w:val="20"/>
                <w:sz w:val="18"/>
                <w:szCs w:val="18"/>
              </w:rPr>
            </w:pPr>
            <w:r w:rsidRPr="00975E8D">
              <w:rPr>
                <w:kern w:val="20"/>
                <w:sz w:val="18"/>
                <w:szCs w:val="18"/>
              </w:rPr>
              <w:t>2</w:t>
            </w:r>
          </w:p>
        </w:tc>
        <w:tc>
          <w:tcPr>
            <w:tcW w:w="850" w:type="dxa"/>
            <w:vMerge/>
            <w:shd w:val="clear" w:color="auto" w:fill="auto"/>
            <w:vAlign w:val="center"/>
          </w:tcPr>
          <w:p w14:paraId="19452F7A" w14:textId="77777777" w:rsidR="008376D8" w:rsidRPr="00975E8D" w:rsidRDefault="008376D8" w:rsidP="00814BB8">
            <w:pPr>
              <w:spacing w:before="20" w:after="60" w:line="288" w:lineRule="auto"/>
              <w:jc w:val="both"/>
              <w:rPr>
                <w:b/>
                <w:kern w:val="20"/>
                <w:sz w:val="18"/>
                <w:szCs w:val="18"/>
              </w:rPr>
            </w:pPr>
          </w:p>
        </w:tc>
        <w:tc>
          <w:tcPr>
            <w:tcW w:w="875" w:type="dxa"/>
            <w:shd w:val="clear" w:color="auto" w:fill="auto"/>
            <w:vAlign w:val="center"/>
          </w:tcPr>
          <w:p w14:paraId="0E3B2175" w14:textId="77777777" w:rsidR="008376D8" w:rsidRPr="00975E8D" w:rsidRDefault="008376D8" w:rsidP="00814BB8">
            <w:pPr>
              <w:spacing w:before="20" w:after="60" w:line="288" w:lineRule="auto"/>
              <w:jc w:val="both"/>
              <w:rPr>
                <w:kern w:val="20"/>
                <w:sz w:val="18"/>
                <w:szCs w:val="18"/>
              </w:rPr>
            </w:pPr>
            <w:r w:rsidRPr="00975E8D">
              <w:rPr>
                <w:kern w:val="20"/>
                <w:sz w:val="18"/>
                <w:szCs w:val="18"/>
              </w:rPr>
              <w:t xml:space="preserve">3.4 : 1  </w:t>
            </w:r>
          </w:p>
        </w:tc>
        <w:tc>
          <w:tcPr>
            <w:tcW w:w="904" w:type="dxa"/>
            <w:shd w:val="clear" w:color="auto" w:fill="auto"/>
            <w:vAlign w:val="center"/>
          </w:tcPr>
          <w:p w14:paraId="0D7F3995" w14:textId="77777777" w:rsidR="008376D8" w:rsidRPr="00975E8D" w:rsidRDefault="008376D8" w:rsidP="00814BB8">
            <w:pPr>
              <w:spacing w:before="20" w:after="60" w:line="288" w:lineRule="auto"/>
              <w:jc w:val="both"/>
              <w:rPr>
                <w:kern w:val="20"/>
                <w:sz w:val="18"/>
                <w:szCs w:val="18"/>
              </w:rPr>
            </w:pPr>
            <w:r w:rsidRPr="00975E8D">
              <w:rPr>
                <w:kern w:val="20"/>
                <w:sz w:val="18"/>
                <w:szCs w:val="18"/>
              </w:rPr>
              <w:t>76%</w:t>
            </w:r>
          </w:p>
        </w:tc>
      </w:tr>
      <w:tr w:rsidR="008376D8" w:rsidRPr="00975E8D" w14:paraId="6C7FB96A" w14:textId="77777777" w:rsidTr="00BF225B">
        <w:trPr>
          <w:jc w:val="center"/>
        </w:trPr>
        <w:tc>
          <w:tcPr>
            <w:tcW w:w="1348" w:type="dxa"/>
            <w:vMerge/>
            <w:shd w:val="clear" w:color="auto" w:fill="auto"/>
            <w:vAlign w:val="center"/>
          </w:tcPr>
          <w:p w14:paraId="3841E813" w14:textId="77777777" w:rsidR="008376D8" w:rsidRPr="00975E8D" w:rsidRDefault="008376D8" w:rsidP="00814BB8">
            <w:pPr>
              <w:spacing w:before="20" w:after="60" w:line="288" w:lineRule="auto"/>
              <w:jc w:val="both"/>
              <w:rPr>
                <w:kern w:val="20"/>
                <w:sz w:val="18"/>
                <w:szCs w:val="18"/>
              </w:rPr>
            </w:pPr>
          </w:p>
        </w:tc>
        <w:tc>
          <w:tcPr>
            <w:tcW w:w="723" w:type="dxa"/>
          </w:tcPr>
          <w:p w14:paraId="5370F220" w14:textId="16691635" w:rsidR="008376D8" w:rsidRPr="00975E8D" w:rsidRDefault="000B395E" w:rsidP="00814BB8">
            <w:pPr>
              <w:spacing w:before="20" w:after="60" w:line="288" w:lineRule="auto"/>
              <w:rPr>
                <w:b/>
                <w:kern w:val="20"/>
                <w:sz w:val="18"/>
                <w:szCs w:val="18"/>
              </w:rPr>
            </w:pPr>
            <w:r w:rsidRPr="00975E8D">
              <w:rPr>
                <w:b/>
                <w:kern w:val="20"/>
                <w:sz w:val="18"/>
                <w:szCs w:val="18"/>
              </w:rPr>
              <w:t>12</w:t>
            </w:r>
          </w:p>
        </w:tc>
        <w:tc>
          <w:tcPr>
            <w:tcW w:w="985" w:type="dxa"/>
            <w:shd w:val="clear" w:color="auto" w:fill="auto"/>
            <w:vAlign w:val="center"/>
          </w:tcPr>
          <w:p w14:paraId="2F058B92" w14:textId="77777777" w:rsidR="008376D8" w:rsidRPr="00975E8D" w:rsidRDefault="008376D8" w:rsidP="00814BB8">
            <w:pPr>
              <w:spacing w:before="20" w:after="60" w:line="288" w:lineRule="auto"/>
              <w:jc w:val="both"/>
              <w:rPr>
                <w:kern w:val="20"/>
                <w:sz w:val="18"/>
                <w:szCs w:val="18"/>
              </w:rPr>
            </w:pPr>
            <w:r w:rsidRPr="00975E8D">
              <w:rPr>
                <w:kern w:val="20"/>
                <w:sz w:val="18"/>
                <w:szCs w:val="18"/>
              </w:rPr>
              <w:t>2.3</w:t>
            </w:r>
          </w:p>
        </w:tc>
        <w:tc>
          <w:tcPr>
            <w:tcW w:w="1140" w:type="dxa"/>
            <w:shd w:val="clear" w:color="auto" w:fill="auto"/>
            <w:vAlign w:val="center"/>
          </w:tcPr>
          <w:p w14:paraId="02C820A2" w14:textId="77777777" w:rsidR="008376D8" w:rsidRPr="00975E8D" w:rsidRDefault="008376D8" w:rsidP="00814BB8">
            <w:pPr>
              <w:spacing w:before="20" w:after="60" w:line="288" w:lineRule="auto"/>
              <w:jc w:val="both"/>
              <w:rPr>
                <w:kern w:val="20"/>
                <w:sz w:val="18"/>
                <w:szCs w:val="18"/>
              </w:rPr>
            </w:pPr>
            <w:r w:rsidRPr="00975E8D">
              <w:rPr>
                <w:kern w:val="20"/>
                <w:sz w:val="18"/>
                <w:szCs w:val="18"/>
              </w:rPr>
              <w:t>BF</w:t>
            </w:r>
            <w:r w:rsidRPr="00975E8D">
              <w:rPr>
                <w:kern w:val="20"/>
                <w:sz w:val="18"/>
                <w:szCs w:val="18"/>
                <w:vertAlign w:val="subscript"/>
              </w:rPr>
              <w:t>3</w:t>
            </w:r>
            <w:r w:rsidRPr="00975E8D">
              <w:rPr>
                <w:kern w:val="20"/>
                <w:sz w:val="18"/>
                <w:szCs w:val="18"/>
              </w:rPr>
              <w:t>·Et</w:t>
            </w:r>
            <w:r w:rsidRPr="00975E8D">
              <w:rPr>
                <w:kern w:val="20"/>
                <w:sz w:val="18"/>
                <w:szCs w:val="18"/>
                <w:vertAlign w:val="subscript"/>
              </w:rPr>
              <w:t>2</w:t>
            </w:r>
            <w:r w:rsidRPr="00975E8D">
              <w:rPr>
                <w:kern w:val="20"/>
                <w:sz w:val="18"/>
                <w:szCs w:val="18"/>
              </w:rPr>
              <w:t>O</w:t>
            </w:r>
          </w:p>
        </w:tc>
        <w:tc>
          <w:tcPr>
            <w:tcW w:w="1012" w:type="dxa"/>
            <w:shd w:val="clear" w:color="auto" w:fill="auto"/>
            <w:vAlign w:val="center"/>
          </w:tcPr>
          <w:p w14:paraId="529889FE" w14:textId="77777777" w:rsidR="008376D8" w:rsidRPr="00975E8D" w:rsidRDefault="008376D8" w:rsidP="00814BB8">
            <w:pPr>
              <w:spacing w:before="20" w:after="60" w:line="288" w:lineRule="auto"/>
              <w:jc w:val="both"/>
              <w:rPr>
                <w:kern w:val="20"/>
                <w:sz w:val="18"/>
                <w:szCs w:val="18"/>
              </w:rPr>
            </w:pPr>
            <w:r w:rsidRPr="00975E8D">
              <w:rPr>
                <w:kern w:val="20"/>
                <w:sz w:val="18"/>
                <w:szCs w:val="18"/>
              </w:rPr>
              <w:t>-30</w:t>
            </w:r>
          </w:p>
        </w:tc>
        <w:tc>
          <w:tcPr>
            <w:tcW w:w="704" w:type="dxa"/>
            <w:shd w:val="clear" w:color="auto" w:fill="auto"/>
            <w:vAlign w:val="center"/>
          </w:tcPr>
          <w:p w14:paraId="40F2B662" w14:textId="77777777" w:rsidR="008376D8" w:rsidRPr="00975E8D" w:rsidRDefault="008376D8" w:rsidP="00814BB8">
            <w:pPr>
              <w:spacing w:before="20" w:after="60" w:line="288" w:lineRule="auto"/>
              <w:jc w:val="both"/>
              <w:rPr>
                <w:kern w:val="20"/>
                <w:sz w:val="18"/>
                <w:szCs w:val="18"/>
              </w:rPr>
            </w:pPr>
            <w:r w:rsidRPr="00975E8D">
              <w:rPr>
                <w:kern w:val="20"/>
                <w:sz w:val="18"/>
                <w:szCs w:val="18"/>
              </w:rPr>
              <w:t>2</w:t>
            </w:r>
          </w:p>
        </w:tc>
        <w:tc>
          <w:tcPr>
            <w:tcW w:w="850" w:type="dxa"/>
            <w:vMerge/>
            <w:shd w:val="clear" w:color="auto" w:fill="auto"/>
            <w:vAlign w:val="center"/>
          </w:tcPr>
          <w:p w14:paraId="3A4BA7AB" w14:textId="77777777" w:rsidR="008376D8" w:rsidRPr="00975E8D" w:rsidRDefault="008376D8" w:rsidP="00814BB8">
            <w:pPr>
              <w:spacing w:before="20" w:after="60" w:line="288" w:lineRule="auto"/>
              <w:jc w:val="both"/>
              <w:rPr>
                <w:b/>
                <w:kern w:val="20"/>
                <w:sz w:val="18"/>
                <w:szCs w:val="18"/>
              </w:rPr>
            </w:pPr>
          </w:p>
        </w:tc>
        <w:tc>
          <w:tcPr>
            <w:tcW w:w="875" w:type="dxa"/>
            <w:shd w:val="clear" w:color="auto" w:fill="auto"/>
            <w:vAlign w:val="center"/>
          </w:tcPr>
          <w:p w14:paraId="036C0B57" w14:textId="77777777" w:rsidR="008376D8" w:rsidRPr="00975E8D" w:rsidRDefault="008376D8" w:rsidP="00814BB8">
            <w:pPr>
              <w:spacing w:before="20" w:after="60" w:line="288" w:lineRule="auto"/>
              <w:jc w:val="both"/>
              <w:rPr>
                <w:kern w:val="20"/>
                <w:sz w:val="18"/>
                <w:szCs w:val="18"/>
              </w:rPr>
            </w:pPr>
            <w:r w:rsidRPr="00975E8D">
              <w:rPr>
                <w:kern w:val="20"/>
                <w:sz w:val="18"/>
                <w:szCs w:val="18"/>
              </w:rPr>
              <w:t>1 : 9.0</w:t>
            </w:r>
          </w:p>
        </w:tc>
        <w:tc>
          <w:tcPr>
            <w:tcW w:w="904" w:type="dxa"/>
            <w:shd w:val="clear" w:color="auto" w:fill="auto"/>
            <w:vAlign w:val="center"/>
          </w:tcPr>
          <w:p w14:paraId="62FBAF44" w14:textId="77777777" w:rsidR="008376D8" w:rsidRPr="00975E8D" w:rsidRDefault="008376D8" w:rsidP="00814BB8">
            <w:pPr>
              <w:spacing w:before="20" w:after="60" w:line="288" w:lineRule="auto"/>
              <w:jc w:val="both"/>
              <w:rPr>
                <w:kern w:val="20"/>
                <w:sz w:val="18"/>
                <w:szCs w:val="18"/>
              </w:rPr>
            </w:pPr>
            <w:r w:rsidRPr="00975E8D">
              <w:rPr>
                <w:kern w:val="20"/>
                <w:sz w:val="18"/>
                <w:szCs w:val="18"/>
              </w:rPr>
              <w:t>70%</w:t>
            </w:r>
          </w:p>
        </w:tc>
      </w:tr>
      <w:tr w:rsidR="008376D8" w:rsidRPr="00975E8D" w14:paraId="47BB128B" w14:textId="77777777" w:rsidTr="00BF225B">
        <w:trPr>
          <w:jc w:val="center"/>
        </w:trPr>
        <w:tc>
          <w:tcPr>
            <w:tcW w:w="1348" w:type="dxa"/>
            <w:vMerge/>
            <w:shd w:val="clear" w:color="auto" w:fill="auto"/>
            <w:vAlign w:val="center"/>
          </w:tcPr>
          <w:p w14:paraId="7AF8FF0E" w14:textId="77777777" w:rsidR="008376D8" w:rsidRPr="00975E8D" w:rsidRDefault="008376D8" w:rsidP="00814BB8">
            <w:pPr>
              <w:spacing w:before="20" w:after="60" w:line="288" w:lineRule="auto"/>
              <w:jc w:val="both"/>
              <w:rPr>
                <w:kern w:val="20"/>
                <w:sz w:val="18"/>
                <w:szCs w:val="18"/>
              </w:rPr>
            </w:pPr>
          </w:p>
        </w:tc>
        <w:tc>
          <w:tcPr>
            <w:tcW w:w="723" w:type="dxa"/>
          </w:tcPr>
          <w:p w14:paraId="3D5DBD7D" w14:textId="1A2DECB2" w:rsidR="008376D8" w:rsidRPr="00975E8D" w:rsidRDefault="000B395E" w:rsidP="00814BB8">
            <w:pPr>
              <w:spacing w:before="20" w:after="60" w:line="288" w:lineRule="auto"/>
              <w:rPr>
                <w:b/>
                <w:kern w:val="20"/>
                <w:sz w:val="18"/>
                <w:szCs w:val="18"/>
              </w:rPr>
            </w:pPr>
            <w:r w:rsidRPr="00975E8D">
              <w:rPr>
                <w:b/>
                <w:kern w:val="20"/>
                <w:sz w:val="18"/>
                <w:szCs w:val="18"/>
              </w:rPr>
              <w:t>13</w:t>
            </w:r>
          </w:p>
        </w:tc>
        <w:tc>
          <w:tcPr>
            <w:tcW w:w="985" w:type="dxa"/>
            <w:shd w:val="clear" w:color="auto" w:fill="auto"/>
            <w:vAlign w:val="center"/>
          </w:tcPr>
          <w:p w14:paraId="503B328F" w14:textId="77777777" w:rsidR="008376D8" w:rsidRPr="00975E8D" w:rsidRDefault="008376D8" w:rsidP="00814BB8">
            <w:pPr>
              <w:spacing w:before="20" w:after="60" w:line="288" w:lineRule="auto"/>
              <w:jc w:val="both"/>
              <w:rPr>
                <w:kern w:val="20"/>
                <w:sz w:val="18"/>
                <w:szCs w:val="18"/>
              </w:rPr>
            </w:pPr>
            <w:r w:rsidRPr="00975E8D">
              <w:rPr>
                <w:kern w:val="20"/>
                <w:sz w:val="18"/>
                <w:szCs w:val="18"/>
              </w:rPr>
              <w:t>2.3</w:t>
            </w:r>
          </w:p>
        </w:tc>
        <w:tc>
          <w:tcPr>
            <w:tcW w:w="1140" w:type="dxa"/>
            <w:shd w:val="clear" w:color="auto" w:fill="auto"/>
            <w:vAlign w:val="center"/>
          </w:tcPr>
          <w:p w14:paraId="0A0F831A" w14:textId="77777777" w:rsidR="008376D8" w:rsidRPr="00975E8D" w:rsidRDefault="008376D8" w:rsidP="00814BB8">
            <w:pPr>
              <w:spacing w:before="20" w:after="60" w:line="288" w:lineRule="auto"/>
              <w:jc w:val="both"/>
              <w:rPr>
                <w:kern w:val="20"/>
                <w:sz w:val="18"/>
                <w:szCs w:val="18"/>
              </w:rPr>
            </w:pPr>
            <w:r w:rsidRPr="00975E8D">
              <w:rPr>
                <w:kern w:val="20"/>
                <w:sz w:val="18"/>
                <w:szCs w:val="18"/>
              </w:rPr>
              <w:t>MgCl</w:t>
            </w:r>
            <w:r w:rsidRPr="00975E8D">
              <w:rPr>
                <w:kern w:val="20"/>
                <w:sz w:val="18"/>
                <w:szCs w:val="18"/>
                <w:vertAlign w:val="subscript"/>
              </w:rPr>
              <w:t>2</w:t>
            </w:r>
          </w:p>
        </w:tc>
        <w:tc>
          <w:tcPr>
            <w:tcW w:w="1012" w:type="dxa"/>
            <w:shd w:val="clear" w:color="auto" w:fill="auto"/>
            <w:vAlign w:val="center"/>
          </w:tcPr>
          <w:p w14:paraId="1025262F" w14:textId="77777777" w:rsidR="008376D8" w:rsidRPr="00975E8D" w:rsidRDefault="008376D8" w:rsidP="00814BB8">
            <w:pPr>
              <w:spacing w:before="20" w:after="60" w:line="288" w:lineRule="auto"/>
              <w:jc w:val="both"/>
              <w:rPr>
                <w:kern w:val="20"/>
                <w:sz w:val="18"/>
                <w:szCs w:val="18"/>
              </w:rPr>
            </w:pPr>
            <w:r w:rsidRPr="00975E8D">
              <w:rPr>
                <w:kern w:val="20"/>
                <w:sz w:val="18"/>
                <w:szCs w:val="18"/>
              </w:rPr>
              <w:t xml:space="preserve">-30 </w:t>
            </w:r>
          </w:p>
        </w:tc>
        <w:tc>
          <w:tcPr>
            <w:tcW w:w="704" w:type="dxa"/>
            <w:shd w:val="clear" w:color="auto" w:fill="auto"/>
            <w:vAlign w:val="center"/>
          </w:tcPr>
          <w:p w14:paraId="7C369337" w14:textId="77777777" w:rsidR="008376D8" w:rsidRPr="00975E8D" w:rsidRDefault="008376D8" w:rsidP="00814BB8">
            <w:pPr>
              <w:spacing w:before="20" w:after="60" w:line="288" w:lineRule="auto"/>
              <w:jc w:val="both"/>
              <w:rPr>
                <w:kern w:val="20"/>
                <w:sz w:val="18"/>
                <w:szCs w:val="18"/>
              </w:rPr>
            </w:pPr>
            <w:r w:rsidRPr="00975E8D">
              <w:rPr>
                <w:kern w:val="20"/>
                <w:sz w:val="18"/>
                <w:szCs w:val="18"/>
              </w:rPr>
              <w:t>4</w:t>
            </w:r>
          </w:p>
        </w:tc>
        <w:tc>
          <w:tcPr>
            <w:tcW w:w="850" w:type="dxa"/>
            <w:vMerge/>
            <w:shd w:val="clear" w:color="auto" w:fill="auto"/>
            <w:vAlign w:val="center"/>
          </w:tcPr>
          <w:p w14:paraId="54BAA362" w14:textId="77777777" w:rsidR="008376D8" w:rsidRPr="00975E8D" w:rsidRDefault="008376D8" w:rsidP="00814BB8">
            <w:pPr>
              <w:spacing w:before="20" w:after="60" w:line="288" w:lineRule="auto"/>
              <w:jc w:val="both"/>
              <w:rPr>
                <w:b/>
                <w:kern w:val="20"/>
                <w:sz w:val="18"/>
                <w:szCs w:val="18"/>
              </w:rPr>
            </w:pPr>
          </w:p>
        </w:tc>
        <w:tc>
          <w:tcPr>
            <w:tcW w:w="875" w:type="dxa"/>
            <w:shd w:val="clear" w:color="auto" w:fill="auto"/>
            <w:vAlign w:val="center"/>
          </w:tcPr>
          <w:p w14:paraId="171AD0ED" w14:textId="77777777" w:rsidR="008376D8" w:rsidRPr="00975E8D" w:rsidRDefault="008376D8" w:rsidP="00814BB8">
            <w:pPr>
              <w:spacing w:before="20" w:after="60" w:line="288" w:lineRule="auto"/>
              <w:jc w:val="both"/>
              <w:rPr>
                <w:kern w:val="20"/>
                <w:sz w:val="18"/>
                <w:szCs w:val="18"/>
              </w:rPr>
            </w:pPr>
            <w:r w:rsidRPr="00975E8D">
              <w:rPr>
                <w:kern w:val="20"/>
                <w:sz w:val="18"/>
                <w:szCs w:val="18"/>
              </w:rPr>
              <w:t>1 : 1.3</w:t>
            </w:r>
          </w:p>
        </w:tc>
        <w:tc>
          <w:tcPr>
            <w:tcW w:w="904" w:type="dxa"/>
            <w:shd w:val="clear" w:color="auto" w:fill="auto"/>
            <w:vAlign w:val="center"/>
          </w:tcPr>
          <w:p w14:paraId="7ACDE445" w14:textId="77777777" w:rsidR="008376D8" w:rsidRPr="00975E8D" w:rsidRDefault="008376D8" w:rsidP="00814BB8">
            <w:pPr>
              <w:spacing w:before="20" w:after="60" w:line="288" w:lineRule="auto"/>
              <w:jc w:val="both"/>
              <w:rPr>
                <w:kern w:val="20"/>
                <w:sz w:val="18"/>
                <w:szCs w:val="18"/>
              </w:rPr>
            </w:pPr>
            <w:r w:rsidRPr="00975E8D">
              <w:rPr>
                <w:kern w:val="20"/>
                <w:sz w:val="18"/>
                <w:szCs w:val="18"/>
              </w:rPr>
              <w:t>50%</w:t>
            </w:r>
          </w:p>
        </w:tc>
      </w:tr>
      <w:tr w:rsidR="008376D8" w:rsidRPr="00975E8D" w14:paraId="18BE70F5" w14:textId="77777777" w:rsidTr="00BF225B">
        <w:trPr>
          <w:jc w:val="center"/>
        </w:trPr>
        <w:tc>
          <w:tcPr>
            <w:tcW w:w="1348" w:type="dxa"/>
            <w:vMerge/>
            <w:shd w:val="clear" w:color="auto" w:fill="auto"/>
            <w:vAlign w:val="center"/>
          </w:tcPr>
          <w:p w14:paraId="6EC3327D" w14:textId="77777777" w:rsidR="008376D8" w:rsidRPr="00975E8D" w:rsidRDefault="008376D8" w:rsidP="00814BB8">
            <w:pPr>
              <w:spacing w:before="20" w:after="60" w:line="288" w:lineRule="auto"/>
              <w:jc w:val="both"/>
              <w:rPr>
                <w:kern w:val="20"/>
                <w:sz w:val="18"/>
                <w:szCs w:val="18"/>
              </w:rPr>
            </w:pPr>
          </w:p>
        </w:tc>
        <w:tc>
          <w:tcPr>
            <w:tcW w:w="723" w:type="dxa"/>
          </w:tcPr>
          <w:p w14:paraId="5174D700" w14:textId="596068F5" w:rsidR="008376D8" w:rsidRPr="00975E8D" w:rsidRDefault="000B395E" w:rsidP="00814BB8">
            <w:pPr>
              <w:spacing w:before="20" w:after="60" w:line="288" w:lineRule="auto"/>
              <w:rPr>
                <w:b/>
                <w:kern w:val="20"/>
                <w:sz w:val="18"/>
                <w:szCs w:val="18"/>
              </w:rPr>
            </w:pPr>
            <w:r w:rsidRPr="00975E8D">
              <w:rPr>
                <w:b/>
                <w:kern w:val="20"/>
                <w:sz w:val="18"/>
                <w:szCs w:val="18"/>
              </w:rPr>
              <w:t>14</w:t>
            </w:r>
          </w:p>
        </w:tc>
        <w:tc>
          <w:tcPr>
            <w:tcW w:w="985" w:type="dxa"/>
            <w:shd w:val="clear" w:color="auto" w:fill="auto"/>
            <w:vAlign w:val="center"/>
          </w:tcPr>
          <w:p w14:paraId="0A6902EE" w14:textId="77777777" w:rsidR="008376D8" w:rsidRPr="00975E8D" w:rsidRDefault="008376D8" w:rsidP="00814BB8">
            <w:pPr>
              <w:spacing w:before="20" w:after="60" w:line="288" w:lineRule="auto"/>
              <w:jc w:val="both"/>
              <w:rPr>
                <w:kern w:val="20"/>
                <w:sz w:val="18"/>
                <w:szCs w:val="18"/>
              </w:rPr>
            </w:pPr>
            <w:r w:rsidRPr="00975E8D">
              <w:rPr>
                <w:kern w:val="20"/>
                <w:sz w:val="18"/>
                <w:szCs w:val="18"/>
              </w:rPr>
              <w:t>2.3</w:t>
            </w:r>
          </w:p>
        </w:tc>
        <w:tc>
          <w:tcPr>
            <w:tcW w:w="1140" w:type="dxa"/>
            <w:shd w:val="clear" w:color="auto" w:fill="auto"/>
            <w:vAlign w:val="center"/>
          </w:tcPr>
          <w:p w14:paraId="79A21576" w14:textId="77777777" w:rsidR="008376D8" w:rsidRPr="00975E8D" w:rsidRDefault="008376D8" w:rsidP="00814BB8">
            <w:pPr>
              <w:spacing w:before="20" w:after="60" w:line="288" w:lineRule="auto"/>
              <w:jc w:val="both"/>
              <w:rPr>
                <w:kern w:val="20"/>
                <w:sz w:val="18"/>
                <w:szCs w:val="18"/>
              </w:rPr>
            </w:pPr>
            <w:r w:rsidRPr="00975E8D">
              <w:rPr>
                <w:kern w:val="20"/>
                <w:sz w:val="18"/>
                <w:szCs w:val="18"/>
              </w:rPr>
              <w:t>InCl</w:t>
            </w:r>
            <w:r w:rsidRPr="00975E8D">
              <w:rPr>
                <w:kern w:val="20"/>
                <w:sz w:val="18"/>
                <w:szCs w:val="18"/>
                <w:vertAlign w:val="subscript"/>
              </w:rPr>
              <w:t>3</w:t>
            </w:r>
          </w:p>
        </w:tc>
        <w:tc>
          <w:tcPr>
            <w:tcW w:w="1012" w:type="dxa"/>
            <w:shd w:val="clear" w:color="auto" w:fill="auto"/>
            <w:vAlign w:val="center"/>
          </w:tcPr>
          <w:p w14:paraId="5A1E4820" w14:textId="77777777" w:rsidR="008376D8" w:rsidRPr="00975E8D" w:rsidRDefault="008376D8" w:rsidP="00814BB8">
            <w:pPr>
              <w:spacing w:before="20" w:after="60" w:line="288" w:lineRule="auto"/>
              <w:jc w:val="both"/>
              <w:rPr>
                <w:kern w:val="20"/>
                <w:sz w:val="18"/>
                <w:szCs w:val="18"/>
              </w:rPr>
            </w:pPr>
            <w:r w:rsidRPr="00975E8D">
              <w:rPr>
                <w:kern w:val="20"/>
                <w:sz w:val="18"/>
                <w:szCs w:val="18"/>
              </w:rPr>
              <w:t>-30 → r.t.</w:t>
            </w:r>
          </w:p>
        </w:tc>
        <w:tc>
          <w:tcPr>
            <w:tcW w:w="704" w:type="dxa"/>
            <w:shd w:val="clear" w:color="auto" w:fill="auto"/>
            <w:vAlign w:val="center"/>
          </w:tcPr>
          <w:p w14:paraId="56C1E1FE" w14:textId="77777777" w:rsidR="008376D8" w:rsidRPr="00975E8D" w:rsidRDefault="008376D8" w:rsidP="00814BB8">
            <w:pPr>
              <w:spacing w:before="20" w:after="60" w:line="288" w:lineRule="auto"/>
              <w:jc w:val="both"/>
              <w:rPr>
                <w:kern w:val="20"/>
                <w:sz w:val="18"/>
                <w:szCs w:val="18"/>
              </w:rPr>
            </w:pPr>
            <w:r w:rsidRPr="00975E8D">
              <w:rPr>
                <w:kern w:val="20"/>
                <w:sz w:val="18"/>
                <w:szCs w:val="18"/>
              </w:rPr>
              <w:t>27</w:t>
            </w:r>
          </w:p>
        </w:tc>
        <w:tc>
          <w:tcPr>
            <w:tcW w:w="850" w:type="dxa"/>
            <w:vMerge/>
            <w:shd w:val="clear" w:color="auto" w:fill="auto"/>
            <w:vAlign w:val="center"/>
          </w:tcPr>
          <w:p w14:paraId="6707BC77" w14:textId="77777777" w:rsidR="008376D8" w:rsidRPr="00975E8D" w:rsidRDefault="008376D8" w:rsidP="00814BB8">
            <w:pPr>
              <w:spacing w:before="20" w:after="60" w:line="288" w:lineRule="auto"/>
              <w:jc w:val="both"/>
              <w:rPr>
                <w:b/>
                <w:kern w:val="20"/>
                <w:sz w:val="18"/>
                <w:szCs w:val="18"/>
              </w:rPr>
            </w:pPr>
          </w:p>
        </w:tc>
        <w:tc>
          <w:tcPr>
            <w:tcW w:w="875" w:type="dxa"/>
            <w:shd w:val="clear" w:color="auto" w:fill="auto"/>
            <w:vAlign w:val="center"/>
          </w:tcPr>
          <w:p w14:paraId="2ED6105A" w14:textId="77777777" w:rsidR="008376D8" w:rsidRPr="00975E8D" w:rsidRDefault="008376D8" w:rsidP="00814BB8">
            <w:pPr>
              <w:spacing w:before="20" w:after="60" w:line="288" w:lineRule="auto"/>
              <w:jc w:val="both"/>
              <w:rPr>
                <w:kern w:val="20"/>
                <w:sz w:val="18"/>
                <w:szCs w:val="18"/>
              </w:rPr>
            </w:pPr>
            <w:r w:rsidRPr="00975E8D">
              <w:rPr>
                <w:kern w:val="20"/>
                <w:sz w:val="18"/>
                <w:szCs w:val="18"/>
              </w:rPr>
              <w:t>1 : 1.1</w:t>
            </w:r>
          </w:p>
        </w:tc>
        <w:tc>
          <w:tcPr>
            <w:tcW w:w="904" w:type="dxa"/>
            <w:shd w:val="clear" w:color="auto" w:fill="auto"/>
            <w:vAlign w:val="center"/>
          </w:tcPr>
          <w:p w14:paraId="653E0E7B" w14:textId="77777777" w:rsidR="008376D8" w:rsidRPr="00975E8D" w:rsidRDefault="008376D8" w:rsidP="00814BB8">
            <w:pPr>
              <w:spacing w:before="20" w:after="60" w:line="288" w:lineRule="auto"/>
              <w:jc w:val="both"/>
              <w:rPr>
                <w:kern w:val="20"/>
                <w:sz w:val="18"/>
                <w:szCs w:val="18"/>
              </w:rPr>
            </w:pPr>
            <w:r w:rsidRPr="00975E8D">
              <w:rPr>
                <w:kern w:val="20"/>
                <w:sz w:val="18"/>
                <w:szCs w:val="18"/>
              </w:rPr>
              <w:t xml:space="preserve">10% </w:t>
            </w:r>
            <w:r w:rsidRPr="00975E8D">
              <w:rPr>
                <w:kern w:val="20"/>
                <w:sz w:val="18"/>
                <w:szCs w:val="18"/>
                <w:vertAlign w:val="superscript"/>
              </w:rPr>
              <w:t>c</w:t>
            </w:r>
          </w:p>
        </w:tc>
      </w:tr>
      <w:tr w:rsidR="008376D8" w:rsidRPr="00975E8D" w14:paraId="27E87CF6" w14:textId="77777777" w:rsidTr="00BF225B">
        <w:trPr>
          <w:jc w:val="center"/>
        </w:trPr>
        <w:tc>
          <w:tcPr>
            <w:tcW w:w="1348" w:type="dxa"/>
            <w:vMerge/>
            <w:shd w:val="clear" w:color="auto" w:fill="auto"/>
            <w:vAlign w:val="center"/>
          </w:tcPr>
          <w:p w14:paraId="5D002C89" w14:textId="77777777" w:rsidR="008376D8" w:rsidRPr="00975E8D" w:rsidRDefault="008376D8" w:rsidP="00814BB8">
            <w:pPr>
              <w:spacing w:before="20" w:after="60" w:line="288" w:lineRule="auto"/>
              <w:jc w:val="both"/>
              <w:rPr>
                <w:kern w:val="20"/>
                <w:sz w:val="18"/>
                <w:szCs w:val="18"/>
              </w:rPr>
            </w:pPr>
          </w:p>
        </w:tc>
        <w:tc>
          <w:tcPr>
            <w:tcW w:w="723" w:type="dxa"/>
          </w:tcPr>
          <w:p w14:paraId="6AB97330" w14:textId="49E29E50" w:rsidR="008376D8" w:rsidRPr="00975E8D" w:rsidRDefault="000B395E" w:rsidP="00814BB8">
            <w:pPr>
              <w:spacing w:before="20" w:after="60" w:line="288" w:lineRule="auto"/>
              <w:rPr>
                <w:b/>
                <w:kern w:val="20"/>
                <w:sz w:val="18"/>
                <w:szCs w:val="18"/>
              </w:rPr>
            </w:pPr>
            <w:r w:rsidRPr="00975E8D">
              <w:rPr>
                <w:b/>
                <w:kern w:val="20"/>
                <w:sz w:val="18"/>
                <w:szCs w:val="18"/>
              </w:rPr>
              <w:t>15</w:t>
            </w:r>
          </w:p>
        </w:tc>
        <w:tc>
          <w:tcPr>
            <w:tcW w:w="985" w:type="dxa"/>
            <w:shd w:val="clear" w:color="auto" w:fill="auto"/>
            <w:vAlign w:val="center"/>
          </w:tcPr>
          <w:p w14:paraId="6784D619" w14:textId="77777777" w:rsidR="008376D8" w:rsidRPr="00975E8D" w:rsidRDefault="008376D8" w:rsidP="00814BB8">
            <w:pPr>
              <w:spacing w:before="20" w:after="60" w:line="288" w:lineRule="auto"/>
              <w:jc w:val="both"/>
              <w:rPr>
                <w:kern w:val="20"/>
                <w:sz w:val="18"/>
                <w:szCs w:val="18"/>
              </w:rPr>
            </w:pPr>
            <w:r w:rsidRPr="00975E8D">
              <w:rPr>
                <w:kern w:val="20"/>
                <w:sz w:val="18"/>
                <w:szCs w:val="18"/>
              </w:rPr>
              <w:t>2.3</w:t>
            </w:r>
          </w:p>
        </w:tc>
        <w:tc>
          <w:tcPr>
            <w:tcW w:w="1140" w:type="dxa"/>
            <w:shd w:val="clear" w:color="auto" w:fill="auto"/>
            <w:vAlign w:val="center"/>
          </w:tcPr>
          <w:p w14:paraId="6E1658DE" w14:textId="77777777" w:rsidR="008376D8" w:rsidRPr="00975E8D" w:rsidRDefault="008376D8" w:rsidP="00814BB8">
            <w:pPr>
              <w:spacing w:before="20" w:after="60" w:line="288" w:lineRule="auto"/>
              <w:jc w:val="both"/>
              <w:rPr>
                <w:kern w:val="20"/>
                <w:sz w:val="18"/>
                <w:szCs w:val="18"/>
              </w:rPr>
            </w:pPr>
            <w:r w:rsidRPr="00975E8D">
              <w:rPr>
                <w:kern w:val="20"/>
                <w:sz w:val="18"/>
                <w:szCs w:val="18"/>
              </w:rPr>
              <w:t>Et</w:t>
            </w:r>
            <w:r w:rsidRPr="00975E8D">
              <w:rPr>
                <w:kern w:val="20"/>
                <w:sz w:val="18"/>
                <w:szCs w:val="18"/>
                <w:vertAlign w:val="subscript"/>
              </w:rPr>
              <w:t>2</w:t>
            </w:r>
            <w:r w:rsidRPr="00975E8D">
              <w:rPr>
                <w:kern w:val="20"/>
                <w:sz w:val="18"/>
                <w:szCs w:val="18"/>
              </w:rPr>
              <w:t>AlCl</w:t>
            </w:r>
          </w:p>
        </w:tc>
        <w:tc>
          <w:tcPr>
            <w:tcW w:w="1012" w:type="dxa"/>
            <w:shd w:val="clear" w:color="auto" w:fill="auto"/>
            <w:vAlign w:val="center"/>
          </w:tcPr>
          <w:p w14:paraId="6A5C2A0B" w14:textId="77777777" w:rsidR="008376D8" w:rsidRPr="00975E8D" w:rsidRDefault="008376D8" w:rsidP="00814BB8">
            <w:pPr>
              <w:spacing w:before="20" w:after="60" w:line="288" w:lineRule="auto"/>
              <w:jc w:val="both"/>
              <w:rPr>
                <w:kern w:val="20"/>
                <w:sz w:val="18"/>
                <w:szCs w:val="18"/>
              </w:rPr>
            </w:pPr>
            <w:r w:rsidRPr="00975E8D">
              <w:rPr>
                <w:kern w:val="20"/>
                <w:sz w:val="18"/>
                <w:szCs w:val="18"/>
              </w:rPr>
              <w:t>-30</w:t>
            </w:r>
          </w:p>
        </w:tc>
        <w:tc>
          <w:tcPr>
            <w:tcW w:w="704" w:type="dxa"/>
            <w:shd w:val="clear" w:color="auto" w:fill="auto"/>
            <w:vAlign w:val="center"/>
          </w:tcPr>
          <w:p w14:paraId="6CC5C953" w14:textId="77777777" w:rsidR="008376D8" w:rsidRPr="00975E8D" w:rsidRDefault="008376D8" w:rsidP="00814BB8">
            <w:pPr>
              <w:spacing w:before="20" w:after="60" w:line="288" w:lineRule="auto"/>
              <w:jc w:val="both"/>
              <w:rPr>
                <w:kern w:val="20"/>
                <w:sz w:val="18"/>
                <w:szCs w:val="18"/>
              </w:rPr>
            </w:pPr>
            <w:r w:rsidRPr="00975E8D">
              <w:rPr>
                <w:kern w:val="20"/>
                <w:sz w:val="18"/>
                <w:szCs w:val="18"/>
              </w:rPr>
              <w:t>2</w:t>
            </w:r>
          </w:p>
        </w:tc>
        <w:tc>
          <w:tcPr>
            <w:tcW w:w="850" w:type="dxa"/>
            <w:vMerge/>
            <w:shd w:val="clear" w:color="auto" w:fill="auto"/>
            <w:vAlign w:val="center"/>
          </w:tcPr>
          <w:p w14:paraId="7AC9737A" w14:textId="77777777" w:rsidR="008376D8" w:rsidRPr="00975E8D" w:rsidRDefault="008376D8" w:rsidP="00814BB8">
            <w:pPr>
              <w:spacing w:before="20" w:after="60" w:line="288" w:lineRule="auto"/>
              <w:jc w:val="both"/>
              <w:rPr>
                <w:b/>
                <w:kern w:val="20"/>
                <w:sz w:val="18"/>
                <w:szCs w:val="18"/>
              </w:rPr>
            </w:pPr>
          </w:p>
        </w:tc>
        <w:tc>
          <w:tcPr>
            <w:tcW w:w="875" w:type="dxa"/>
            <w:shd w:val="clear" w:color="auto" w:fill="auto"/>
            <w:vAlign w:val="center"/>
          </w:tcPr>
          <w:p w14:paraId="1D60191E" w14:textId="77777777" w:rsidR="008376D8" w:rsidRPr="00975E8D" w:rsidRDefault="008376D8" w:rsidP="00814BB8">
            <w:pPr>
              <w:spacing w:before="20" w:after="60" w:line="288" w:lineRule="auto"/>
              <w:jc w:val="both"/>
              <w:rPr>
                <w:kern w:val="20"/>
                <w:sz w:val="18"/>
                <w:szCs w:val="18"/>
              </w:rPr>
            </w:pPr>
            <w:r w:rsidRPr="00975E8D">
              <w:rPr>
                <w:kern w:val="20"/>
                <w:sz w:val="18"/>
                <w:szCs w:val="18"/>
              </w:rPr>
              <w:t>1 : 1.5</w:t>
            </w:r>
          </w:p>
        </w:tc>
        <w:tc>
          <w:tcPr>
            <w:tcW w:w="904" w:type="dxa"/>
            <w:shd w:val="clear" w:color="auto" w:fill="auto"/>
            <w:vAlign w:val="center"/>
          </w:tcPr>
          <w:p w14:paraId="0AB048E0" w14:textId="77777777" w:rsidR="008376D8" w:rsidRPr="00975E8D" w:rsidRDefault="008376D8" w:rsidP="00814BB8">
            <w:pPr>
              <w:spacing w:before="20" w:after="60" w:line="288" w:lineRule="auto"/>
              <w:jc w:val="both"/>
              <w:rPr>
                <w:kern w:val="20"/>
                <w:sz w:val="18"/>
                <w:szCs w:val="18"/>
              </w:rPr>
            </w:pPr>
            <w:r w:rsidRPr="00975E8D">
              <w:rPr>
                <w:kern w:val="20"/>
                <w:sz w:val="18"/>
                <w:szCs w:val="18"/>
              </w:rPr>
              <w:t>75%</w:t>
            </w:r>
          </w:p>
        </w:tc>
      </w:tr>
      <w:tr w:rsidR="008376D8" w:rsidRPr="00975E8D" w14:paraId="3DDA9E92" w14:textId="77777777" w:rsidTr="00BF225B">
        <w:trPr>
          <w:jc w:val="center"/>
        </w:trPr>
        <w:tc>
          <w:tcPr>
            <w:tcW w:w="1348" w:type="dxa"/>
            <w:vMerge w:val="restart"/>
            <w:vAlign w:val="center"/>
          </w:tcPr>
          <w:p w14:paraId="1D0EBD11" w14:textId="77777777" w:rsidR="008376D8" w:rsidRPr="00975E8D" w:rsidRDefault="008376D8" w:rsidP="00814BB8">
            <w:pPr>
              <w:spacing w:before="20" w:after="60" w:line="288" w:lineRule="auto"/>
              <w:jc w:val="both"/>
              <w:rPr>
                <w:kern w:val="20"/>
                <w:sz w:val="18"/>
                <w:szCs w:val="18"/>
              </w:rPr>
            </w:pPr>
            <w:r w:rsidRPr="00975E8D">
              <w:rPr>
                <w:kern w:val="20"/>
                <w:sz w:val="18"/>
                <w:szCs w:val="18"/>
              </w:rPr>
              <w:t>R= tridecyl (</w:t>
            </w:r>
            <w:r w:rsidRPr="00975E8D">
              <w:rPr>
                <w:b/>
                <w:kern w:val="20"/>
                <w:sz w:val="18"/>
                <w:szCs w:val="18"/>
              </w:rPr>
              <w:t>e</w:t>
            </w:r>
            <w:r w:rsidRPr="00975E8D">
              <w:rPr>
                <w:kern w:val="20"/>
                <w:sz w:val="18"/>
                <w:szCs w:val="18"/>
              </w:rPr>
              <w:t>)</w:t>
            </w:r>
          </w:p>
        </w:tc>
        <w:tc>
          <w:tcPr>
            <w:tcW w:w="723" w:type="dxa"/>
          </w:tcPr>
          <w:p w14:paraId="5977E487" w14:textId="558A873A" w:rsidR="008376D8" w:rsidRPr="00975E8D" w:rsidRDefault="000B395E" w:rsidP="00814BB8">
            <w:pPr>
              <w:spacing w:before="20" w:after="60" w:line="288" w:lineRule="auto"/>
              <w:rPr>
                <w:b/>
                <w:kern w:val="20"/>
                <w:sz w:val="18"/>
                <w:szCs w:val="18"/>
              </w:rPr>
            </w:pPr>
            <w:r w:rsidRPr="00975E8D">
              <w:rPr>
                <w:b/>
                <w:kern w:val="20"/>
                <w:sz w:val="18"/>
                <w:szCs w:val="18"/>
              </w:rPr>
              <w:t>16</w:t>
            </w:r>
          </w:p>
        </w:tc>
        <w:tc>
          <w:tcPr>
            <w:tcW w:w="985" w:type="dxa"/>
            <w:vAlign w:val="center"/>
          </w:tcPr>
          <w:p w14:paraId="67870773" w14:textId="77777777" w:rsidR="008376D8" w:rsidRPr="00975E8D" w:rsidRDefault="008376D8" w:rsidP="00814BB8">
            <w:pPr>
              <w:spacing w:before="20" w:after="60" w:line="288" w:lineRule="auto"/>
              <w:jc w:val="both"/>
              <w:rPr>
                <w:kern w:val="20"/>
                <w:sz w:val="18"/>
                <w:szCs w:val="18"/>
              </w:rPr>
            </w:pPr>
            <w:r w:rsidRPr="00975E8D">
              <w:rPr>
                <w:kern w:val="20"/>
                <w:sz w:val="18"/>
                <w:szCs w:val="18"/>
              </w:rPr>
              <w:t>3</w:t>
            </w:r>
          </w:p>
        </w:tc>
        <w:tc>
          <w:tcPr>
            <w:tcW w:w="1140" w:type="dxa"/>
            <w:vAlign w:val="center"/>
          </w:tcPr>
          <w:p w14:paraId="4235C302" w14:textId="77777777" w:rsidR="008376D8" w:rsidRPr="00975E8D" w:rsidRDefault="008376D8" w:rsidP="00814BB8">
            <w:pPr>
              <w:spacing w:before="20" w:after="60" w:line="288" w:lineRule="auto"/>
              <w:jc w:val="both"/>
              <w:rPr>
                <w:kern w:val="20"/>
                <w:sz w:val="18"/>
                <w:szCs w:val="18"/>
              </w:rPr>
            </w:pPr>
            <w:r w:rsidRPr="00975E8D">
              <w:rPr>
                <w:kern w:val="20"/>
                <w:sz w:val="18"/>
                <w:szCs w:val="18"/>
              </w:rPr>
              <w:t>none</w:t>
            </w:r>
          </w:p>
        </w:tc>
        <w:tc>
          <w:tcPr>
            <w:tcW w:w="1012" w:type="dxa"/>
            <w:vAlign w:val="center"/>
          </w:tcPr>
          <w:p w14:paraId="238703B6" w14:textId="77777777" w:rsidR="008376D8" w:rsidRPr="00975E8D" w:rsidRDefault="008376D8" w:rsidP="00814BB8">
            <w:pPr>
              <w:spacing w:before="20" w:after="60" w:line="288" w:lineRule="auto"/>
              <w:jc w:val="both"/>
              <w:rPr>
                <w:kern w:val="20"/>
                <w:sz w:val="18"/>
                <w:szCs w:val="18"/>
              </w:rPr>
            </w:pPr>
            <w:r w:rsidRPr="00975E8D">
              <w:rPr>
                <w:kern w:val="20"/>
                <w:sz w:val="18"/>
                <w:szCs w:val="18"/>
              </w:rPr>
              <w:t>-78</w:t>
            </w:r>
          </w:p>
        </w:tc>
        <w:tc>
          <w:tcPr>
            <w:tcW w:w="704" w:type="dxa"/>
            <w:vAlign w:val="center"/>
          </w:tcPr>
          <w:p w14:paraId="0DA62ABF" w14:textId="77777777" w:rsidR="008376D8" w:rsidRPr="00975E8D" w:rsidRDefault="008376D8" w:rsidP="00814BB8">
            <w:pPr>
              <w:spacing w:before="20" w:after="60" w:line="288" w:lineRule="auto"/>
              <w:jc w:val="both"/>
              <w:rPr>
                <w:kern w:val="20"/>
                <w:sz w:val="18"/>
                <w:szCs w:val="18"/>
              </w:rPr>
            </w:pPr>
            <w:r w:rsidRPr="00975E8D">
              <w:rPr>
                <w:kern w:val="20"/>
                <w:sz w:val="18"/>
                <w:szCs w:val="18"/>
              </w:rPr>
              <w:t>3.5</w:t>
            </w:r>
          </w:p>
        </w:tc>
        <w:tc>
          <w:tcPr>
            <w:tcW w:w="850" w:type="dxa"/>
            <w:vMerge w:val="restart"/>
            <w:vAlign w:val="center"/>
          </w:tcPr>
          <w:p w14:paraId="3AC29BC2" w14:textId="3EA09DA6" w:rsidR="008376D8" w:rsidRPr="00975E8D" w:rsidRDefault="00BF225B" w:rsidP="00814BB8">
            <w:pPr>
              <w:spacing w:before="20" w:after="60" w:line="288" w:lineRule="auto"/>
              <w:jc w:val="both"/>
              <w:rPr>
                <w:b/>
                <w:kern w:val="20"/>
                <w:sz w:val="18"/>
                <w:szCs w:val="18"/>
              </w:rPr>
            </w:pPr>
            <w:r w:rsidRPr="00975E8D">
              <w:rPr>
                <w:b/>
                <w:kern w:val="20"/>
                <w:sz w:val="18"/>
                <w:szCs w:val="18"/>
              </w:rPr>
              <w:t>12</w:t>
            </w:r>
            <w:r w:rsidR="008376D8" w:rsidRPr="00975E8D">
              <w:rPr>
                <w:b/>
                <w:kern w:val="20"/>
                <w:sz w:val="18"/>
                <w:szCs w:val="18"/>
              </w:rPr>
              <w:t>e</w:t>
            </w:r>
            <w:r w:rsidRPr="00975E8D">
              <w:rPr>
                <w:b/>
                <w:kern w:val="20"/>
                <w:sz w:val="18"/>
                <w:szCs w:val="18"/>
              </w:rPr>
              <w:t>:13</w:t>
            </w:r>
            <w:r w:rsidR="008376D8" w:rsidRPr="00975E8D">
              <w:rPr>
                <w:b/>
                <w:kern w:val="20"/>
                <w:sz w:val="18"/>
                <w:szCs w:val="18"/>
              </w:rPr>
              <w:t>e</w:t>
            </w:r>
          </w:p>
        </w:tc>
        <w:tc>
          <w:tcPr>
            <w:tcW w:w="875" w:type="dxa"/>
            <w:vAlign w:val="center"/>
          </w:tcPr>
          <w:p w14:paraId="56DE280F" w14:textId="77777777" w:rsidR="008376D8" w:rsidRPr="00975E8D" w:rsidRDefault="008376D8" w:rsidP="00814BB8">
            <w:pPr>
              <w:spacing w:before="20" w:after="60" w:line="288" w:lineRule="auto"/>
              <w:jc w:val="both"/>
              <w:rPr>
                <w:kern w:val="20"/>
                <w:sz w:val="18"/>
                <w:szCs w:val="18"/>
              </w:rPr>
            </w:pPr>
            <w:r w:rsidRPr="00975E8D">
              <w:rPr>
                <w:kern w:val="20"/>
                <w:sz w:val="18"/>
                <w:szCs w:val="18"/>
              </w:rPr>
              <w:t>4.2 : 1</w:t>
            </w:r>
          </w:p>
        </w:tc>
        <w:tc>
          <w:tcPr>
            <w:tcW w:w="904" w:type="dxa"/>
            <w:vAlign w:val="center"/>
          </w:tcPr>
          <w:p w14:paraId="23B3A556" w14:textId="77777777" w:rsidR="008376D8" w:rsidRPr="00975E8D" w:rsidRDefault="008376D8" w:rsidP="00814BB8">
            <w:pPr>
              <w:spacing w:before="20" w:after="60" w:line="288" w:lineRule="auto"/>
              <w:jc w:val="both"/>
              <w:rPr>
                <w:kern w:val="20"/>
                <w:sz w:val="18"/>
                <w:szCs w:val="18"/>
              </w:rPr>
            </w:pPr>
            <w:r w:rsidRPr="00975E8D">
              <w:rPr>
                <w:kern w:val="20"/>
                <w:sz w:val="18"/>
                <w:szCs w:val="18"/>
              </w:rPr>
              <w:t>60%</w:t>
            </w:r>
          </w:p>
        </w:tc>
      </w:tr>
      <w:tr w:rsidR="008376D8" w:rsidRPr="00975E8D" w14:paraId="53273C1D" w14:textId="77777777" w:rsidTr="00BF225B">
        <w:trPr>
          <w:jc w:val="center"/>
        </w:trPr>
        <w:tc>
          <w:tcPr>
            <w:tcW w:w="1348" w:type="dxa"/>
            <w:vMerge/>
            <w:vAlign w:val="center"/>
          </w:tcPr>
          <w:p w14:paraId="07022813" w14:textId="77777777" w:rsidR="008376D8" w:rsidRPr="00975E8D" w:rsidRDefault="008376D8" w:rsidP="00814BB8">
            <w:pPr>
              <w:spacing w:before="20" w:after="60" w:line="288" w:lineRule="auto"/>
              <w:jc w:val="both"/>
              <w:rPr>
                <w:kern w:val="20"/>
                <w:sz w:val="18"/>
                <w:szCs w:val="18"/>
              </w:rPr>
            </w:pPr>
          </w:p>
        </w:tc>
        <w:tc>
          <w:tcPr>
            <w:tcW w:w="723" w:type="dxa"/>
          </w:tcPr>
          <w:p w14:paraId="78C81CFE" w14:textId="50B3B1DD" w:rsidR="008376D8" w:rsidRPr="00975E8D" w:rsidRDefault="000B395E" w:rsidP="00814BB8">
            <w:pPr>
              <w:spacing w:before="20" w:after="60" w:line="288" w:lineRule="auto"/>
              <w:rPr>
                <w:b/>
                <w:kern w:val="20"/>
                <w:sz w:val="18"/>
                <w:szCs w:val="18"/>
              </w:rPr>
            </w:pPr>
            <w:r w:rsidRPr="00975E8D">
              <w:rPr>
                <w:b/>
                <w:kern w:val="20"/>
                <w:sz w:val="18"/>
                <w:szCs w:val="18"/>
              </w:rPr>
              <w:t>17</w:t>
            </w:r>
          </w:p>
        </w:tc>
        <w:tc>
          <w:tcPr>
            <w:tcW w:w="985" w:type="dxa"/>
            <w:vAlign w:val="center"/>
          </w:tcPr>
          <w:p w14:paraId="300D300A" w14:textId="77777777" w:rsidR="008376D8" w:rsidRPr="00975E8D" w:rsidRDefault="008376D8" w:rsidP="00814BB8">
            <w:pPr>
              <w:spacing w:before="20" w:after="60" w:line="288" w:lineRule="auto"/>
              <w:jc w:val="both"/>
              <w:rPr>
                <w:kern w:val="20"/>
                <w:sz w:val="18"/>
                <w:szCs w:val="18"/>
              </w:rPr>
            </w:pPr>
            <w:r w:rsidRPr="00975E8D">
              <w:rPr>
                <w:kern w:val="20"/>
                <w:sz w:val="18"/>
                <w:szCs w:val="18"/>
              </w:rPr>
              <w:t>2</w:t>
            </w:r>
          </w:p>
        </w:tc>
        <w:tc>
          <w:tcPr>
            <w:tcW w:w="1140" w:type="dxa"/>
            <w:vAlign w:val="center"/>
          </w:tcPr>
          <w:p w14:paraId="04F8BB8A" w14:textId="77777777" w:rsidR="008376D8" w:rsidRPr="00975E8D" w:rsidRDefault="008376D8" w:rsidP="00814BB8">
            <w:pPr>
              <w:spacing w:before="20" w:after="60" w:line="288" w:lineRule="auto"/>
              <w:jc w:val="both"/>
              <w:rPr>
                <w:kern w:val="20"/>
                <w:sz w:val="18"/>
                <w:szCs w:val="18"/>
              </w:rPr>
            </w:pPr>
            <w:r w:rsidRPr="00975E8D">
              <w:rPr>
                <w:kern w:val="20"/>
                <w:sz w:val="18"/>
                <w:szCs w:val="18"/>
              </w:rPr>
              <w:t>BF</w:t>
            </w:r>
            <w:r w:rsidRPr="00975E8D">
              <w:rPr>
                <w:kern w:val="20"/>
                <w:sz w:val="18"/>
                <w:szCs w:val="18"/>
                <w:vertAlign w:val="subscript"/>
              </w:rPr>
              <w:t>3</w:t>
            </w:r>
            <w:r w:rsidRPr="00975E8D">
              <w:rPr>
                <w:kern w:val="20"/>
                <w:sz w:val="18"/>
                <w:szCs w:val="18"/>
              </w:rPr>
              <w:t>·Et</w:t>
            </w:r>
            <w:r w:rsidRPr="00975E8D">
              <w:rPr>
                <w:kern w:val="20"/>
                <w:sz w:val="18"/>
                <w:szCs w:val="18"/>
                <w:vertAlign w:val="subscript"/>
              </w:rPr>
              <w:t>2</w:t>
            </w:r>
            <w:r w:rsidRPr="00975E8D">
              <w:rPr>
                <w:kern w:val="20"/>
                <w:sz w:val="18"/>
                <w:szCs w:val="18"/>
              </w:rPr>
              <w:t>O</w:t>
            </w:r>
          </w:p>
        </w:tc>
        <w:tc>
          <w:tcPr>
            <w:tcW w:w="1012" w:type="dxa"/>
            <w:vAlign w:val="center"/>
          </w:tcPr>
          <w:p w14:paraId="553F50AF" w14:textId="77777777" w:rsidR="008376D8" w:rsidRPr="00975E8D" w:rsidRDefault="008376D8" w:rsidP="00814BB8">
            <w:pPr>
              <w:spacing w:before="20" w:after="60" w:line="288" w:lineRule="auto"/>
              <w:jc w:val="both"/>
              <w:rPr>
                <w:kern w:val="20"/>
                <w:sz w:val="18"/>
                <w:szCs w:val="18"/>
              </w:rPr>
            </w:pPr>
            <w:r w:rsidRPr="00975E8D">
              <w:rPr>
                <w:kern w:val="20"/>
                <w:sz w:val="18"/>
                <w:szCs w:val="18"/>
              </w:rPr>
              <w:t>-30</w:t>
            </w:r>
          </w:p>
        </w:tc>
        <w:tc>
          <w:tcPr>
            <w:tcW w:w="704" w:type="dxa"/>
            <w:vAlign w:val="center"/>
          </w:tcPr>
          <w:p w14:paraId="79072236" w14:textId="77777777" w:rsidR="008376D8" w:rsidRPr="00975E8D" w:rsidRDefault="008376D8" w:rsidP="00814BB8">
            <w:pPr>
              <w:spacing w:before="20" w:after="60" w:line="288" w:lineRule="auto"/>
              <w:jc w:val="both"/>
              <w:rPr>
                <w:kern w:val="20"/>
                <w:sz w:val="18"/>
                <w:szCs w:val="18"/>
              </w:rPr>
            </w:pPr>
            <w:r w:rsidRPr="00975E8D">
              <w:rPr>
                <w:kern w:val="20"/>
                <w:sz w:val="18"/>
                <w:szCs w:val="18"/>
              </w:rPr>
              <w:t>2</w:t>
            </w:r>
          </w:p>
        </w:tc>
        <w:tc>
          <w:tcPr>
            <w:tcW w:w="850" w:type="dxa"/>
            <w:vMerge/>
          </w:tcPr>
          <w:p w14:paraId="21B86D40" w14:textId="77777777" w:rsidR="008376D8" w:rsidRPr="00975E8D" w:rsidRDefault="008376D8" w:rsidP="00814BB8">
            <w:pPr>
              <w:spacing w:before="20" w:after="60" w:line="288" w:lineRule="auto"/>
              <w:jc w:val="both"/>
              <w:rPr>
                <w:kern w:val="20"/>
                <w:sz w:val="18"/>
                <w:szCs w:val="18"/>
              </w:rPr>
            </w:pPr>
          </w:p>
        </w:tc>
        <w:tc>
          <w:tcPr>
            <w:tcW w:w="875" w:type="dxa"/>
            <w:vAlign w:val="center"/>
          </w:tcPr>
          <w:p w14:paraId="3B43FF00" w14:textId="77777777" w:rsidR="008376D8" w:rsidRPr="00975E8D" w:rsidRDefault="008376D8" w:rsidP="00814BB8">
            <w:pPr>
              <w:spacing w:before="20" w:after="60" w:line="288" w:lineRule="auto"/>
              <w:jc w:val="both"/>
              <w:rPr>
                <w:kern w:val="20"/>
                <w:sz w:val="18"/>
                <w:szCs w:val="18"/>
              </w:rPr>
            </w:pPr>
            <w:r w:rsidRPr="00975E8D">
              <w:rPr>
                <w:kern w:val="20"/>
                <w:sz w:val="18"/>
                <w:szCs w:val="18"/>
              </w:rPr>
              <w:t>1 : 6.0</w:t>
            </w:r>
          </w:p>
        </w:tc>
        <w:tc>
          <w:tcPr>
            <w:tcW w:w="904" w:type="dxa"/>
            <w:vAlign w:val="center"/>
          </w:tcPr>
          <w:p w14:paraId="3A9A792B" w14:textId="77777777" w:rsidR="008376D8" w:rsidRPr="00975E8D" w:rsidRDefault="008376D8" w:rsidP="00814BB8">
            <w:pPr>
              <w:spacing w:before="20" w:after="60" w:line="288" w:lineRule="auto"/>
              <w:jc w:val="both"/>
              <w:rPr>
                <w:kern w:val="20"/>
                <w:sz w:val="18"/>
                <w:szCs w:val="18"/>
              </w:rPr>
            </w:pPr>
            <w:r w:rsidRPr="00975E8D">
              <w:rPr>
                <w:kern w:val="20"/>
                <w:sz w:val="18"/>
                <w:szCs w:val="18"/>
              </w:rPr>
              <w:t>87%</w:t>
            </w:r>
          </w:p>
        </w:tc>
      </w:tr>
    </w:tbl>
    <w:p w14:paraId="74E49149" w14:textId="77777777" w:rsidR="00FF1CED" w:rsidRPr="00975E8D" w:rsidRDefault="00FF1CED" w:rsidP="006562FD">
      <w:pPr>
        <w:spacing w:after="120"/>
        <w:jc w:val="both"/>
        <w:rPr>
          <w:b/>
          <w:sz w:val="16"/>
          <w:szCs w:val="16"/>
          <w:lang w:val="en-US"/>
        </w:rPr>
      </w:pPr>
      <w:r w:rsidRPr="00975E8D">
        <w:rPr>
          <w:sz w:val="16"/>
          <w:szCs w:val="16"/>
          <w:vertAlign w:val="superscript"/>
          <w:lang w:val="en-US"/>
        </w:rPr>
        <w:t xml:space="preserve">a </w:t>
      </w:r>
      <w:r w:rsidRPr="00975E8D">
        <w:rPr>
          <w:sz w:val="16"/>
          <w:szCs w:val="16"/>
          <w:lang w:val="en-US"/>
        </w:rPr>
        <w:t xml:space="preserve">Determined by integration of signals in the </w:t>
      </w:r>
      <w:r w:rsidRPr="00975E8D">
        <w:rPr>
          <w:sz w:val="16"/>
          <w:szCs w:val="16"/>
          <w:vertAlign w:val="superscript"/>
          <w:lang w:val="en-US"/>
        </w:rPr>
        <w:t>1</w:t>
      </w:r>
      <w:r w:rsidRPr="00975E8D">
        <w:rPr>
          <w:sz w:val="16"/>
          <w:szCs w:val="16"/>
          <w:lang w:val="en-US"/>
        </w:rPr>
        <w:t>H-NMR spectra of the crude reaction mixture.</w:t>
      </w:r>
    </w:p>
    <w:p w14:paraId="7FA68272" w14:textId="77777777" w:rsidR="00FF1CED" w:rsidRPr="00975E8D" w:rsidRDefault="00FF1CED" w:rsidP="006562FD">
      <w:pPr>
        <w:spacing w:after="120"/>
        <w:jc w:val="both"/>
        <w:rPr>
          <w:rFonts w:eastAsia="Calibri"/>
          <w:sz w:val="16"/>
          <w:szCs w:val="16"/>
          <w:lang w:val="en-US"/>
        </w:rPr>
      </w:pPr>
      <w:r w:rsidRPr="00975E8D">
        <w:rPr>
          <w:sz w:val="16"/>
          <w:szCs w:val="16"/>
          <w:vertAlign w:val="superscript"/>
          <w:lang w:val="en-US"/>
        </w:rPr>
        <w:t>b</w:t>
      </w:r>
      <w:r w:rsidRPr="00975E8D">
        <w:rPr>
          <w:sz w:val="16"/>
          <w:szCs w:val="16"/>
          <w:lang w:val="en-US"/>
        </w:rPr>
        <w:t xml:space="preserve"> Determined on the basis of the total amount of </w:t>
      </w:r>
      <w:r w:rsidRPr="00975E8D">
        <w:rPr>
          <w:i/>
          <w:sz w:val="16"/>
          <w:szCs w:val="16"/>
          <w:lang w:val="en-US"/>
        </w:rPr>
        <w:t>R</w:t>
      </w:r>
      <w:r w:rsidRPr="00975E8D">
        <w:rPr>
          <w:sz w:val="16"/>
          <w:szCs w:val="16"/>
          <w:lang w:val="en-US"/>
        </w:rPr>
        <w:t xml:space="preserve"> and </w:t>
      </w:r>
      <w:r w:rsidRPr="00975E8D">
        <w:rPr>
          <w:i/>
          <w:sz w:val="16"/>
          <w:szCs w:val="16"/>
          <w:lang w:val="en-US"/>
        </w:rPr>
        <w:t>S</w:t>
      </w:r>
      <w:r w:rsidRPr="00975E8D">
        <w:rPr>
          <w:sz w:val="16"/>
          <w:szCs w:val="16"/>
          <w:lang w:val="en-US"/>
        </w:rPr>
        <w:t xml:space="preserve"> adducts recovered after purification by column chromatography.</w:t>
      </w:r>
      <w:r w:rsidRPr="00975E8D">
        <w:rPr>
          <w:rFonts w:eastAsia="Calibri"/>
          <w:sz w:val="16"/>
          <w:szCs w:val="16"/>
          <w:lang w:val="en-US"/>
        </w:rPr>
        <w:t xml:space="preserve"> </w:t>
      </w:r>
    </w:p>
    <w:p w14:paraId="4B0F2E2A" w14:textId="0B96B7B1" w:rsidR="00FF1CED" w:rsidRPr="00975E8D" w:rsidRDefault="00FF1CED" w:rsidP="006562FD">
      <w:pPr>
        <w:spacing w:after="240"/>
        <w:jc w:val="both"/>
        <w:rPr>
          <w:sz w:val="16"/>
          <w:szCs w:val="16"/>
          <w:lang w:val="en-US"/>
        </w:rPr>
      </w:pPr>
      <w:r w:rsidRPr="00975E8D">
        <w:rPr>
          <w:sz w:val="16"/>
          <w:szCs w:val="16"/>
          <w:vertAlign w:val="superscript"/>
          <w:lang w:val="en-US"/>
        </w:rPr>
        <w:t>c</w:t>
      </w:r>
      <w:r w:rsidRPr="00975E8D">
        <w:rPr>
          <w:rFonts w:eastAsia="Calibri"/>
          <w:sz w:val="16"/>
          <w:szCs w:val="16"/>
          <w:lang w:val="en-US"/>
        </w:rPr>
        <w:t xml:space="preserve"> </w:t>
      </w:r>
      <w:r w:rsidR="00652200" w:rsidRPr="00975E8D">
        <w:rPr>
          <w:sz w:val="16"/>
          <w:szCs w:val="16"/>
          <w:lang w:val="en-US"/>
        </w:rPr>
        <w:t>Conversion</w:t>
      </w:r>
      <w:r w:rsidRPr="00975E8D">
        <w:rPr>
          <w:sz w:val="16"/>
          <w:szCs w:val="16"/>
          <w:lang w:val="en-US"/>
        </w:rPr>
        <w:t xml:space="preserve"> </w:t>
      </w:r>
      <w:r w:rsidR="00652200" w:rsidRPr="00975E8D">
        <w:rPr>
          <w:sz w:val="16"/>
          <w:szCs w:val="16"/>
          <w:lang w:val="en-US"/>
        </w:rPr>
        <w:t>was ca.</w:t>
      </w:r>
      <w:r w:rsidRPr="00975E8D">
        <w:rPr>
          <w:sz w:val="16"/>
          <w:szCs w:val="16"/>
          <w:lang w:val="en-US"/>
        </w:rPr>
        <w:t xml:space="preserve"> 50%.</w:t>
      </w:r>
    </w:p>
    <w:p w14:paraId="45EEBD1D" w14:textId="10B073C0" w:rsidR="00D44D2F" w:rsidRPr="00975E8D" w:rsidRDefault="00FF1CED" w:rsidP="00D44D2F">
      <w:pPr>
        <w:spacing w:line="360" w:lineRule="auto"/>
        <w:jc w:val="both"/>
        <w:rPr>
          <w:sz w:val="20"/>
          <w:szCs w:val="20"/>
          <w:lang w:val="en-GB"/>
        </w:rPr>
      </w:pPr>
      <w:r w:rsidRPr="00975E8D">
        <w:rPr>
          <w:sz w:val="20"/>
          <w:szCs w:val="20"/>
          <w:lang w:val="en-GB"/>
        </w:rPr>
        <w:t xml:space="preserve">The addition of different Grignard reagents RMgBr (R = octyl, nonyl, undecyl, dodecyl, tridecyl) to nitrone </w:t>
      </w:r>
      <w:r w:rsidRPr="00975E8D">
        <w:rPr>
          <w:b/>
          <w:sz w:val="20"/>
          <w:szCs w:val="20"/>
          <w:lang w:val="en-GB"/>
        </w:rPr>
        <w:t>14</w:t>
      </w:r>
      <w:r w:rsidRPr="00975E8D">
        <w:rPr>
          <w:sz w:val="20"/>
          <w:szCs w:val="20"/>
          <w:lang w:val="en-GB"/>
        </w:rPr>
        <w:t xml:space="preserve"> was initially </w:t>
      </w:r>
      <w:r w:rsidR="006562FD" w:rsidRPr="00975E8D">
        <w:rPr>
          <w:sz w:val="20"/>
          <w:szCs w:val="20"/>
          <w:lang w:val="en-GB"/>
        </w:rPr>
        <w:t>performed</w:t>
      </w:r>
      <w:r w:rsidRPr="00975E8D">
        <w:rPr>
          <w:sz w:val="20"/>
          <w:szCs w:val="20"/>
          <w:lang w:val="en-GB"/>
        </w:rPr>
        <w:t xml:space="preserve"> in THF at -78 °C for 2 hours without </w:t>
      </w:r>
      <w:r w:rsidR="00D405AF" w:rsidRPr="00975E8D">
        <w:rPr>
          <w:sz w:val="20"/>
          <w:szCs w:val="20"/>
          <w:lang w:val="en-GB"/>
        </w:rPr>
        <w:t xml:space="preserve">the addition of </w:t>
      </w:r>
      <w:r w:rsidRPr="00975E8D">
        <w:rPr>
          <w:sz w:val="20"/>
          <w:szCs w:val="20"/>
          <w:lang w:val="en-GB"/>
        </w:rPr>
        <w:t xml:space="preserve">Lewis acid. The corresponding hydroxylamines were obtained as a mixture of two diastereoisomers </w:t>
      </w:r>
      <w:r w:rsidRPr="00975E8D">
        <w:rPr>
          <w:b/>
          <w:sz w:val="20"/>
          <w:szCs w:val="20"/>
          <w:lang w:val="en-GB"/>
        </w:rPr>
        <w:t xml:space="preserve">12 </w:t>
      </w:r>
      <w:r w:rsidRPr="00975E8D">
        <w:rPr>
          <w:sz w:val="20"/>
          <w:szCs w:val="20"/>
          <w:lang w:val="en-GB"/>
        </w:rPr>
        <w:t xml:space="preserve">and </w:t>
      </w:r>
      <w:r w:rsidRPr="00975E8D">
        <w:rPr>
          <w:b/>
          <w:sz w:val="20"/>
          <w:szCs w:val="20"/>
          <w:lang w:val="en-GB"/>
        </w:rPr>
        <w:t>13</w:t>
      </w:r>
      <w:r w:rsidRPr="00975E8D">
        <w:rPr>
          <w:sz w:val="20"/>
          <w:szCs w:val="20"/>
          <w:lang w:val="en-GB"/>
        </w:rPr>
        <w:t xml:space="preserve"> with good isolated yields (from 52% t</w:t>
      </w:r>
      <w:r w:rsidR="006562FD" w:rsidRPr="00975E8D">
        <w:rPr>
          <w:sz w:val="20"/>
          <w:szCs w:val="20"/>
          <w:lang w:val="en-GB"/>
        </w:rPr>
        <w:t>o 70%). H</w:t>
      </w:r>
      <w:r w:rsidRPr="00975E8D">
        <w:rPr>
          <w:sz w:val="20"/>
          <w:szCs w:val="20"/>
          <w:lang w:val="en-GB"/>
        </w:rPr>
        <w:t xml:space="preserve">ydroxylamines </w:t>
      </w:r>
      <w:r w:rsidRPr="00975E8D">
        <w:rPr>
          <w:b/>
          <w:sz w:val="20"/>
          <w:szCs w:val="20"/>
          <w:lang w:val="en-GB"/>
        </w:rPr>
        <w:t>12</w:t>
      </w:r>
      <w:r w:rsidRPr="00975E8D">
        <w:rPr>
          <w:sz w:val="20"/>
          <w:szCs w:val="20"/>
          <w:lang w:val="en-GB"/>
        </w:rPr>
        <w:t xml:space="preserve"> with the (</w:t>
      </w:r>
      <w:r w:rsidRPr="00975E8D">
        <w:rPr>
          <w:i/>
          <w:sz w:val="20"/>
          <w:szCs w:val="20"/>
          <w:lang w:val="en-GB"/>
        </w:rPr>
        <w:t>S</w:t>
      </w:r>
      <w:r w:rsidRPr="00975E8D">
        <w:rPr>
          <w:sz w:val="20"/>
          <w:szCs w:val="20"/>
          <w:lang w:val="en-GB"/>
        </w:rPr>
        <w:t>) absolute configuration at the newl</w:t>
      </w:r>
      <w:r w:rsidR="007B2628" w:rsidRPr="00975E8D">
        <w:rPr>
          <w:sz w:val="20"/>
          <w:szCs w:val="20"/>
          <w:lang w:val="en-GB"/>
        </w:rPr>
        <w:t>y formed stereocenter</w:t>
      </w:r>
      <w:r w:rsidRPr="00975E8D">
        <w:rPr>
          <w:sz w:val="20"/>
          <w:szCs w:val="20"/>
          <w:lang w:val="en-GB"/>
        </w:rPr>
        <w:t xml:space="preserve"> were obtained </w:t>
      </w:r>
      <w:r w:rsidR="006562FD" w:rsidRPr="00975E8D">
        <w:rPr>
          <w:sz w:val="20"/>
          <w:szCs w:val="20"/>
          <w:lang w:val="en-GB"/>
        </w:rPr>
        <w:t xml:space="preserve">in all cases </w:t>
      </w:r>
      <w:r w:rsidRPr="00975E8D">
        <w:rPr>
          <w:sz w:val="20"/>
          <w:szCs w:val="20"/>
          <w:lang w:val="en-GB"/>
        </w:rPr>
        <w:t xml:space="preserve">as the major diastereoisomers with </w:t>
      </w:r>
      <w:r w:rsidRPr="00975E8D">
        <w:rPr>
          <w:i/>
          <w:sz w:val="20"/>
          <w:szCs w:val="20"/>
          <w:lang w:val="en-GB"/>
        </w:rPr>
        <w:t>dr</w:t>
      </w:r>
      <w:r w:rsidRPr="00975E8D">
        <w:rPr>
          <w:sz w:val="20"/>
          <w:szCs w:val="20"/>
          <w:lang w:val="en-GB"/>
        </w:rPr>
        <w:t xml:space="preserve"> ranging from 3.3:1 </w:t>
      </w:r>
      <w:r w:rsidR="006562FD" w:rsidRPr="00975E8D">
        <w:rPr>
          <w:sz w:val="20"/>
          <w:szCs w:val="20"/>
          <w:lang w:val="en-GB"/>
        </w:rPr>
        <w:t>(Entry 4, Table 1) to 5.6:</w:t>
      </w:r>
      <w:r w:rsidRPr="00975E8D">
        <w:rPr>
          <w:sz w:val="20"/>
          <w:szCs w:val="20"/>
          <w:lang w:val="en-GB"/>
        </w:rPr>
        <w:t>1 (Entry 1, Table 1).</w:t>
      </w:r>
      <w:r w:rsidR="00652200" w:rsidRPr="00975E8D">
        <w:rPr>
          <w:sz w:val="20"/>
          <w:szCs w:val="20"/>
          <w:lang w:val="en-GB"/>
        </w:rPr>
        <w:t xml:space="preserve"> Screening for assessing optimal reaction conditions was carried out using dodecyl magnesium bromide</w:t>
      </w:r>
      <w:r w:rsidR="006E3532" w:rsidRPr="00975E8D">
        <w:rPr>
          <w:sz w:val="20"/>
          <w:szCs w:val="20"/>
          <w:lang w:val="en-GB"/>
        </w:rPr>
        <w:t xml:space="preserve"> (</w:t>
      </w:r>
      <w:r w:rsidR="006E3532" w:rsidRPr="00975E8D">
        <w:rPr>
          <w:i/>
          <w:sz w:val="20"/>
          <w:szCs w:val="20"/>
          <w:lang w:val="en-GB"/>
        </w:rPr>
        <w:t>n</w:t>
      </w:r>
      <w:r w:rsidR="006E3532" w:rsidRPr="00975E8D">
        <w:rPr>
          <w:sz w:val="20"/>
          <w:szCs w:val="20"/>
          <w:lang w:val="en-GB"/>
        </w:rPr>
        <w:t>C</w:t>
      </w:r>
      <w:r w:rsidR="006E3532" w:rsidRPr="00975E8D">
        <w:rPr>
          <w:sz w:val="20"/>
          <w:szCs w:val="20"/>
          <w:vertAlign w:val="subscript"/>
          <w:lang w:val="en-GB"/>
        </w:rPr>
        <w:t>12</w:t>
      </w:r>
      <w:r w:rsidR="006E3532" w:rsidRPr="00975E8D">
        <w:rPr>
          <w:sz w:val="20"/>
          <w:szCs w:val="20"/>
          <w:lang w:val="en-GB"/>
        </w:rPr>
        <w:t>H</w:t>
      </w:r>
      <w:r w:rsidR="006E3532" w:rsidRPr="00975E8D">
        <w:rPr>
          <w:sz w:val="20"/>
          <w:szCs w:val="20"/>
          <w:vertAlign w:val="subscript"/>
          <w:lang w:val="en-GB"/>
        </w:rPr>
        <w:t>25</w:t>
      </w:r>
      <w:r w:rsidR="006E3532" w:rsidRPr="00975E8D">
        <w:rPr>
          <w:sz w:val="20"/>
          <w:szCs w:val="20"/>
          <w:lang w:val="en-GB"/>
        </w:rPr>
        <w:t>MgBr)</w:t>
      </w:r>
      <w:r w:rsidR="00652200" w:rsidRPr="00975E8D">
        <w:rPr>
          <w:sz w:val="20"/>
          <w:szCs w:val="20"/>
          <w:lang w:val="en-GB"/>
        </w:rPr>
        <w:t xml:space="preserve"> in </w:t>
      </w:r>
      <w:r w:rsidR="009F1B87" w:rsidRPr="00975E8D">
        <w:rPr>
          <w:sz w:val="20"/>
          <w:szCs w:val="20"/>
          <w:lang w:val="en-GB"/>
        </w:rPr>
        <w:t xml:space="preserve">THF </w:t>
      </w:r>
      <w:r w:rsidR="00652200" w:rsidRPr="00975E8D">
        <w:rPr>
          <w:sz w:val="20"/>
          <w:szCs w:val="20"/>
          <w:lang w:val="en-GB"/>
        </w:rPr>
        <w:t xml:space="preserve">(Entries </w:t>
      </w:r>
      <w:r w:rsidR="006975C5" w:rsidRPr="00975E8D">
        <w:rPr>
          <w:sz w:val="20"/>
          <w:szCs w:val="20"/>
          <w:lang w:val="en-GB"/>
        </w:rPr>
        <w:t>8</w:t>
      </w:r>
      <w:r w:rsidR="00652200" w:rsidRPr="00975E8D">
        <w:rPr>
          <w:sz w:val="20"/>
          <w:szCs w:val="20"/>
          <w:lang w:val="en-GB"/>
        </w:rPr>
        <w:t>-1</w:t>
      </w:r>
      <w:r w:rsidR="006975C5" w:rsidRPr="00975E8D">
        <w:rPr>
          <w:sz w:val="20"/>
          <w:szCs w:val="20"/>
          <w:lang w:val="en-GB"/>
        </w:rPr>
        <w:t>5</w:t>
      </w:r>
      <w:r w:rsidR="00652200" w:rsidRPr="00975E8D">
        <w:rPr>
          <w:sz w:val="20"/>
          <w:szCs w:val="20"/>
          <w:lang w:val="en-GB"/>
        </w:rPr>
        <w:t>; Table 1).</w:t>
      </w:r>
      <w:r w:rsidRPr="00975E8D">
        <w:rPr>
          <w:sz w:val="20"/>
          <w:szCs w:val="20"/>
          <w:lang w:val="en-GB"/>
        </w:rPr>
        <w:t xml:space="preserve"> </w:t>
      </w:r>
      <w:r w:rsidR="00254F20" w:rsidRPr="00975E8D">
        <w:rPr>
          <w:sz w:val="20"/>
          <w:szCs w:val="20"/>
          <w:lang w:val="en-GB"/>
        </w:rPr>
        <w:t>An</w:t>
      </w:r>
      <w:r w:rsidR="00D44D2F" w:rsidRPr="00975E8D">
        <w:rPr>
          <w:sz w:val="20"/>
          <w:szCs w:val="20"/>
          <w:lang w:val="en-GB"/>
        </w:rPr>
        <w:t xml:space="preserve"> excess of the Grignard reagent was employed </w:t>
      </w:r>
      <w:r w:rsidR="009E64DC" w:rsidRPr="00975E8D">
        <w:rPr>
          <w:sz w:val="20"/>
          <w:szCs w:val="20"/>
          <w:lang w:val="en-GB"/>
        </w:rPr>
        <w:t xml:space="preserve">(2.3 - </w:t>
      </w:r>
      <w:r w:rsidR="00D44D2F" w:rsidRPr="00975E8D">
        <w:rPr>
          <w:sz w:val="20"/>
          <w:szCs w:val="20"/>
          <w:lang w:val="en-GB"/>
        </w:rPr>
        <w:t>4.5 equivalents)</w:t>
      </w:r>
      <w:r w:rsidR="00CD1EE7" w:rsidRPr="00975E8D">
        <w:rPr>
          <w:sz w:val="20"/>
          <w:szCs w:val="20"/>
          <w:lang w:val="en-GB"/>
        </w:rPr>
        <w:t xml:space="preserve"> to allow complete conversion</w:t>
      </w:r>
      <w:r w:rsidR="00254F20" w:rsidRPr="00975E8D">
        <w:rPr>
          <w:sz w:val="20"/>
          <w:szCs w:val="20"/>
          <w:lang w:val="en-GB"/>
        </w:rPr>
        <w:t>s</w:t>
      </w:r>
      <w:r w:rsidR="003A193C" w:rsidRPr="00975E8D">
        <w:rPr>
          <w:sz w:val="20"/>
          <w:szCs w:val="20"/>
          <w:lang w:val="en-GB"/>
        </w:rPr>
        <w:t xml:space="preserve"> of nitrone</w:t>
      </w:r>
      <w:r w:rsidR="00CD1EE7" w:rsidRPr="00975E8D">
        <w:rPr>
          <w:sz w:val="20"/>
          <w:szCs w:val="20"/>
          <w:lang w:val="en-GB"/>
        </w:rPr>
        <w:t xml:space="preserve">. </w:t>
      </w:r>
      <w:r w:rsidR="00D405AF" w:rsidRPr="00975E8D">
        <w:rPr>
          <w:sz w:val="20"/>
          <w:szCs w:val="20"/>
          <w:lang w:val="en-GB"/>
        </w:rPr>
        <w:t>The u</w:t>
      </w:r>
      <w:r w:rsidR="00D44D2F" w:rsidRPr="00975E8D">
        <w:rPr>
          <w:sz w:val="20"/>
          <w:szCs w:val="20"/>
          <w:lang w:val="en-GB"/>
        </w:rPr>
        <w:t xml:space="preserve">se of stoichiometric amounts of </w:t>
      </w:r>
      <w:r w:rsidR="00371DF3" w:rsidRPr="00975E8D">
        <w:rPr>
          <w:sz w:val="20"/>
          <w:szCs w:val="20"/>
          <w:lang w:val="en-GB"/>
        </w:rPr>
        <w:t xml:space="preserve">dodecyl magnesium bromide </w:t>
      </w:r>
      <w:r w:rsidR="009E64DC" w:rsidRPr="00975E8D">
        <w:rPr>
          <w:sz w:val="20"/>
          <w:szCs w:val="20"/>
          <w:lang w:val="en-GB"/>
        </w:rPr>
        <w:t>(1.1 equiv)</w:t>
      </w:r>
      <w:r w:rsidR="00D44D2F" w:rsidRPr="00975E8D">
        <w:rPr>
          <w:sz w:val="20"/>
          <w:szCs w:val="20"/>
          <w:lang w:val="en-GB"/>
        </w:rPr>
        <w:t xml:space="preserve"> resulted in </w:t>
      </w:r>
      <w:r w:rsidR="00254F20" w:rsidRPr="00975E8D">
        <w:rPr>
          <w:sz w:val="20"/>
          <w:szCs w:val="20"/>
          <w:lang w:val="en-GB"/>
        </w:rPr>
        <w:t xml:space="preserve">only </w:t>
      </w:r>
      <w:r w:rsidR="00333D3A" w:rsidRPr="00975E8D">
        <w:rPr>
          <w:sz w:val="20"/>
          <w:szCs w:val="20"/>
          <w:lang w:val="en-GB"/>
        </w:rPr>
        <w:t>50</w:t>
      </w:r>
      <w:r w:rsidR="00254F20" w:rsidRPr="00975E8D">
        <w:rPr>
          <w:sz w:val="20"/>
          <w:szCs w:val="20"/>
          <w:lang w:val="en-GB"/>
        </w:rPr>
        <w:t>%</w:t>
      </w:r>
      <w:r w:rsidR="00D44D2F" w:rsidRPr="00975E8D">
        <w:rPr>
          <w:sz w:val="20"/>
          <w:szCs w:val="20"/>
          <w:lang w:val="en-GB"/>
        </w:rPr>
        <w:t xml:space="preserve"> conversion of </w:t>
      </w:r>
      <w:r w:rsidR="00D44D2F" w:rsidRPr="00975E8D">
        <w:rPr>
          <w:b/>
          <w:sz w:val="20"/>
          <w:szCs w:val="20"/>
          <w:lang w:val="en-GB"/>
        </w:rPr>
        <w:t>14</w:t>
      </w:r>
      <w:r w:rsidR="00D44D2F" w:rsidRPr="00975E8D">
        <w:rPr>
          <w:sz w:val="20"/>
          <w:szCs w:val="20"/>
          <w:lang w:val="en-GB"/>
        </w:rPr>
        <w:t xml:space="preserve"> </w:t>
      </w:r>
      <w:r w:rsidR="00254F20" w:rsidRPr="00975E8D">
        <w:rPr>
          <w:sz w:val="20"/>
          <w:szCs w:val="20"/>
          <w:lang w:val="en-GB"/>
        </w:rPr>
        <w:t>even upon prol</w:t>
      </w:r>
      <w:r w:rsidR="00333D3A" w:rsidRPr="00975E8D">
        <w:rPr>
          <w:sz w:val="20"/>
          <w:szCs w:val="20"/>
          <w:lang w:val="en-GB"/>
        </w:rPr>
        <w:t xml:space="preserve">onging the reaction time to 5 h, and </w:t>
      </w:r>
      <w:r w:rsidR="003A193C" w:rsidRPr="00975E8D">
        <w:rPr>
          <w:sz w:val="20"/>
          <w:szCs w:val="20"/>
          <w:lang w:val="en-GB"/>
        </w:rPr>
        <w:t xml:space="preserve">hydroxylamines were recovered in </w:t>
      </w:r>
      <w:r w:rsidR="00333D3A" w:rsidRPr="00975E8D">
        <w:rPr>
          <w:sz w:val="20"/>
          <w:szCs w:val="20"/>
          <w:lang w:val="en-GB"/>
        </w:rPr>
        <w:t xml:space="preserve">low yields (20%) </w:t>
      </w:r>
      <w:r w:rsidR="00D44D2F" w:rsidRPr="00975E8D">
        <w:rPr>
          <w:sz w:val="20"/>
          <w:szCs w:val="20"/>
          <w:lang w:val="en-GB"/>
        </w:rPr>
        <w:t xml:space="preserve">(Entry </w:t>
      </w:r>
      <w:r w:rsidR="008B4EF2" w:rsidRPr="00975E8D">
        <w:rPr>
          <w:sz w:val="20"/>
          <w:szCs w:val="20"/>
          <w:lang w:val="en-GB"/>
        </w:rPr>
        <w:t>9</w:t>
      </w:r>
      <w:r w:rsidR="00D44D2F" w:rsidRPr="00975E8D">
        <w:rPr>
          <w:sz w:val="20"/>
          <w:szCs w:val="20"/>
          <w:lang w:val="en-GB"/>
        </w:rPr>
        <w:t>, Table 1)</w:t>
      </w:r>
      <w:r w:rsidR="00CD1EE7" w:rsidRPr="00975E8D">
        <w:rPr>
          <w:sz w:val="20"/>
          <w:szCs w:val="20"/>
          <w:lang w:val="en-GB"/>
        </w:rPr>
        <w:t xml:space="preserve">. </w:t>
      </w:r>
      <w:r w:rsidR="00D44D2F" w:rsidRPr="00975E8D">
        <w:rPr>
          <w:sz w:val="20"/>
          <w:szCs w:val="20"/>
          <w:lang w:val="en-GB"/>
        </w:rPr>
        <w:t xml:space="preserve">In the absence of Lewis Acid, the temperature was kept at -78 °C to reach </w:t>
      </w:r>
      <w:r w:rsidR="00CD1EE7" w:rsidRPr="00975E8D">
        <w:rPr>
          <w:sz w:val="20"/>
          <w:szCs w:val="20"/>
          <w:lang w:val="en-GB"/>
        </w:rPr>
        <w:t>optimal diastereomeric ratios</w:t>
      </w:r>
      <w:r w:rsidR="00D44D2F" w:rsidRPr="00975E8D">
        <w:rPr>
          <w:sz w:val="20"/>
          <w:szCs w:val="20"/>
          <w:lang w:val="en-GB"/>
        </w:rPr>
        <w:t xml:space="preserve">. Indeed, by increasing the reaction temperature from -78 °C to -30 °C the selectivity slightly decreased (Entry </w:t>
      </w:r>
      <w:r w:rsidR="008B4EF2" w:rsidRPr="00975E8D">
        <w:rPr>
          <w:sz w:val="20"/>
          <w:szCs w:val="20"/>
          <w:lang w:val="en-GB"/>
        </w:rPr>
        <w:t>10</w:t>
      </w:r>
      <w:r w:rsidR="00D44D2F" w:rsidRPr="00975E8D">
        <w:rPr>
          <w:sz w:val="20"/>
          <w:szCs w:val="20"/>
          <w:lang w:val="en-GB"/>
        </w:rPr>
        <w:t xml:space="preserve"> and </w:t>
      </w:r>
      <w:r w:rsidR="008B4EF2" w:rsidRPr="00975E8D">
        <w:rPr>
          <w:sz w:val="20"/>
          <w:szCs w:val="20"/>
          <w:lang w:val="en-GB"/>
        </w:rPr>
        <w:t>11</w:t>
      </w:r>
      <w:r w:rsidR="00D44D2F" w:rsidRPr="00975E8D">
        <w:rPr>
          <w:sz w:val="20"/>
          <w:szCs w:val="20"/>
          <w:lang w:val="en-GB"/>
        </w:rPr>
        <w:t xml:space="preserve"> </w:t>
      </w:r>
      <w:r w:rsidR="00D44D2F" w:rsidRPr="00975E8D">
        <w:rPr>
          <w:i/>
          <w:sz w:val="20"/>
          <w:szCs w:val="20"/>
          <w:lang w:val="en-GB"/>
        </w:rPr>
        <w:t>vs</w:t>
      </w:r>
      <w:r w:rsidR="00D44D2F" w:rsidRPr="00975E8D">
        <w:rPr>
          <w:sz w:val="20"/>
          <w:szCs w:val="20"/>
          <w:lang w:val="en-GB"/>
        </w:rPr>
        <w:t xml:space="preserve"> </w:t>
      </w:r>
      <w:r w:rsidR="008B4EF2" w:rsidRPr="00975E8D">
        <w:rPr>
          <w:sz w:val="20"/>
          <w:szCs w:val="20"/>
          <w:lang w:val="en-GB"/>
        </w:rPr>
        <w:t>8</w:t>
      </w:r>
      <w:r w:rsidR="006E3532" w:rsidRPr="00975E8D">
        <w:rPr>
          <w:sz w:val="20"/>
          <w:szCs w:val="20"/>
          <w:lang w:val="en-GB"/>
        </w:rPr>
        <w:t xml:space="preserve">, Entry 2 </w:t>
      </w:r>
      <w:r w:rsidR="006E3532" w:rsidRPr="00975E8D">
        <w:rPr>
          <w:i/>
          <w:sz w:val="20"/>
          <w:szCs w:val="20"/>
          <w:lang w:val="en-GB"/>
        </w:rPr>
        <w:t>vs</w:t>
      </w:r>
      <w:r w:rsidR="006E3532" w:rsidRPr="00975E8D">
        <w:rPr>
          <w:sz w:val="20"/>
          <w:szCs w:val="20"/>
          <w:lang w:val="en-GB"/>
        </w:rPr>
        <w:t xml:space="preserve"> 1</w:t>
      </w:r>
      <w:r w:rsidR="00D44D2F" w:rsidRPr="00975E8D">
        <w:rPr>
          <w:sz w:val="20"/>
          <w:szCs w:val="20"/>
          <w:lang w:val="en-GB"/>
        </w:rPr>
        <w:t xml:space="preserve">). </w:t>
      </w:r>
      <w:r w:rsidR="0008170C" w:rsidRPr="00975E8D">
        <w:rPr>
          <w:sz w:val="20"/>
          <w:szCs w:val="20"/>
          <w:lang w:val="en-GB"/>
        </w:rPr>
        <w:t xml:space="preserve">The configuration of the newly created stereocenter was unambiguously established by the </w:t>
      </w:r>
      <w:r w:rsidR="0008170C" w:rsidRPr="00975E8D">
        <w:rPr>
          <w:sz w:val="20"/>
          <w:szCs w:val="20"/>
          <w:vertAlign w:val="superscript"/>
          <w:lang w:val="en-GB"/>
        </w:rPr>
        <w:t>1</w:t>
      </w:r>
      <w:r w:rsidR="0008170C" w:rsidRPr="00975E8D">
        <w:rPr>
          <w:sz w:val="20"/>
          <w:szCs w:val="20"/>
          <w:lang w:val="en-GB"/>
        </w:rPr>
        <w:t>H-NMR spectra and 1D-NOESY and X-ray study at a later stage of</w:t>
      </w:r>
      <w:r w:rsidR="009E64DC" w:rsidRPr="00975E8D">
        <w:rPr>
          <w:sz w:val="20"/>
          <w:szCs w:val="20"/>
          <w:lang w:val="en-GB"/>
        </w:rPr>
        <w:t xml:space="preserve"> the</w:t>
      </w:r>
      <w:r w:rsidR="0008170C" w:rsidRPr="00975E8D">
        <w:rPr>
          <w:sz w:val="20"/>
          <w:szCs w:val="20"/>
          <w:lang w:val="en-GB"/>
        </w:rPr>
        <w:t xml:space="preserve"> synthetic strategy, </w:t>
      </w:r>
      <w:r w:rsidR="003A193C" w:rsidRPr="00975E8D">
        <w:rPr>
          <w:sz w:val="20"/>
          <w:szCs w:val="20"/>
          <w:lang w:val="en-GB"/>
        </w:rPr>
        <w:t xml:space="preserve">i.e. </w:t>
      </w:r>
      <w:r w:rsidR="0008170C" w:rsidRPr="00975E8D">
        <w:rPr>
          <w:sz w:val="20"/>
          <w:szCs w:val="20"/>
          <w:lang w:val="en-GB"/>
        </w:rPr>
        <w:t>after ring closure to the piperidine compound.</w:t>
      </w:r>
      <w:r w:rsidR="001C1483" w:rsidRPr="00975E8D">
        <w:rPr>
          <w:sz w:val="20"/>
          <w:szCs w:val="20"/>
          <w:lang w:val="en-GB"/>
        </w:rPr>
        <w:t xml:space="preserve"> Indeed, although in all cases the two diastereoisomers </w:t>
      </w:r>
      <w:r w:rsidR="001C1483" w:rsidRPr="00975E8D">
        <w:rPr>
          <w:b/>
          <w:sz w:val="20"/>
          <w:szCs w:val="20"/>
          <w:lang w:val="en-GB"/>
        </w:rPr>
        <w:t>12</w:t>
      </w:r>
      <w:r w:rsidR="001C1483" w:rsidRPr="00975E8D">
        <w:rPr>
          <w:sz w:val="20"/>
          <w:szCs w:val="20"/>
          <w:lang w:val="en-GB"/>
        </w:rPr>
        <w:t xml:space="preserve"> and </w:t>
      </w:r>
      <w:r w:rsidR="001C1483" w:rsidRPr="00975E8D">
        <w:rPr>
          <w:b/>
          <w:sz w:val="20"/>
          <w:szCs w:val="20"/>
          <w:lang w:val="en-GB"/>
        </w:rPr>
        <w:t>13</w:t>
      </w:r>
      <w:r w:rsidR="001C1483" w:rsidRPr="00975E8D">
        <w:rPr>
          <w:sz w:val="20"/>
          <w:szCs w:val="20"/>
          <w:lang w:val="en-GB"/>
        </w:rPr>
        <w:t xml:space="preserve"> were readily separable through flash column chromatography, they </w:t>
      </w:r>
      <w:r w:rsidR="003A193C" w:rsidRPr="00975E8D">
        <w:rPr>
          <w:sz w:val="20"/>
          <w:szCs w:val="20"/>
          <w:lang w:val="en-GB"/>
        </w:rPr>
        <w:t xml:space="preserve">suffered from low stability </w:t>
      </w:r>
      <w:r w:rsidR="00D405AF" w:rsidRPr="00975E8D">
        <w:rPr>
          <w:sz w:val="20"/>
          <w:szCs w:val="20"/>
          <w:lang w:val="en-GB"/>
        </w:rPr>
        <w:t xml:space="preserve">and a </w:t>
      </w:r>
      <w:r w:rsidR="003A193C" w:rsidRPr="00975E8D">
        <w:rPr>
          <w:sz w:val="20"/>
          <w:szCs w:val="20"/>
          <w:lang w:val="en-GB"/>
        </w:rPr>
        <w:t xml:space="preserve">tendency to </w:t>
      </w:r>
      <w:r w:rsidR="00D405AF" w:rsidRPr="00975E8D">
        <w:rPr>
          <w:sz w:val="20"/>
          <w:szCs w:val="20"/>
          <w:lang w:val="en-GB"/>
        </w:rPr>
        <w:t>oxid</w:t>
      </w:r>
      <w:r w:rsidR="00F55269" w:rsidRPr="00975E8D">
        <w:rPr>
          <w:sz w:val="20"/>
          <w:szCs w:val="20"/>
          <w:lang w:val="en-GB"/>
        </w:rPr>
        <w:t>ize</w:t>
      </w:r>
      <w:r w:rsidR="00D405AF" w:rsidRPr="00975E8D">
        <w:rPr>
          <w:sz w:val="20"/>
          <w:szCs w:val="20"/>
          <w:lang w:val="en-GB"/>
        </w:rPr>
        <w:t xml:space="preserve"> </w:t>
      </w:r>
      <w:r w:rsidR="001C1483" w:rsidRPr="00975E8D">
        <w:rPr>
          <w:sz w:val="20"/>
          <w:szCs w:val="20"/>
          <w:lang w:val="en-GB"/>
        </w:rPr>
        <w:t xml:space="preserve">to the corresponding nitrones </w:t>
      </w:r>
      <w:r w:rsidR="001C1483" w:rsidRPr="00975E8D">
        <w:rPr>
          <w:b/>
          <w:sz w:val="20"/>
          <w:szCs w:val="20"/>
          <w:lang w:val="en-GB"/>
        </w:rPr>
        <w:t>16</w:t>
      </w:r>
      <w:r w:rsidR="001C1483" w:rsidRPr="00975E8D">
        <w:rPr>
          <w:sz w:val="20"/>
          <w:szCs w:val="20"/>
          <w:lang w:val="en-GB"/>
        </w:rPr>
        <w:t xml:space="preserve"> and </w:t>
      </w:r>
      <w:r w:rsidR="001C1483" w:rsidRPr="00975E8D">
        <w:rPr>
          <w:b/>
          <w:sz w:val="20"/>
          <w:szCs w:val="20"/>
          <w:lang w:val="en-GB"/>
        </w:rPr>
        <w:t>17</w:t>
      </w:r>
      <w:r w:rsidR="001C1483" w:rsidRPr="00975E8D">
        <w:rPr>
          <w:sz w:val="20"/>
          <w:szCs w:val="20"/>
          <w:lang w:val="en-GB"/>
        </w:rPr>
        <w:t xml:space="preserve"> </w:t>
      </w:r>
      <w:r w:rsidR="003A193C" w:rsidRPr="00975E8D">
        <w:rPr>
          <w:sz w:val="20"/>
          <w:szCs w:val="20"/>
          <w:lang w:val="en-GB"/>
        </w:rPr>
        <w:t xml:space="preserve">in air </w:t>
      </w:r>
      <w:r w:rsidR="001C1483" w:rsidRPr="00975E8D">
        <w:rPr>
          <w:sz w:val="20"/>
          <w:szCs w:val="20"/>
          <w:lang w:val="en-GB"/>
        </w:rPr>
        <w:t>(Scheme 2).</w:t>
      </w:r>
    </w:p>
    <w:p w14:paraId="5E7C3B49" w14:textId="092CDC2F" w:rsidR="00FA4BD1" w:rsidRPr="00975E8D" w:rsidRDefault="00FF1CED" w:rsidP="00176168">
      <w:pPr>
        <w:spacing w:line="360" w:lineRule="auto"/>
        <w:jc w:val="both"/>
        <w:rPr>
          <w:sz w:val="20"/>
          <w:szCs w:val="20"/>
          <w:lang w:val="en-GB"/>
        </w:rPr>
      </w:pPr>
      <w:r w:rsidRPr="00975E8D">
        <w:rPr>
          <w:sz w:val="20"/>
          <w:szCs w:val="20"/>
          <w:lang w:val="en-GB"/>
        </w:rPr>
        <w:t xml:space="preserve">The stereochemical outcome of the addition reaction of the organometallic species </w:t>
      </w:r>
      <w:r w:rsidR="00254F20" w:rsidRPr="00975E8D">
        <w:rPr>
          <w:sz w:val="20"/>
          <w:szCs w:val="20"/>
          <w:lang w:val="en-GB"/>
        </w:rPr>
        <w:t xml:space="preserve">RMgBr </w:t>
      </w:r>
      <w:r w:rsidR="009E64DC" w:rsidRPr="00975E8D">
        <w:rPr>
          <w:sz w:val="20"/>
          <w:szCs w:val="20"/>
          <w:lang w:val="en-GB"/>
        </w:rPr>
        <w:t>in the absence of Lewis acid is in agreement with a</w:t>
      </w:r>
      <w:r w:rsidR="00960997" w:rsidRPr="00975E8D">
        <w:rPr>
          <w:sz w:val="20"/>
          <w:szCs w:val="20"/>
          <w:lang w:val="en-GB"/>
        </w:rPr>
        <w:t xml:space="preserve"> preferr</w:t>
      </w:r>
      <w:r w:rsidR="00DC0B97" w:rsidRPr="00975E8D">
        <w:rPr>
          <w:sz w:val="20"/>
          <w:szCs w:val="20"/>
          <w:lang w:val="en-GB"/>
        </w:rPr>
        <w:t>ed</w:t>
      </w:r>
      <w:r w:rsidR="009E64DC" w:rsidRPr="00975E8D">
        <w:rPr>
          <w:sz w:val="20"/>
          <w:szCs w:val="20"/>
          <w:lang w:val="en-GB"/>
        </w:rPr>
        <w:t xml:space="preserve"> attack </w:t>
      </w:r>
      <w:r w:rsidRPr="00975E8D">
        <w:rPr>
          <w:sz w:val="20"/>
          <w:szCs w:val="20"/>
          <w:lang w:val="en-GB"/>
        </w:rPr>
        <w:t xml:space="preserve">to the </w:t>
      </w:r>
      <w:r w:rsidRPr="00975E8D">
        <w:rPr>
          <w:i/>
          <w:sz w:val="20"/>
          <w:szCs w:val="20"/>
          <w:lang w:val="en-GB"/>
        </w:rPr>
        <w:t>Si</w:t>
      </w:r>
      <w:r w:rsidRPr="00975E8D">
        <w:rPr>
          <w:sz w:val="20"/>
          <w:szCs w:val="20"/>
          <w:lang w:val="en-GB"/>
        </w:rPr>
        <w:t xml:space="preserve"> face of nitrone </w:t>
      </w:r>
      <w:r w:rsidR="006562FD" w:rsidRPr="00975E8D">
        <w:rPr>
          <w:b/>
          <w:sz w:val="20"/>
          <w:szCs w:val="20"/>
          <w:lang w:val="en-GB"/>
        </w:rPr>
        <w:t>14</w:t>
      </w:r>
      <w:r w:rsidR="009E64DC" w:rsidRPr="00975E8D">
        <w:rPr>
          <w:sz w:val="20"/>
          <w:szCs w:val="20"/>
          <w:lang w:val="en-GB"/>
        </w:rPr>
        <w:t xml:space="preserve">. This mode is </w:t>
      </w:r>
      <w:r w:rsidR="00DC0B97" w:rsidRPr="00975E8D">
        <w:rPr>
          <w:sz w:val="20"/>
          <w:szCs w:val="20"/>
          <w:lang w:val="en-GB"/>
        </w:rPr>
        <w:t xml:space="preserve">favoured as </w:t>
      </w:r>
      <w:r w:rsidR="00D405AF" w:rsidRPr="00975E8D">
        <w:rPr>
          <w:sz w:val="20"/>
          <w:szCs w:val="20"/>
          <w:lang w:val="en-GB"/>
        </w:rPr>
        <w:t xml:space="preserve">the </w:t>
      </w:r>
      <w:r w:rsidR="00DC0B97" w:rsidRPr="00975E8D">
        <w:rPr>
          <w:sz w:val="20"/>
          <w:szCs w:val="20"/>
          <w:lang w:val="en-GB"/>
        </w:rPr>
        <w:t xml:space="preserve">result of the </w:t>
      </w:r>
      <w:r w:rsidR="006562FD" w:rsidRPr="00975E8D">
        <w:rPr>
          <w:sz w:val="20"/>
          <w:szCs w:val="20"/>
          <w:lang w:val="en-GB"/>
        </w:rPr>
        <w:t>formation of</w:t>
      </w:r>
      <w:r w:rsidRPr="00975E8D">
        <w:rPr>
          <w:sz w:val="20"/>
          <w:szCs w:val="20"/>
          <w:lang w:val="en-GB"/>
        </w:rPr>
        <w:t xml:space="preserve"> </w:t>
      </w:r>
      <w:r w:rsidR="00DC0B97" w:rsidRPr="00975E8D">
        <w:rPr>
          <w:sz w:val="20"/>
          <w:szCs w:val="20"/>
          <w:lang w:val="en-GB"/>
        </w:rPr>
        <w:t>a</w:t>
      </w:r>
      <w:r w:rsidRPr="00975E8D">
        <w:rPr>
          <w:sz w:val="20"/>
          <w:szCs w:val="20"/>
          <w:lang w:val="en-GB"/>
        </w:rPr>
        <w:t xml:space="preserve"> six-membered Cram-chelate transition state, which involves coordination of the </w:t>
      </w:r>
      <w:r w:rsidRPr="00975E8D">
        <w:rPr>
          <w:i/>
          <w:sz w:val="20"/>
          <w:szCs w:val="20"/>
          <w:lang w:val="en-GB"/>
        </w:rPr>
        <w:t>N</w:t>
      </w:r>
      <w:r w:rsidRPr="00975E8D">
        <w:rPr>
          <w:sz w:val="20"/>
          <w:szCs w:val="20"/>
          <w:lang w:val="en-GB"/>
        </w:rPr>
        <w:t>-oxide oxygen and the ring oxygen to magnesium</w:t>
      </w:r>
      <w:r w:rsidR="00DC0B97" w:rsidRPr="00975E8D">
        <w:rPr>
          <w:sz w:val="20"/>
          <w:szCs w:val="20"/>
          <w:lang w:val="en-GB"/>
        </w:rPr>
        <w:t>, as</w:t>
      </w:r>
      <w:r w:rsidRPr="00975E8D">
        <w:rPr>
          <w:sz w:val="20"/>
          <w:szCs w:val="20"/>
          <w:lang w:val="en-GB"/>
        </w:rPr>
        <w:t xml:space="preserve"> </w:t>
      </w:r>
      <w:r w:rsidR="00DC0B97" w:rsidRPr="00975E8D">
        <w:rPr>
          <w:sz w:val="20"/>
          <w:szCs w:val="20"/>
          <w:lang w:val="en-GB"/>
        </w:rPr>
        <w:t>depicted in Figure 2.</w:t>
      </w:r>
    </w:p>
    <w:p w14:paraId="66A0926B" w14:textId="5E18E9D8" w:rsidR="00FA4BD1" w:rsidRPr="00975E8D" w:rsidRDefault="00555777" w:rsidP="00FA4BD1">
      <w:pPr>
        <w:spacing w:line="360" w:lineRule="auto"/>
        <w:jc w:val="center"/>
        <w:rPr>
          <w:lang w:val="en-US"/>
        </w:rPr>
      </w:pPr>
      <w:r w:rsidRPr="00975E8D">
        <w:rPr>
          <w:noProof/>
        </w:rPr>
        <w:object w:dxaOrig="8172" w:dyaOrig="2364" w14:anchorId="046F3110">
          <v:shape id="_x0000_i1028" type="#_x0000_t75" alt="" style="width:308.25pt;height:87.75pt;mso-width-percent:0;mso-height-percent:0;mso-width-percent:0;mso-height-percent:0" o:ole="">
            <v:imagedata r:id="rId15" o:title=""/>
          </v:shape>
          <o:OLEObject Type="Embed" ProgID="ChemDraw.Document.6.0" ShapeID="_x0000_i1028" DrawAspect="Content" ObjectID="_1644136231" r:id="rId16"/>
        </w:object>
      </w:r>
      <w:r w:rsidR="00DC0B97" w:rsidRPr="00975E8D" w:rsidDel="00DC0B97">
        <w:rPr>
          <w:lang w:val="en-US"/>
        </w:rPr>
        <w:t xml:space="preserve"> </w:t>
      </w:r>
    </w:p>
    <w:p w14:paraId="5A13EDEF" w14:textId="1D140D7B" w:rsidR="00FA4BD1" w:rsidRPr="00975E8D" w:rsidRDefault="00FA4BD1" w:rsidP="008E3ABD">
      <w:pPr>
        <w:spacing w:after="240" w:line="360" w:lineRule="auto"/>
        <w:jc w:val="center"/>
        <w:rPr>
          <w:sz w:val="18"/>
          <w:szCs w:val="18"/>
          <w:lang w:val="en-GB"/>
        </w:rPr>
      </w:pPr>
      <w:r w:rsidRPr="00975E8D">
        <w:rPr>
          <w:b/>
          <w:sz w:val="18"/>
          <w:szCs w:val="18"/>
          <w:lang w:val="en-GB"/>
        </w:rPr>
        <w:t>Figure 2.</w:t>
      </w:r>
      <w:r w:rsidRPr="00975E8D">
        <w:rPr>
          <w:sz w:val="18"/>
          <w:szCs w:val="18"/>
          <w:lang w:val="en-GB"/>
        </w:rPr>
        <w:t xml:space="preserve"> Postulated Cram-chelate transition state for the preferred nucleophilic attack to the </w:t>
      </w:r>
      <w:r w:rsidRPr="00975E8D">
        <w:rPr>
          <w:i/>
          <w:sz w:val="18"/>
          <w:szCs w:val="18"/>
          <w:lang w:val="en-GB"/>
        </w:rPr>
        <w:t>Si</w:t>
      </w:r>
      <w:r w:rsidRPr="00975E8D">
        <w:rPr>
          <w:sz w:val="18"/>
          <w:szCs w:val="18"/>
          <w:lang w:val="en-GB"/>
        </w:rPr>
        <w:t xml:space="preserve"> face of nitrone </w:t>
      </w:r>
      <w:r w:rsidRPr="00975E8D">
        <w:rPr>
          <w:b/>
          <w:sz w:val="18"/>
          <w:szCs w:val="18"/>
          <w:lang w:val="en-GB"/>
        </w:rPr>
        <w:t>14</w:t>
      </w:r>
      <w:r w:rsidRPr="00975E8D">
        <w:rPr>
          <w:sz w:val="18"/>
          <w:szCs w:val="18"/>
          <w:lang w:val="en-GB"/>
        </w:rPr>
        <w:t xml:space="preserve"> in the absence of Lewis acid leading to hydroxylamines </w:t>
      </w:r>
      <w:r w:rsidRPr="00975E8D">
        <w:rPr>
          <w:b/>
          <w:sz w:val="18"/>
          <w:szCs w:val="18"/>
          <w:lang w:val="en-GB"/>
        </w:rPr>
        <w:t>12</w:t>
      </w:r>
      <w:r w:rsidR="00DC0B97" w:rsidRPr="00975E8D">
        <w:rPr>
          <w:sz w:val="18"/>
          <w:szCs w:val="18"/>
          <w:lang w:val="en-GB"/>
        </w:rPr>
        <w:t>,</w:t>
      </w:r>
      <w:r w:rsidR="007D25E2" w:rsidRPr="00975E8D">
        <w:rPr>
          <w:sz w:val="18"/>
          <w:szCs w:val="18"/>
          <w:lang w:val="en-GB"/>
        </w:rPr>
        <w:t xml:space="preserve"> (</w:t>
      </w:r>
      <w:r w:rsidR="007D25E2" w:rsidRPr="00975E8D">
        <w:rPr>
          <w:i/>
          <w:sz w:val="18"/>
          <w:szCs w:val="18"/>
          <w:lang w:val="en-GB"/>
        </w:rPr>
        <w:t>S</w:t>
      </w:r>
      <w:r w:rsidR="007D25E2" w:rsidRPr="00975E8D">
        <w:rPr>
          <w:sz w:val="18"/>
          <w:szCs w:val="18"/>
          <w:lang w:val="en-GB"/>
        </w:rPr>
        <w:t xml:space="preserve">)-configured </w:t>
      </w:r>
      <w:r w:rsidR="007B2628" w:rsidRPr="00975E8D">
        <w:rPr>
          <w:sz w:val="18"/>
          <w:szCs w:val="18"/>
          <w:lang w:val="en-GB"/>
        </w:rPr>
        <w:t>at the newly formed stereocenter</w:t>
      </w:r>
      <w:r w:rsidR="008E3ABD" w:rsidRPr="00975E8D">
        <w:rPr>
          <w:sz w:val="18"/>
          <w:szCs w:val="18"/>
          <w:lang w:val="en-GB"/>
        </w:rPr>
        <w:t>.</w:t>
      </w:r>
    </w:p>
    <w:p w14:paraId="0C9E09DE" w14:textId="163BEC2D" w:rsidR="006975C5" w:rsidRPr="003D6063" w:rsidRDefault="00FF1CED" w:rsidP="00176168">
      <w:pPr>
        <w:spacing w:line="360" w:lineRule="auto"/>
        <w:jc w:val="both"/>
        <w:rPr>
          <w:sz w:val="20"/>
          <w:szCs w:val="20"/>
          <w:lang w:val="en-GB"/>
        </w:rPr>
      </w:pPr>
      <w:r w:rsidRPr="00975E8D">
        <w:rPr>
          <w:sz w:val="20"/>
          <w:szCs w:val="20"/>
          <w:lang w:val="en-GB"/>
        </w:rPr>
        <w:t xml:space="preserve">On the basis of our previous results </w:t>
      </w:r>
      <w:r w:rsidRPr="003D6063">
        <w:rPr>
          <w:sz w:val="20"/>
          <w:szCs w:val="20"/>
          <w:lang w:val="en-GB"/>
        </w:rPr>
        <w:t>with MeMgBr,</w:t>
      </w:r>
      <w:r w:rsidR="000515CD" w:rsidRPr="003D6063">
        <w:rPr>
          <w:sz w:val="20"/>
          <w:szCs w:val="20"/>
          <w:vertAlign w:val="superscript"/>
          <w:lang w:val="en-GB"/>
        </w:rPr>
        <w:t>36</w:t>
      </w:r>
      <w:r w:rsidRPr="003D6063">
        <w:rPr>
          <w:sz w:val="20"/>
          <w:szCs w:val="20"/>
          <w:lang w:val="en-GB"/>
        </w:rPr>
        <w:t xml:space="preserve"> BF</w:t>
      </w:r>
      <w:r w:rsidRPr="003D6063">
        <w:rPr>
          <w:sz w:val="20"/>
          <w:szCs w:val="20"/>
          <w:vertAlign w:val="subscript"/>
          <w:lang w:val="en-GB"/>
        </w:rPr>
        <w:t>3</w:t>
      </w:r>
      <w:r w:rsidRPr="003D6063">
        <w:rPr>
          <w:sz w:val="20"/>
          <w:szCs w:val="20"/>
          <w:lang w:val="en-GB"/>
        </w:rPr>
        <w:t>·Et</w:t>
      </w:r>
      <w:r w:rsidRPr="003D6063">
        <w:rPr>
          <w:sz w:val="20"/>
          <w:szCs w:val="20"/>
          <w:vertAlign w:val="subscript"/>
          <w:lang w:val="en-GB"/>
        </w:rPr>
        <w:t>2</w:t>
      </w:r>
      <w:r w:rsidRPr="003D6063">
        <w:rPr>
          <w:sz w:val="20"/>
          <w:szCs w:val="20"/>
          <w:lang w:val="en-GB"/>
        </w:rPr>
        <w:t xml:space="preserve">O was </w:t>
      </w:r>
      <w:r w:rsidR="000B395E" w:rsidRPr="003D6063">
        <w:rPr>
          <w:sz w:val="20"/>
          <w:szCs w:val="20"/>
          <w:lang w:val="en-GB"/>
        </w:rPr>
        <w:t xml:space="preserve">initially </w:t>
      </w:r>
      <w:r w:rsidRPr="003D6063">
        <w:rPr>
          <w:sz w:val="20"/>
          <w:szCs w:val="20"/>
          <w:lang w:val="en-GB"/>
        </w:rPr>
        <w:t>chosen as the Lewis acid for inverting the stereoselectivity</w:t>
      </w:r>
      <w:r w:rsidR="00BC7B78" w:rsidRPr="003D6063">
        <w:rPr>
          <w:sz w:val="20"/>
          <w:szCs w:val="20"/>
          <w:lang w:val="en-GB"/>
        </w:rPr>
        <w:t xml:space="preserve">: </w:t>
      </w:r>
      <w:r w:rsidR="00DC0B97" w:rsidRPr="003D6063">
        <w:rPr>
          <w:sz w:val="20"/>
          <w:szCs w:val="20"/>
          <w:lang w:val="en-GB"/>
        </w:rPr>
        <w:t>t</w:t>
      </w:r>
      <w:r w:rsidRPr="003D6063">
        <w:rPr>
          <w:sz w:val="20"/>
          <w:szCs w:val="20"/>
          <w:lang w:val="en-GB"/>
        </w:rPr>
        <w:t>he addition of BF</w:t>
      </w:r>
      <w:r w:rsidRPr="003D6063">
        <w:rPr>
          <w:sz w:val="20"/>
          <w:szCs w:val="20"/>
          <w:vertAlign w:val="subscript"/>
          <w:lang w:val="en-GB"/>
        </w:rPr>
        <w:t>3</w:t>
      </w:r>
      <w:r w:rsidRPr="003D6063">
        <w:rPr>
          <w:sz w:val="20"/>
          <w:szCs w:val="20"/>
          <w:lang w:val="en-GB"/>
        </w:rPr>
        <w:t>·Et</w:t>
      </w:r>
      <w:r w:rsidRPr="003D6063">
        <w:rPr>
          <w:sz w:val="20"/>
          <w:szCs w:val="20"/>
          <w:vertAlign w:val="subscript"/>
          <w:lang w:val="en-GB"/>
        </w:rPr>
        <w:t>2</w:t>
      </w:r>
      <w:r w:rsidRPr="003D6063">
        <w:rPr>
          <w:sz w:val="20"/>
          <w:szCs w:val="20"/>
          <w:lang w:val="en-GB"/>
        </w:rPr>
        <w:t xml:space="preserve">O (1.0 equiv.) to the reaction mixture </w:t>
      </w:r>
      <w:r w:rsidR="00254F20" w:rsidRPr="003D6063">
        <w:rPr>
          <w:sz w:val="20"/>
          <w:szCs w:val="20"/>
          <w:lang w:val="en-GB"/>
        </w:rPr>
        <w:t xml:space="preserve">at – 30 °C </w:t>
      </w:r>
      <w:r w:rsidRPr="003D6063">
        <w:rPr>
          <w:sz w:val="20"/>
          <w:szCs w:val="20"/>
          <w:lang w:val="en-GB"/>
        </w:rPr>
        <w:t xml:space="preserve">resulted in the formation of hydroxylamines </w:t>
      </w:r>
      <w:r w:rsidR="00CD1EE7" w:rsidRPr="003D6063">
        <w:rPr>
          <w:b/>
          <w:sz w:val="20"/>
          <w:szCs w:val="20"/>
          <w:lang w:val="en-GB"/>
        </w:rPr>
        <w:t>12</w:t>
      </w:r>
      <w:r w:rsidRPr="003D6063">
        <w:rPr>
          <w:sz w:val="20"/>
          <w:szCs w:val="20"/>
          <w:lang w:val="en-GB"/>
        </w:rPr>
        <w:t xml:space="preserve"> and </w:t>
      </w:r>
      <w:r w:rsidR="00CD1EE7" w:rsidRPr="003D6063">
        <w:rPr>
          <w:b/>
          <w:sz w:val="20"/>
          <w:szCs w:val="20"/>
          <w:lang w:val="en-GB"/>
        </w:rPr>
        <w:t>13</w:t>
      </w:r>
      <w:r w:rsidRPr="003D6063">
        <w:rPr>
          <w:sz w:val="20"/>
          <w:szCs w:val="20"/>
          <w:lang w:val="en-GB"/>
        </w:rPr>
        <w:t xml:space="preserve"> with excellent </w:t>
      </w:r>
      <w:r w:rsidR="00254F20" w:rsidRPr="003D6063">
        <w:rPr>
          <w:sz w:val="20"/>
          <w:szCs w:val="20"/>
          <w:lang w:val="en-GB"/>
        </w:rPr>
        <w:t xml:space="preserve">overall </w:t>
      </w:r>
      <w:r w:rsidRPr="003D6063">
        <w:rPr>
          <w:sz w:val="20"/>
          <w:szCs w:val="20"/>
          <w:lang w:val="en-GB"/>
        </w:rPr>
        <w:t>yields (from 70% to 87%</w:t>
      </w:r>
      <w:r w:rsidR="000B395E" w:rsidRPr="003D6063">
        <w:rPr>
          <w:sz w:val="20"/>
          <w:szCs w:val="20"/>
          <w:lang w:val="en-GB"/>
        </w:rPr>
        <w:t>, Table 1, Entries 3,</w:t>
      </w:r>
      <w:r w:rsidR="008B4EF2" w:rsidRPr="003D6063">
        <w:rPr>
          <w:sz w:val="20"/>
          <w:szCs w:val="20"/>
          <w:lang w:val="en-GB"/>
        </w:rPr>
        <w:t xml:space="preserve"> </w:t>
      </w:r>
      <w:r w:rsidR="000B395E" w:rsidRPr="003D6063">
        <w:rPr>
          <w:sz w:val="20"/>
          <w:szCs w:val="20"/>
          <w:lang w:val="en-GB"/>
        </w:rPr>
        <w:t>5,</w:t>
      </w:r>
      <w:r w:rsidR="008B4EF2" w:rsidRPr="003D6063">
        <w:rPr>
          <w:sz w:val="20"/>
          <w:szCs w:val="20"/>
          <w:lang w:val="en-GB"/>
        </w:rPr>
        <w:t xml:space="preserve"> 7, 12 and 17</w:t>
      </w:r>
      <w:r w:rsidRPr="003D6063">
        <w:rPr>
          <w:sz w:val="20"/>
          <w:szCs w:val="20"/>
          <w:lang w:val="en-GB"/>
        </w:rPr>
        <w:t xml:space="preserve">). More importantly, addition </w:t>
      </w:r>
      <w:r w:rsidR="00DC0B97" w:rsidRPr="003D6063">
        <w:rPr>
          <w:sz w:val="20"/>
          <w:szCs w:val="20"/>
          <w:lang w:val="en-GB"/>
        </w:rPr>
        <w:t>of BF</w:t>
      </w:r>
      <w:r w:rsidR="00DC0B97" w:rsidRPr="003D6063">
        <w:rPr>
          <w:sz w:val="20"/>
          <w:szCs w:val="20"/>
          <w:vertAlign w:val="subscript"/>
          <w:lang w:val="en-GB"/>
        </w:rPr>
        <w:t>3</w:t>
      </w:r>
      <w:r w:rsidR="00DC0B97" w:rsidRPr="003D6063">
        <w:rPr>
          <w:sz w:val="20"/>
          <w:szCs w:val="20"/>
          <w:lang w:val="en-GB"/>
        </w:rPr>
        <w:t xml:space="preserve"> </w:t>
      </w:r>
      <w:r w:rsidRPr="003D6063">
        <w:rPr>
          <w:sz w:val="20"/>
          <w:szCs w:val="20"/>
          <w:lang w:val="en-GB"/>
        </w:rPr>
        <w:t>allowed complete reversal of the selectivity in favo</w:t>
      </w:r>
      <w:r w:rsidR="009E64DC" w:rsidRPr="003D6063">
        <w:rPr>
          <w:sz w:val="20"/>
          <w:szCs w:val="20"/>
          <w:lang w:val="en-GB"/>
        </w:rPr>
        <w:t>u</w:t>
      </w:r>
      <w:r w:rsidRPr="003D6063">
        <w:rPr>
          <w:sz w:val="20"/>
          <w:szCs w:val="20"/>
          <w:lang w:val="en-GB"/>
        </w:rPr>
        <w:t xml:space="preserve">r of the epimeric hydroxylamines </w:t>
      </w:r>
      <w:r w:rsidR="000B395E" w:rsidRPr="003D6063">
        <w:rPr>
          <w:b/>
          <w:sz w:val="20"/>
          <w:szCs w:val="20"/>
          <w:lang w:val="en-GB"/>
        </w:rPr>
        <w:t xml:space="preserve">13 </w:t>
      </w:r>
      <w:r w:rsidR="000B395E" w:rsidRPr="003D6063">
        <w:rPr>
          <w:sz w:val="20"/>
          <w:szCs w:val="20"/>
          <w:lang w:val="en-GB"/>
        </w:rPr>
        <w:t>with an</w:t>
      </w:r>
      <w:r w:rsidR="000B395E" w:rsidRPr="003D6063">
        <w:rPr>
          <w:b/>
          <w:sz w:val="20"/>
          <w:szCs w:val="20"/>
          <w:lang w:val="en-GB"/>
        </w:rPr>
        <w:t xml:space="preserve"> </w:t>
      </w:r>
      <w:r w:rsidR="000B395E" w:rsidRPr="003D6063">
        <w:rPr>
          <w:sz w:val="20"/>
          <w:szCs w:val="20"/>
          <w:lang w:val="en-GB"/>
        </w:rPr>
        <w:t>(</w:t>
      </w:r>
      <w:r w:rsidR="000B395E" w:rsidRPr="003D6063">
        <w:rPr>
          <w:i/>
          <w:sz w:val="20"/>
          <w:szCs w:val="20"/>
          <w:lang w:val="en-GB"/>
        </w:rPr>
        <w:t>R</w:t>
      </w:r>
      <w:r w:rsidR="000B395E" w:rsidRPr="003D6063">
        <w:rPr>
          <w:sz w:val="20"/>
          <w:szCs w:val="20"/>
          <w:lang w:val="en-GB"/>
        </w:rPr>
        <w:t>)-configuration</w:t>
      </w:r>
      <w:r w:rsidR="007B2628" w:rsidRPr="003D6063">
        <w:rPr>
          <w:sz w:val="20"/>
          <w:szCs w:val="20"/>
          <w:lang w:val="en-GB"/>
        </w:rPr>
        <w:t xml:space="preserve"> of the newly formed stereocent</w:t>
      </w:r>
      <w:r w:rsidR="000B395E" w:rsidRPr="003D6063">
        <w:rPr>
          <w:sz w:val="20"/>
          <w:szCs w:val="20"/>
          <w:lang w:val="en-GB"/>
        </w:rPr>
        <w:t>e</w:t>
      </w:r>
      <w:r w:rsidR="007B2628" w:rsidRPr="003D6063">
        <w:rPr>
          <w:sz w:val="20"/>
          <w:szCs w:val="20"/>
          <w:lang w:val="en-GB"/>
        </w:rPr>
        <w:t>r</w:t>
      </w:r>
      <w:r w:rsidRPr="003D6063">
        <w:rPr>
          <w:sz w:val="20"/>
          <w:szCs w:val="20"/>
          <w:lang w:val="en-GB"/>
        </w:rPr>
        <w:t>, obtained</w:t>
      </w:r>
      <w:r w:rsidR="008C0CB6" w:rsidRPr="003D6063">
        <w:rPr>
          <w:sz w:val="20"/>
          <w:szCs w:val="20"/>
          <w:lang w:val="en-GB"/>
        </w:rPr>
        <w:t xml:space="preserve"> as the major diastereoisomers </w:t>
      </w:r>
      <w:r w:rsidR="006975C5" w:rsidRPr="003D6063">
        <w:rPr>
          <w:sz w:val="20"/>
          <w:szCs w:val="20"/>
          <w:lang w:val="en-GB"/>
        </w:rPr>
        <w:t>(</w:t>
      </w:r>
      <w:r w:rsidR="008C0CB6" w:rsidRPr="003D6063">
        <w:rPr>
          <w:sz w:val="20"/>
          <w:szCs w:val="20"/>
          <w:lang w:val="en-GB"/>
        </w:rPr>
        <w:t>3</w:t>
      </w:r>
      <w:r w:rsidR="006975C5" w:rsidRPr="003D6063">
        <w:rPr>
          <w:sz w:val="20"/>
          <w:szCs w:val="20"/>
          <w:lang w:val="en-GB"/>
        </w:rPr>
        <w:t>-9</w:t>
      </w:r>
      <w:r w:rsidR="006E3532" w:rsidRPr="003D6063">
        <w:rPr>
          <w:sz w:val="20"/>
          <w:szCs w:val="20"/>
          <w:lang w:val="en-GB"/>
        </w:rPr>
        <w:t>:</w:t>
      </w:r>
      <w:r w:rsidR="008C0CB6" w:rsidRPr="003D6063">
        <w:rPr>
          <w:sz w:val="20"/>
          <w:szCs w:val="20"/>
          <w:lang w:val="en-GB"/>
        </w:rPr>
        <w:t xml:space="preserve">1 </w:t>
      </w:r>
      <w:r w:rsidR="008C0CB6" w:rsidRPr="003D6063">
        <w:rPr>
          <w:i/>
          <w:sz w:val="20"/>
          <w:szCs w:val="20"/>
          <w:lang w:val="en-GB"/>
        </w:rPr>
        <w:t>dr</w:t>
      </w:r>
      <w:r w:rsidR="008C0CB6" w:rsidRPr="003D6063">
        <w:rPr>
          <w:sz w:val="20"/>
          <w:szCs w:val="20"/>
          <w:lang w:val="en-GB"/>
        </w:rPr>
        <w:t xml:space="preserve">). In particular, a remarkable 9:1 </w:t>
      </w:r>
      <w:r w:rsidR="008C0CB6" w:rsidRPr="003D6063">
        <w:rPr>
          <w:i/>
          <w:sz w:val="20"/>
          <w:szCs w:val="20"/>
          <w:lang w:val="en-GB"/>
        </w:rPr>
        <w:t>dr</w:t>
      </w:r>
      <w:r w:rsidR="008C0CB6" w:rsidRPr="003D6063">
        <w:rPr>
          <w:sz w:val="20"/>
          <w:szCs w:val="20"/>
          <w:lang w:val="en-GB"/>
        </w:rPr>
        <w:t xml:space="preserve"> in favour of the hydroxylamine </w:t>
      </w:r>
      <w:r w:rsidR="008C0CB6" w:rsidRPr="003D6063">
        <w:rPr>
          <w:b/>
          <w:sz w:val="20"/>
          <w:szCs w:val="20"/>
          <w:lang w:val="en-GB"/>
        </w:rPr>
        <w:t>13d</w:t>
      </w:r>
      <w:r w:rsidR="008C0CB6" w:rsidRPr="003D6063">
        <w:rPr>
          <w:sz w:val="20"/>
          <w:szCs w:val="20"/>
          <w:lang w:val="en-GB"/>
        </w:rPr>
        <w:t xml:space="preserve"> was attained in the case of dodecyl magnesium bromide addition to </w:t>
      </w:r>
      <w:r w:rsidR="008C0CB6" w:rsidRPr="003D6063">
        <w:rPr>
          <w:b/>
          <w:sz w:val="20"/>
          <w:szCs w:val="20"/>
          <w:lang w:val="en-GB"/>
        </w:rPr>
        <w:t>14</w:t>
      </w:r>
      <w:r w:rsidR="00254F20" w:rsidRPr="003D6063">
        <w:rPr>
          <w:sz w:val="20"/>
          <w:szCs w:val="20"/>
          <w:lang w:val="en-GB"/>
        </w:rPr>
        <w:t xml:space="preserve"> (Table 1, E</w:t>
      </w:r>
      <w:r w:rsidR="008C0CB6" w:rsidRPr="003D6063">
        <w:rPr>
          <w:sz w:val="20"/>
          <w:szCs w:val="20"/>
          <w:lang w:val="en-GB"/>
        </w:rPr>
        <w:t>ntry 12).</w:t>
      </w:r>
      <w:r w:rsidR="00254F20" w:rsidRPr="003D6063">
        <w:rPr>
          <w:sz w:val="20"/>
          <w:szCs w:val="20"/>
          <w:lang w:val="en-GB"/>
        </w:rPr>
        <w:t xml:space="preserve"> Other Lewis acids tested in the reaction (MgCl</w:t>
      </w:r>
      <w:r w:rsidR="00254F20" w:rsidRPr="003D6063">
        <w:rPr>
          <w:sz w:val="20"/>
          <w:szCs w:val="20"/>
          <w:vertAlign w:val="subscript"/>
          <w:lang w:val="en-GB"/>
        </w:rPr>
        <w:t>2</w:t>
      </w:r>
      <w:r w:rsidR="00254F20" w:rsidRPr="003D6063">
        <w:rPr>
          <w:sz w:val="20"/>
          <w:szCs w:val="20"/>
          <w:lang w:val="en-GB"/>
        </w:rPr>
        <w:t>, InCl</w:t>
      </w:r>
      <w:r w:rsidR="00254F20" w:rsidRPr="003D6063">
        <w:rPr>
          <w:sz w:val="20"/>
          <w:szCs w:val="20"/>
          <w:vertAlign w:val="subscript"/>
          <w:lang w:val="en-GB"/>
        </w:rPr>
        <w:t>3</w:t>
      </w:r>
      <w:r w:rsidR="00254F20" w:rsidRPr="003D6063">
        <w:rPr>
          <w:sz w:val="20"/>
          <w:szCs w:val="20"/>
          <w:lang w:val="en-GB"/>
        </w:rPr>
        <w:t xml:space="preserve"> and Et</w:t>
      </w:r>
      <w:r w:rsidR="00254F20" w:rsidRPr="003D6063">
        <w:rPr>
          <w:sz w:val="20"/>
          <w:szCs w:val="20"/>
          <w:vertAlign w:val="subscript"/>
          <w:lang w:val="en-GB"/>
        </w:rPr>
        <w:t>2</w:t>
      </w:r>
      <w:r w:rsidR="00254F20" w:rsidRPr="003D6063">
        <w:rPr>
          <w:sz w:val="20"/>
          <w:szCs w:val="20"/>
          <w:lang w:val="en-GB"/>
        </w:rPr>
        <w:t>AlCl, Table 1, Entries 13-15)</w:t>
      </w:r>
      <w:r w:rsidR="00333D3A" w:rsidRPr="003D6063">
        <w:rPr>
          <w:sz w:val="20"/>
          <w:szCs w:val="20"/>
          <w:lang w:val="en-GB"/>
        </w:rPr>
        <w:t xml:space="preserve">, </w:t>
      </w:r>
      <w:r w:rsidR="006975C5" w:rsidRPr="003D6063">
        <w:rPr>
          <w:sz w:val="20"/>
          <w:szCs w:val="20"/>
          <w:lang w:val="en-GB"/>
        </w:rPr>
        <w:t xml:space="preserve">showed </w:t>
      </w:r>
      <w:r w:rsidR="00333D3A" w:rsidRPr="003D6063">
        <w:rPr>
          <w:sz w:val="20"/>
          <w:szCs w:val="20"/>
          <w:lang w:val="en-GB"/>
        </w:rPr>
        <w:t>lower selectivities</w:t>
      </w:r>
      <w:r w:rsidR="006975C5" w:rsidRPr="003D6063">
        <w:rPr>
          <w:sz w:val="20"/>
          <w:szCs w:val="20"/>
          <w:lang w:val="en-GB"/>
        </w:rPr>
        <w:t>, as well as less efficiency in most cases.</w:t>
      </w:r>
    </w:p>
    <w:p w14:paraId="791FAFE9" w14:textId="5153BCD0" w:rsidR="00016A39" w:rsidRPr="00975E8D" w:rsidRDefault="00062E00" w:rsidP="00176168">
      <w:pPr>
        <w:spacing w:line="360" w:lineRule="auto"/>
        <w:jc w:val="both"/>
        <w:rPr>
          <w:sz w:val="20"/>
          <w:szCs w:val="20"/>
          <w:lang w:val="en-GB"/>
        </w:rPr>
      </w:pPr>
      <w:r w:rsidRPr="003D6063">
        <w:rPr>
          <w:sz w:val="20"/>
          <w:szCs w:val="20"/>
          <w:lang w:val="en-GB"/>
        </w:rPr>
        <w:t xml:space="preserve">The stereochemical outcome </w:t>
      </w:r>
      <w:r w:rsidR="006975C5" w:rsidRPr="003D6063">
        <w:rPr>
          <w:sz w:val="20"/>
          <w:szCs w:val="20"/>
          <w:lang w:val="en-GB"/>
        </w:rPr>
        <w:t>of the reaction catalysed by BF</w:t>
      </w:r>
      <w:r w:rsidR="006975C5" w:rsidRPr="003D6063">
        <w:rPr>
          <w:sz w:val="20"/>
          <w:szCs w:val="20"/>
          <w:vertAlign w:val="subscript"/>
          <w:lang w:val="en-GB"/>
        </w:rPr>
        <w:t>3</w:t>
      </w:r>
      <w:r w:rsidR="006975C5" w:rsidRPr="003D6063">
        <w:rPr>
          <w:sz w:val="20"/>
          <w:szCs w:val="20"/>
          <w:lang w:val="en-GB"/>
        </w:rPr>
        <w:t xml:space="preserve"> </w:t>
      </w:r>
      <w:r w:rsidRPr="003D6063">
        <w:rPr>
          <w:sz w:val="20"/>
          <w:szCs w:val="20"/>
          <w:lang w:val="en-GB"/>
        </w:rPr>
        <w:t xml:space="preserve">is in agreement with </w:t>
      </w:r>
      <w:r w:rsidR="006975C5" w:rsidRPr="003D6063">
        <w:rPr>
          <w:sz w:val="20"/>
          <w:szCs w:val="20"/>
          <w:lang w:val="en-GB"/>
        </w:rPr>
        <w:t xml:space="preserve">a preferred </w:t>
      </w:r>
      <w:r w:rsidRPr="003D6063">
        <w:rPr>
          <w:sz w:val="20"/>
          <w:szCs w:val="20"/>
          <w:lang w:val="en-GB"/>
        </w:rPr>
        <w:t xml:space="preserve">attack of the Grignard to the </w:t>
      </w:r>
      <w:r w:rsidRPr="003D6063">
        <w:rPr>
          <w:i/>
          <w:sz w:val="20"/>
          <w:szCs w:val="20"/>
          <w:lang w:val="en-GB"/>
        </w:rPr>
        <w:t>Re</w:t>
      </w:r>
      <w:r w:rsidRPr="003D6063">
        <w:rPr>
          <w:sz w:val="20"/>
          <w:szCs w:val="20"/>
          <w:lang w:val="en-GB"/>
        </w:rPr>
        <w:t xml:space="preserve"> face of the nitrone, </w:t>
      </w:r>
      <w:r w:rsidR="006975C5" w:rsidRPr="003D6063">
        <w:rPr>
          <w:sz w:val="20"/>
          <w:szCs w:val="20"/>
          <w:lang w:val="en-GB"/>
        </w:rPr>
        <w:t>which can</w:t>
      </w:r>
      <w:r w:rsidRPr="003D6063">
        <w:rPr>
          <w:sz w:val="20"/>
          <w:szCs w:val="20"/>
          <w:lang w:val="en-GB"/>
        </w:rPr>
        <w:t xml:space="preserve"> be explained by invoking a strong preference for </w:t>
      </w:r>
      <w:r w:rsidR="006975C5" w:rsidRPr="003D6063">
        <w:rPr>
          <w:sz w:val="20"/>
          <w:szCs w:val="20"/>
          <w:lang w:val="en-GB"/>
        </w:rPr>
        <w:t xml:space="preserve">a TS in </w:t>
      </w:r>
      <w:r w:rsidRPr="003D6063">
        <w:rPr>
          <w:sz w:val="20"/>
          <w:szCs w:val="20"/>
          <w:lang w:val="en-GB"/>
        </w:rPr>
        <w:t xml:space="preserve">the conformation shown in Figure 3, analogous to </w:t>
      </w:r>
      <w:r w:rsidR="00D405AF" w:rsidRPr="003D6063">
        <w:rPr>
          <w:sz w:val="20"/>
          <w:szCs w:val="20"/>
          <w:lang w:val="en-GB"/>
        </w:rPr>
        <w:t xml:space="preserve">that </w:t>
      </w:r>
      <w:r w:rsidRPr="003D6063">
        <w:rPr>
          <w:sz w:val="20"/>
          <w:szCs w:val="20"/>
          <w:lang w:val="en-GB"/>
        </w:rPr>
        <w:t>proposed by Merino and co-workers for the allylation of a related nitrone.</w:t>
      </w:r>
      <w:r w:rsidR="000515CD" w:rsidRPr="003D6063">
        <w:rPr>
          <w:sz w:val="20"/>
          <w:szCs w:val="20"/>
          <w:vertAlign w:val="superscript"/>
          <w:lang w:val="en-GB"/>
        </w:rPr>
        <w:t>43</w:t>
      </w:r>
      <w:r w:rsidR="006A469B" w:rsidRPr="003D6063">
        <w:rPr>
          <w:sz w:val="20"/>
          <w:szCs w:val="20"/>
          <w:lang w:val="en-GB"/>
        </w:rPr>
        <w:t xml:space="preserve"> </w:t>
      </w:r>
      <w:r w:rsidR="00AD1BE2" w:rsidRPr="003D6063">
        <w:rPr>
          <w:sz w:val="20"/>
          <w:szCs w:val="20"/>
          <w:lang w:val="en-GB"/>
        </w:rPr>
        <w:t xml:space="preserve">Upon considering this conformation, the highly coordinating </w:t>
      </w:r>
      <w:r w:rsidR="00AD1BE2" w:rsidRPr="003D6063">
        <w:rPr>
          <w:i/>
          <w:sz w:val="20"/>
          <w:szCs w:val="20"/>
          <w:lang w:val="en-GB"/>
        </w:rPr>
        <w:t>N</w:t>
      </w:r>
      <w:r w:rsidR="00AD1BE2" w:rsidRPr="003D6063">
        <w:rPr>
          <w:sz w:val="20"/>
          <w:szCs w:val="20"/>
          <w:lang w:val="en-GB"/>
        </w:rPr>
        <w:t xml:space="preserve">-oxide oxygen lies in a relatively uncrowded region where it can accommodate </w:t>
      </w:r>
      <w:r w:rsidR="00016A39" w:rsidRPr="003D6063">
        <w:rPr>
          <w:sz w:val="20"/>
          <w:szCs w:val="20"/>
          <w:lang w:val="en-GB"/>
        </w:rPr>
        <w:t xml:space="preserve">the bulky Lewis acid, leaving the </w:t>
      </w:r>
      <w:r w:rsidR="00016A39" w:rsidRPr="003D6063">
        <w:rPr>
          <w:i/>
          <w:sz w:val="20"/>
          <w:szCs w:val="20"/>
          <w:lang w:val="en-GB"/>
        </w:rPr>
        <w:t>Re</w:t>
      </w:r>
      <w:r w:rsidR="00016A39" w:rsidRPr="003D6063">
        <w:rPr>
          <w:sz w:val="20"/>
          <w:szCs w:val="20"/>
          <w:lang w:val="en-GB"/>
        </w:rPr>
        <w:t xml:space="preserve"> face of the nitrone more accessible for the attack. With </w:t>
      </w:r>
      <w:r w:rsidR="006071CC" w:rsidRPr="003D6063">
        <w:rPr>
          <w:sz w:val="20"/>
          <w:szCs w:val="20"/>
          <w:lang w:val="en-GB"/>
        </w:rPr>
        <w:t>less encumbering</w:t>
      </w:r>
      <w:r w:rsidR="006975C5" w:rsidRPr="003D6063">
        <w:rPr>
          <w:sz w:val="20"/>
          <w:szCs w:val="20"/>
          <w:lang w:val="en-GB"/>
        </w:rPr>
        <w:t xml:space="preserve"> </w:t>
      </w:r>
      <w:r w:rsidR="00016A39" w:rsidRPr="003D6063">
        <w:rPr>
          <w:sz w:val="20"/>
          <w:szCs w:val="20"/>
          <w:lang w:val="en-GB"/>
        </w:rPr>
        <w:t>Lewis acids such as MgCl</w:t>
      </w:r>
      <w:r w:rsidR="00016A39" w:rsidRPr="003D6063">
        <w:rPr>
          <w:sz w:val="20"/>
          <w:szCs w:val="20"/>
          <w:vertAlign w:val="subscript"/>
          <w:lang w:val="en-GB"/>
        </w:rPr>
        <w:t xml:space="preserve">2 </w:t>
      </w:r>
      <w:r w:rsidR="00016A39" w:rsidRPr="003D6063">
        <w:rPr>
          <w:sz w:val="20"/>
          <w:szCs w:val="20"/>
          <w:lang w:val="en-GB"/>
        </w:rPr>
        <w:t>and InCl</w:t>
      </w:r>
      <w:r w:rsidR="00016A39" w:rsidRPr="003D6063">
        <w:rPr>
          <w:sz w:val="20"/>
          <w:szCs w:val="20"/>
          <w:vertAlign w:val="subscript"/>
          <w:lang w:val="en-GB"/>
        </w:rPr>
        <w:t>3</w:t>
      </w:r>
      <w:r w:rsidR="00016A39" w:rsidRPr="003D6063">
        <w:rPr>
          <w:sz w:val="20"/>
          <w:szCs w:val="20"/>
          <w:lang w:val="en-GB"/>
        </w:rPr>
        <w:t xml:space="preserve"> (Table 1, Entries 13 and 14), other possible conformations compete to attack the opposite </w:t>
      </w:r>
      <w:r w:rsidR="00016A39" w:rsidRPr="003D6063">
        <w:rPr>
          <w:i/>
          <w:sz w:val="20"/>
          <w:szCs w:val="20"/>
          <w:lang w:val="en-GB"/>
        </w:rPr>
        <w:t xml:space="preserve">Si </w:t>
      </w:r>
      <w:r w:rsidR="00016A39" w:rsidRPr="003D6063">
        <w:rPr>
          <w:sz w:val="20"/>
          <w:szCs w:val="20"/>
          <w:lang w:val="en-GB"/>
        </w:rPr>
        <w:t>diaster</w:t>
      </w:r>
      <w:r w:rsidR="00853692" w:rsidRPr="003D6063">
        <w:rPr>
          <w:sz w:val="20"/>
          <w:szCs w:val="20"/>
          <w:lang w:val="en-GB"/>
        </w:rPr>
        <w:t>e</w:t>
      </w:r>
      <w:r w:rsidR="00016A39" w:rsidRPr="003D6063">
        <w:rPr>
          <w:sz w:val="20"/>
          <w:szCs w:val="20"/>
          <w:lang w:val="en-GB"/>
        </w:rPr>
        <w:t>oface. Conversely, Et</w:t>
      </w:r>
      <w:r w:rsidR="00016A39" w:rsidRPr="003D6063">
        <w:rPr>
          <w:sz w:val="20"/>
          <w:szCs w:val="20"/>
          <w:vertAlign w:val="subscript"/>
          <w:lang w:val="en-GB"/>
        </w:rPr>
        <w:t>2</w:t>
      </w:r>
      <w:r w:rsidR="00016A39" w:rsidRPr="003D6063">
        <w:rPr>
          <w:sz w:val="20"/>
          <w:szCs w:val="20"/>
          <w:lang w:val="en-GB"/>
        </w:rPr>
        <w:t xml:space="preserve">AlCl, that had shown a diastereoselectivity comparable </w:t>
      </w:r>
      <w:r w:rsidR="006E3532" w:rsidRPr="003D6063">
        <w:rPr>
          <w:sz w:val="20"/>
          <w:szCs w:val="20"/>
          <w:lang w:val="en-GB"/>
        </w:rPr>
        <w:t>to</w:t>
      </w:r>
      <w:r w:rsidR="00016A39" w:rsidRPr="003D6063">
        <w:rPr>
          <w:sz w:val="20"/>
          <w:szCs w:val="20"/>
          <w:lang w:val="en-GB"/>
        </w:rPr>
        <w:t xml:space="preserve"> BF</w:t>
      </w:r>
      <w:r w:rsidR="00016A39" w:rsidRPr="003D6063">
        <w:rPr>
          <w:sz w:val="20"/>
          <w:szCs w:val="20"/>
          <w:vertAlign w:val="subscript"/>
          <w:lang w:val="en-GB"/>
        </w:rPr>
        <w:t>3</w:t>
      </w:r>
      <w:r w:rsidR="00016A39" w:rsidRPr="003D6063">
        <w:rPr>
          <w:sz w:val="20"/>
          <w:szCs w:val="20"/>
          <w:lang w:val="en-GB"/>
        </w:rPr>
        <w:t>.Et</w:t>
      </w:r>
      <w:r w:rsidR="00016A39" w:rsidRPr="003D6063">
        <w:rPr>
          <w:sz w:val="20"/>
          <w:szCs w:val="20"/>
          <w:vertAlign w:val="subscript"/>
          <w:lang w:val="en-GB"/>
        </w:rPr>
        <w:t>2</w:t>
      </w:r>
      <w:r w:rsidR="00016A39" w:rsidRPr="003D6063">
        <w:rPr>
          <w:sz w:val="20"/>
          <w:szCs w:val="20"/>
          <w:lang w:val="en-GB"/>
        </w:rPr>
        <w:t>O</w:t>
      </w:r>
      <w:r w:rsidR="00853692" w:rsidRPr="003D6063">
        <w:rPr>
          <w:sz w:val="20"/>
          <w:szCs w:val="20"/>
          <w:lang w:val="en-GB"/>
        </w:rPr>
        <w:t xml:space="preserve"> with MeMgBr as the Grignard reagent</w:t>
      </w:r>
      <w:r w:rsidR="00016A39" w:rsidRPr="003D6063">
        <w:rPr>
          <w:sz w:val="20"/>
          <w:szCs w:val="20"/>
          <w:lang w:val="en-GB"/>
        </w:rPr>
        <w:t>,</w:t>
      </w:r>
      <w:r w:rsidR="000515CD" w:rsidRPr="003D6063">
        <w:rPr>
          <w:sz w:val="20"/>
          <w:szCs w:val="20"/>
          <w:vertAlign w:val="superscript"/>
          <w:lang w:val="en-GB"/>
        </w:rPr>
        <w:t>36</w:t>
      </w:r>
      <w:r w:rsidR="00016A39" w:rsidRPr="003D6063">
        <w:rPr>
          <w:sz w:val="20"/>
          <w:szCs w:val="20"/>
          <w:lang w:val="en-GB"/>
        </w:rPr>
        <w:t xml:space="preserve"> gave a modest 1.5 </w:t>
      </w:r>
      <w:r w:rsidR="00016A39" w:rsidRPr="003D6063">
        <w:rPr>
          <w:i/>
          <w:sz w:val="20"/>
          <w:szCs w:val="20"/>
          <w:lang w:val="en-GB"/>
        </w:rPr>
        <w:t>dr</w:t>
      </w:r>
      <w:r w:rsidR="00016A39" w:rsidRPr="003D6063">
        <w:rPr>
          <w:sz w:val="20"/>
          <w:szCs w:val="20"/>
          <w:lang w:val="en-GB"/>
        </w:rPr>
        <w:t xml:space="preserve"> in favour of the (</w:t>
      </w:r>
      <w:r w:rsidR="00016A39" w:rsidRPr="003D6063">
        <w:rPr>
          <w:i/>
          <w:sz w:val="20"/>
          <w:szCs w:val="20"/>
          <w:lang w:val="en-GB"/>
        </w:rPr>
        <w:t>R</w:t>
      </w:r>
      <w:r w:rsidR="00016A39" w:rsidRPr="003D6063">
        <w:rPr>
          <w:sz w:val="20"/>
          <w:szCs w:val="20"/>
          <w:lang w:val="en-GB"/>
        </w:rPr>
        <w:t>)-</w:t>
      </w:r>
      <w:r w:rsidR="00016A39" w:rsidRPr="00975E8D">
        <w:rPr>
          <w:sz w:val="20"/>
          <w:szCs w:val="20"/>
          <w:lang w:val="en-GB"/>
        </w:rPr>
        <w:t xml:space="preserve">epimer </w:t>
      </w:r>
      <w:r w:rsidR="00016A39" w:rsidRPr="00975E8D">
        <w:rPr>
          <w:b/>
          <w:sz w:val="20"/>
          <w:szCs w:val="20"/>
          <w:lang w:val="en-GB"/>
        </w:rPr>
        <w:t>13d</w:t>
      </w:r>
      <w:r w:rsidR="00D405AF" w:rsidRPr="00975E8D">
        <w:rPr>
          <w:sz w:val="20"/>
          <w:szCs w:val="20"/>
          <w:lang w:val="en-GB"/>
        </w:rPr>
        <w:t xml:space="preserve"> with dodecylmagnesium bromide</w:t>
      </w:r>
      <w:r w:rsidR="00016A39" w:rsidRPr="00975E8D">
        <w:rPr>
          <w:sz w:val="20"/>
          <w:szCs w:val="20"/>
          <w:lang w:val="en-GB"/>
        </w:rPr>
        <w:t>.</w:t>
      </w:r>
      <w:r w:rsidR="006975C5" w:rsidRPr="00975E8D">
        <w:rPr>
          <w:sz w:val="20"/>
          <w:szCs w:val="20"/>
          <w:lang w:val="en-GB"/>
        </w:rPr>
        <w:t xml:space="preserve"> </w:t>
      </w:r>
      <w:r w:rsidR="006E3532" w:rsidRPr="00975E8D">
        <w:rPr>
          <w:sz w:val="20"/>
          <w:szCs w:val="20"/>
          <w:lang w:val="en-GB"/>
        </w:rPr>
        <w:t>The unique behaviour of BF</w:t>
      </w:r>
      <w:r w:rsidR="006E3532" w:rsidRPr="00975E8D">
        <w:rPr>
          <w:sz w:val="20"/>
          <w:szCs w:val="20"/>
          <w:vertAlign w:val="subscript"/>
          <w:lang w:val="en-GB"/>
        </w:rPr>
        <w:t>3</w:t>
      </w:r>
      <w:r w:rsidR="006E3532" w:rsidRPr="00975E8D">
        <w:rPr>
          <w:sz w:val="20"/>
          <w:szCs w:val="20"/>
          <w:lang w:val="en-GB"/>
        </w:rPr>
        <w:t>.Et</w:t>
      </w:r>
      <w:r w:rsidR="006E3532" w:rsidRPr="00975E8D">
        <w:rPr>
          <w:sz w:val="20"/>
          <w:szCs w:val="20"/>
          <w:vertAlign w:val="subscript"/>
          <w:lang w:val="en-GB"/>
        </w:rPr>
        <w:t>2</w:t>
      </w:r>
      <w:r w:rsidR="006E3532" w:rsidRPr="00975E8D">
        <w:rPr>
          <w:sz w:val="20"/>
          <w:szCs w:val="20"/>
          <w:lang w:val="en-GB"/>
        </w:rPr>
        <w:t xml:space="preserve">O may also be related to the ability of the other Lewis acids to expand coordination, thus stabilizing possible chelate conformations. </w:t>
      </w:r>
      <w:r w:rsidR="006975C5" w:rsidRPr="00975E8D">
        <w:rPr>
          <w:sz w:val="20"/>
          <w:szCs w:val="20"/>
          <w:lang w:val="en-GB"/>
        </w:rPr>
        <w:t xml:space="preserve">As stated above, all of the hydroxylamines </w:t>
      </w:r>
      <w:r w:rsidR="006975C5" w:rsidRPr="00975E8D">
        <w:rPr>
          <w:b/>
          <w:sz w:val="20"/>
          <w:szCs w:val="20"/>
          <w:lang w:val="en-GB"/>
        </w:rPr>
        <w:t>12</w:t>
      </w:r>
      <w:r w:rsidR="006975C5" w:rsidRPr="00975E8D">
        <w:rPr>
          <w:sz w:val="20"/>
          <w:szCs w:val="20"/>
          <w:lang w:val="en-GB"/>
        </w:rPr>
        <w:t xml:space="preserve"> and </w:t>
      </w:r>
      <w:r w:rsidR="006975C5" w:rsidRPr="00975E8D">
        <w:rPr>
          <w:b/>
          <w:sz w:val="20"/>
          <w:szCs w:val="20"/>
          <w:lang w:val="en-GB"/>
        </w:rPr>
        <w:t>13</w:t>
      </w:r>
      <w:r w:rsidR="006975C5" w:rsidRPr="00975E8D">
        <w:rPr>
          <w:sz w:val="20"/>
          <w:szCs w:val="20"/>
          <w:lang w:val="en-GB"/>
        </w:rPr>
        <w:t xml:space="preserve"> were efficiently separated by FCC and their structural assignment was unambiguously accomplished after transformation to the corresponding target piperidines </w:t>
      </w:r>
      <w:r w:rsidR="006975C5" w:rsidRPr="00975E8D">
        <w:rPr>
          <w:b/>
          <w:sz w:val="20"/>
          <w:szCs w:val="20"/>
          <w:lang w:val="en-GB"/>
        </w:rPr>
        <w:t>10</w:t>
      </w:r>
      <w:r w:rsidR="006975C5" w:rsidRPr="00975E8D">
        <w:rPr>
          <w:sz w:val="20"/>
          <w:szCs w:val="20"/>
          <w:lang w:val="en-GB"/>
        </w:rPr>
        <w:t xml:space="preserve"> and </w:t>
      </w:r>
      <w:r w:rsidR="006975C5" w:rsidRPr="00975E8D">
        <w:rPr>
          <w:b/>
          <w:sz w:val="20"/>
          <w:szCs w:val="20"/>
          <w:lang w:val="en-GB"/>
        </w:rPr>
        <w:t>11</w:t>
      </w:r>
      <w:r w:rsidR="006975C5" w:rsidRPr="00975E8D">
        <w:rPr>
          <w:sz w:val="20"/>
          <w:szCs w:val="20"/>
          <w:lang w:val="en-GB"/>
        </w:rPr>
        <w:t>.</w:t>
      </w:r>
    </w:p>
    <w:p w14:paraId="7B82A205" w14:textId="4C609A17" w:rsidR="00016A39" w:rsidRPr="00975E8D" w:rsidRDefault="00555777" w:rsidP="00B24DD4">
      <w:pPr>
        <w:spacing w:line="360" w:lineRule="auto"/>
        <w:jc w:val="center"/>
        <w:rPr>
          <w:sz w:val="20"/>
          <w:szCs w:val="20"/>
          <w:lang w:val="en-GB"/>
        </w:rPr>
      </w:pPr>
      <w:r w:rsidRPr="00975E8D">
        <w:rPr>
          <w:noProof/>
        </w:rPr>
        <w:object w:dxaOrig="5448" w:dyaOrig="1663" w14:anchorId="447C0971">
          <v:shape id="_x0000_i1029" type="#_x0000_t75" alt="" style="width:201pt;height:66pt;mso-width-percent:0;mso-height-percent:0;mso-width-percent:0;mso-height-percent:0" o:ole="">
            <v:imagedata r:id="rId17" o:title=""/>
          </v:shape>
          <o:OLEObject Type="Embed" ProgID="ChemDraw.Document.6.0" ShapeID="_x0000_i1029" DrawAspect="Content" ObjectID="_1644136232" r:id="rId18"/>
        </w:object>
      </w:r>
    </w:p>
    <w:p w14:paraId="5D8E97B2" w14:textId="770B4CFC" w:rsidR="00016A39" w:rsidRPr="00975E8D" w:rsidRDefault="00016A39" w:rsidP="008E3ABD">
      <w:pPr>
        <w:spacing w:after="240" w:line="360" w:lineRule="auto"/>
        <w:jc w:val="center"/>
        <w:rPr>
          <w:sz w:val="18"/>
          <w:szCs w:val="18"/>
          <w:lang w:val="en-GB"/>
        </w:rPr>
      </w:pPr>
      <w:r w:rsidRPr="00975E8D">
        <w:rPr>
          <w:b/>
          <w:sz w:val="18"/>
          <w:szCs w:val="18"/>
          <w:lang w:val="en-GB"/>
        </w:rPr>
        <w:t>Figure 3.</w:t>
      </w:r>
      <w:r w:rsidRPr="00975E8D">
        <w:rPr>
          <w:sz w:val="18"/>
          <w:szCs w:val="18"/>
          <w:lang w:val="en-GB"/>
        </w:rPr>
        <w:t xml:space="preserve"> Postulated transition state for the preferred nucleophilic attack to the </w:t>
      </w:r>
      <w:r w:rsidRPr="00975E8D">
        <w:rPr>
          <w:i/>
          <w:sz w:val="18"/>
          <w:szCs w:val="18"/>
          <w:lang w:val="en-GB"/>
        </w:rPr>
        <w:t>Re</w:t>
      </w:r>
      <w:r w:rsidRPr="00975E8D">
        <w:rPr>
          <w:sz w:val="18"/>
          <w:szCs w:val="18"/>
          <w:lang w:val="en-GB"/>
        </w:rPr>
        <w:t xml:space="preserve"> face of nitrone </w:t>
      </w:r>
      <w:r w:rsidRPr="00975E8D">
        <w:rPr>
          <w:b/>
          <w:sz w:val="18"/>
          <w:szCs w:val="18"/>
          <w:lang w:val="en-GB"/>
        </w:rPr>
        <w:t>14</w:t>
      </w:r>
      <w:r w:rsidRPr="00975E8D">
        <w:rPr>
          <w:sz w:val="18"/>
          <w:szCs w:val="18"/>
          <w:lang w:val="en-GB"/>
        </w:rPr>
        <w:t xml:space="preserve"> in the presence of BF</w:t>
      </w:r>
      <w:r w:rsidRPr="00975E8D">
        <w:rPr>
          <w:sz w:val="18"/>
          <w:szCs w:val="18"/>
          <w:vertAlign w:val="subscript"/>
          <w:lang w:val="en-GB"/>
        </w:rPr>
        <w:t>3</w:t>
      </w:r>
      <w:r w:rsidRPr="00975E8D">
        <w:rPr>
          <w:sz w:val="18"/>
          <w:szCs w:val="18"/>
          <w:vertAlign w:val="superscript"/>
          <w:lang w:val="en-GB"/>
        </w:rPr>
        <w:t>.</w:t>
      </w:r>
      <w:r w:rsidRPr="00975E8D">
        <w:rPr>
          <w:sz w:val="18"/>
          <w:szCs w:val="18"/>
          <w:lang w:val="en-GB"/>
        </w:rPr>
        <w:t>Et</w:t>
      </w:r>
      <w:r w:rsidRPr="00975E8D">
        <w:rPr>
          <w:sz w:val="18"/>
          <w:szCs w:val="18"/>
          <w:vertAlign w:val="subscript"/>
          <w:lang w:val="en-GB"/>
        </w:rPr>
        <w:t>2</w:t>
      </w:r>
      <w:r w:rsidRPr="00975E8D">
        <w:rPr>
          <w:sz w:val="18"/>
          <w:szCs w:val="18"/>
          <w:lang w:val="en-GB"/>
        </w:rPr>
        <w:t xml:space="preserve">O leading to hydroxylamines </w:t>
      </w:r>
      <w:r w:rsidRPr="00975E8D">
        <w:rPr>
          <w:b/>
          <w:sz w:val="18"/>
          <w:szCs w:val="18"/>
          <w:lang w:val="en-GB"/>
        </w:rPr>
        <w:t>13</w:t>
      </w:r>
      <w:r w:rsidR="006071CC" w:rsidRPr="00975E8D">
        <w:rPr>
          <w:sz w:val="18"/>
          <w:szCs w:val="18"/>
          <w:lang w:val="en-GB"/>
        </w:rPr>
        <w:t>,</w:t>
      </w:r>
      <w:r w:rsidRPr="00975E8D">
        <w:rPr>
          <w:sz w:val="18"/>
          <w:szCs w:val="18"/>
          <w:lang w:val="en-GB"/>
        </w:rPr>
        <w:t xml:space="preserve"> (</w:t>
      </w:r>
      <w:r w:rsidRPr="00975E8D">
        <w:rPr>
          <w:i/>
          <w:sz w:val="18"/>
          <w:szCs w:val="18"/>
          <w:lang w:val="en-GB"/>
        </w:rPr>
        <w:t>R</w:t>
      </w:r>
      <w:r w:rsidRPr="00975E8D">
        <w:rPr>
          <w:sz w:val="18"/>
          <w:szCs w:val="18"/>
          <w:lang w:val="en-GB"/>
        </w:rPr>
        <w:t>)-configured at the newly f</w:t>
      </w:r>
      <w:r w:rsidR="007B2628" w:rsidRPr="00975E8D">
        <w:rPr>
          <w:sz w:val="18"/>
          <w:szCs w:val="18"/>
          <w:lang w:val="en-GB"/>
        </w:rPr>
        <w:t>ormed stereocenter</w:t>
      </w:r>
      <w:r w:rsidR="008E3ABD" w:rsidRPr="00975E8D">
        <w:rPr>
          <w:sz w:val="18"/>
          <w:szCs w:val="18"/>
          <w:lang w:val="en-GB"/>
        </w:rPr>
        <w:t>.</w:t>
      </w:r>
    </w:p>
    <w:p w14:paraId="345FD6B7" w14:textId="258C6121" w:rsidR="0069307B" w:rsidRPr="00975E8D" w:rsidRDefault="00853692" w:rsidP="0069307B">
      <w:pPr>
        <w:spacing w:line="360" w:lineRule="auto"/>
        <w:jc w:val="both"/>
        <w:rPr>
          <w:sz w:val="20"/>
          <w:szCs w:val="20"/>
          <w:lang w:val="en-GB"/>
        </w:rPr>
      </w:pPr>
      <w:r w:rsidRPr="00975E8D">
        <w:rPr>
          <w:sz w:val="20"/>
          <w:szCs w:val="20"/>
          <w:lang w:val="en-GB"/>
        </w:rPr>
        <w:t xml:space="preserve">Due to the low stability of hydroxylamines </w:t>
      </w:r>
      <w:r w:rsidRPr="00975E8D">
        <w:rPr>
          <w:b/>
          <w:sz w:val="20"/>
          <w:szCs w:val="20"/>
          <w:lang w:val="en-GB"/>
        </w:rPr>
        <w:t>12</w:t>
      </w:r>
      <w:r w:rsidRPr="00975E8D">
        <w:rPr>
          <w:sz w:val="20"/>
          <w:szCs w:val="20"/>
          <w:lang w:val="en-GB"/>
        </w:rPr>
        <w:t xml:space="preserve"> and </w:t>
      </w:r>
      <w:r w:rsidRPr="00975E8D">
        <w:rPr>
          <w:b/>
          <w:sz w:val="20"/>
          <w:szCs w:val="20"/>
          <w:lang w:val="en-GB"/>
        </w:rPr>
        <w:t>1</w:t>
      </w:r>
      <w:r w:rsidR="006071CC" w:rsidRPr="00975E8D">
        <w:rPr>
          <w:b/>
          <w:sz w:val="20"/>
          <w:szCs w:val="20"/>
          <w:lang w:val="en-GB"/>
        </w:rPr>
        <w:t>3</w:t>
      </w:r>
      <w:r w:rsidR="006071CC" w:rsidRPr="00975E8D">
        <w:rPr>
          <w:sz w:val="20"/>
          <w:szCs w:val="20"/>
          <w:lang w:val="en-GB"/>
        </w:rPr>
        <w:t xml:space="preserve">, which showed a tendency to </w:t>
      </w:r>
      <w:r w:rsidR="00814BB8" w:rsidRPr="00975E8D">
        <w:rPr>
          <w:sz w:val="20"/>
          <w:szCs w:val="20"/>
          <w:lang w:val="en-GB"/>
        </w:rPr>
        <w:t>spontaneous</w:t>
      </w:r>
      <w:r w:rsidR="006071CC" w:rsidRPr="00975E8D">
        <w:rPr>
          <w:sz w:val="20"/>
          <w:szCs w:val="20"/>
          <w:lang w:val="en-GB"/>
        </w:rPr>
        <w:t>ly</w:t>
      </w:r>
      <w:r w:rsidR="00814BB8" w:rsidRPr="00975E8D">
        <w:rPr>
          <w:sz w:val="20"/>
          <w:szCs w:val="20"/>
          <w:lang w:val="en-GB"/>
        </w:rPr>
        <w:t xml:space="preserve"> partial</w:t>
      </w:r>
      <w:r w:rsidR="006071CC" w:rsidRPr="00975E8D">
        <w:rPr>
          <w:sz w:val="20"/>
          <w:szCs w:val="20"/>
          <w:lang w:val="en-GB"/>
        </w:rPr>
        <w:t xml:space="preserve">ly </w:t>
      </w:r>
      <w:r w:rsidR="00814BB8" w:rsidRPr="00975E8D">
        <w:rPr>
          <w:sz w:val="20"/>
          <w:szCs w:val="20"/>
          <w:lang w:val="en-GB"/>
        </w:rPr>
        <w:t>oxid</w:t>
      </w:r>
      <w:r w:rsidR="006071CC" w:rsidRPr="00975E8D">
        <w:rPr>
          <w:sz w:val="20"/>
          <w:szCs w:val="20"/>
          <w:lang w:val="en-GB"/>
        </w:rPr>
        <w:t>ize</w:t>
      </w:r>
      <w:r w:rsidRPr="00975E8D">
        <w:rPr>
          <w:sz w:val="20"/>
          <w:szCs w:val="20"/>
          <w:lang w:val="en-GB"/>
        </w:rPr>
        <w:t xml:space="preserve"> </w:t>
      </w:r>
      <w:r w:rsidR="0069307B" w:rsidRPr="00975E8D">
        <w:rPr>
          <w:sz w:val="20"/>
          <w:szCs w:val="20"/>
          <w:lang w:val="en-GB"/>
        </w:rPr>
        <w:t xml:space="preserve">to the corresponding nitrones </w:t>
      </w:r>
      <w:r w:rsidR="0069307B" w:rsidRPr="00975E8D">
        <w:rPr>
          <w:b/>
          <w:sz w:val="20"/>
          <w:szCs w:val="20"/>
          <w:lang w:val="en-GB"/>
        </w:rPr>
        <w:t>16</w:t>
      </w:r>
      <w:r w:rsidR="0069307B" w:rsidRPr="00975E8D">
        <w:rPr>
          <w:sz w:val="20"/>
          <w:szCs w:val="20"/>
          <w:lang w:val="en-GB"/>
        </w:rPr>
        <w:t xml:space="preserve"> and </w:t>
      </w:r>
      <w:r w:rsidR="0069307B" w:rsidRPr="00975E8D">
        <w:rPr>
          <w:b/>
          <w:sz w:val="20"/>
          <w:szCs w:val="20"/>
          <w:lang w:val="en-GB"/>
        </w:rPr>
        <w:t>17</w:t>
      </w:r>
      <w:r w:rsidR="0069307B" w:rsidRPr="00975E8D">
        <w:rPr>
          <w:sz w:val="20"/>
          <w:szCs w:val="20"/>
          <w:lang w:val="en-GB"/>
        </w:rPr>
        <w:t xml:space="preserve"> </w:t>
      </w:r>
      <w:r w:rsidRPr="00975E8D">
        <w:rPr>
          <w:sz w:val="20"/>
          <w:szCs w:val="20"/>
          <w:lang w:val="en-GB"/>
        </w:rPr>
        <w:t xml:space="preserve">(50% </w:t>
      </w:r>
      <w:r w:rsidR="0069307B" w:rsidRPr="00975E8D">
        <w:rPr>
          <w:sz w:val="20"/>
          <w:szCs w:val="20"/>
          <w:lang w:val="en-GB"/>
        </w:rPr>
        <w:t xml:space="preserve">conversion </w:t>
      </w:r>
      <w:r w:rsidRPr="00975E8D">
        <w:rPr>
          <w:sz w:val="20"/>
          <w:szCs w:val="20"/>
          <w:lang w:val="en-GB"/>
        </w:rPr>
        <w:t xml:space="preserve">as evaluated by </w:t>
      </w:r>
      <w:r w:rsidRPr="00975E8D">
        <w:rPr>
          <w:sz w:val="20"/>
          <w:szCs w:val="20"/>
          <w:vertAlign w:val="superscript"/>
          <w:lang w:val="en-GB"/>
        </w:rPr>
        <w:t>1</w:t>
      </w:r>
      <w:r w:rsidRPr="00975E8D">
        <w:rPr>
          <w:sz w:val="20"/>
          <w:szCs w:val="20"/>
          <w:lang w:val="en-GB"/>
        </w:rPr>
        <w:t>H-NMR</w:t>
      </w:r>
      <w:r w:rsidR="0069307B" w:rsidRPr="00975E8D">
        <w:rPr>
          <w:sz w:val="20"/>
          <w:szCs w:val="20"/>
          <w:lang w:val="en-GB"/>
        </w:rPr>
        <w:t xml:space="preserve"> upon standing </w:t>
      </w:r>
      <w:r w:rsidR="00D405AF" w:rsidRPr="00975E8D">
        <w:rPr>
          <w:sz w:val="20"/>
          <w:szCs w:val="20"/>
          <w:lang w:val="en-GB"/>
        </w:rPr>
        <w:t xml:space="preserve">in </w:t>
      </w:r>
      <w:r w:rsidR="00814BB8" w:rsidRPr="00975E8D">
        <w:rPr>
          <w:sz w:val="20"/>
          <w:szCs w:val="20"/>
          <w:lang w:val="en-GB"/>
        </w:rPr>
        <w:t xml:space="preserve">air </w:t>
      </w:r>
      <w:r w:rsidR="0069307B" w:rsidRPr="00975E8D">
        <w:rPr>
          <w:sz w:val="20"/>
          <w:szCs w:val="20"/>
          <w:lang w:val="en-GB"/>
        </w:rPr>
        <w:t xml:space="preserve">at room temperature for 30 minutes, that does not </w:t>
      </w:r>
      <w:r w:rsidR="006071CC" w:rsidRPr="00975E8D">
        <w:rPr>
          <w:sz w:val="20"/>
          <w:szCs w:val="20"/>
          <w:lang w:val="en-GB"/>
        </w:rPr>
        <w:t xml:space="preserve">proceed </w:t>
      </w:r>
      <w:r w:rsidR="0069307B" w:rsidRPr="00975E8D">
        <w:rPr>
          <w:sz w:val="20"/>
          <w:szCs w:val="20"/>
          <w:lang w:val="en-GB"/>
        </w:rPr>
        <w:t>further)</w:t>
      </w:r>
      <w:r w:rsidRPr="00975E8D">
        <w:rPr>
          <w:sz w:val="20"/>
          <w:szCs w:val="20"/>
          <w:lang w:val="en-GB"/>
        </w:rPr>
        <w:t xml:space="preserve">, </w:t>
      </w:r>
      <w:r w:rsidR="006071CC" w:rsidRPr="00975E8D">
        <w:rPr>
          <w:sz w:val="20"/>
          <w:szCs w:val="20"/>
          <w:lang w:val="en-GB"/>
        </w:rPr>
        <w:t xml:space="preserve">their characterization </w:t>
      </w:r>
      <w:r w:rsidR="006071CC" w:rsidRPr="00975E8D">
        <w:rPr>
          <w:sz w:val="20"/>
          <w:szCs w:val="20"/>
          <w:lang w:val="en-GB"/>
        </w:rPr>
        <w:lastRenderedPageBreak/>
        <w:t>was only based on</w:t>
      </w:r>
      <w:r w:rsidRPr="00975E8D">
        <w:rPr>
          <w:sz w:val="20"/>
          <w:szCs w:val="20"/>
          <w:lang w:val="en-GB"/>
        </w:rPr>
        <w:t xml:space="preserve"> </w:t>
      </w:r>
      <w:r w:rsidRPr="00975E8D">
        <w:rPr>
          <w:sz w:val="20"/>
          <w:szCs w:val="20"/>
          <w:vertAlign w:val="superscript"/>
          <w:lang w:val="en-GB"/>
        </w:rPr>
        <w:t>1</w:t>
      </w:r>
      <w:r w:rsidRPr="00975E8D">
        <w:rPr>
          <w:sz w:val="20"/>
          <w:szCs w:val="20"/>
          <w:lang w:val="en-GB"/>
        </w:rPr>
        <w:t xml:space="preserve">H-NMR and </w:t>
      </w:r>
      <w:r w:rsidR="006071CC" w:rsidRPr="00975E8D">
        <w:rPr>
          <w:sz w:val="20"/>
          <w:szCs w:val="20"/>
          <w:lang w:val="en-GB"/>
        </w:rPr>
        <w:t>MS</w:t>
      </w:r>
      <w:r w:rsidR="00151D52" w:rsidRPr="00975E8D">
        <w:rPr>
          <w:sz w:val="20"/>
          <w:szCs w:val="20"/>
          <w:lang w:val="en-GB"/>
        </w:rPr>
        <w:t xml:space="preserve"> analys</w:t>
      </w:r>
      <w:r w:rsidR="00EF0308" w:rsidRPr="00975E8D">
        <w:rPr>
          <w:sz w:val="20"/>
          <w:szCs w:val="20"/>
          <w:lang w:val="en-GB"/>
        </w:rPr>
        <w:t>i</w:t>
      </w:r>
      <w:r w:rsidR="00151D52" w:rsidRPr="00975E8D">
        <w:rPr>
          <w:sz w:val="20"/>
          <w:szCs w:val="20"/>
          <w:lang w:val="en-GB"/>
        </w:rPr>
        <w:t>s</w:t>
      </w:r>
      <w:r w:rsidRPr="00975E8D">
        <w:rPr>
          <w:sz w:val="20"/>
          <w:szCs w:val="20"/>
          <w:lang w:val="en-GB"/>
        </w:rPr>
        <w:t xml:space="preserve"> immediately after purification by column chromatography. </w:t>
      </w:r>
      <w:r w:rsidR="0069307B" w:rsidRPr="00975E8D">
        <w:rPr>
          <w:sz w:val="20"/>
          <w:szCs w:val="20"/>
          <w:lang w:val="en-GB"/>
        </w:rPr>
        <w:t xml:space="preserve">Therefore, </w:t>
      </w:r>
      <w:r w:rsidR="00543F51" w:rsidRPr="00975E8D">
        <w:rPr>
          <w:sz w:val="20"/>
          <w:szCs w:val="20"/>
          <w:lang w:val="en-GB"/>
        </w:rPr>
        <w:t>the</w:t>
      </w:r>
      <w:r w:rsidR="0069307B" w:rsidRPr="00975E8D">
        <w:rPr>
          <w:sz w:val="20"/>
          <w:szCs w:val="20"/>
          <w:lang w:val="en-GB"/>
        </w:rPr>
        <w:t xml:space="preserve"> complete characterization of pure nitrones </w:t>
      </w:r>
      <w:r w:rsidR="0069307B" w:rsidRPr="003D6063">
        <w:rPr>
          <w:b/>
          <w:sz w:val="20"/>
          <w:szCs w:val="20"/>
          <w:lang w:val="en-GB"/>
        </w:rPr>
        <w:t xml:space="preserve">16 </w:t>
      </w:r>
      <w:r w:rsidR="0069307B" w:rsidRPr="003D6063">
        <w:rPr>
          <w:sz w:val="20"/>
          <w:szCs w:val="20"/>
          <w:lang w:val="en-GB"/>
        </w:rPr>
        <w:t xml:space="preserve">and </w:t>
      </w:r>
      <w:r w:rsidR="0069307B" w:rsidRPr="003D6063">
        <w:rPr>
          <w:b/>
          <w:sz w:val="20"/>
          <w:szCs w:val="20"/>
          <w:lang w:val="en-GB"/>
        </w:rPr>
        <w:t>17</w:t>
      </w:r>
      <w:r w:rsidR="0069307B" w:rsidRPr="003D6063">
        <w:rPr>
          <w:sz w:val="20"/>
          <w:szCs w:val="20"/>
          <w:lang w:val="en-GB"/>
        </w:rPr>
        <w:t xml:space="preserve"> </w:t>
      </w:r>
      <w:r w:rsidR="00D405AF" w:rsidRPr="003D6063">
        <w:rPr>
          <w:sz w:val="20"/>
          <w:szCs w:val="20"/>
          <w:lang w:val="en-GB"/>
        </w:rPr>
        <w:t>was</w:t>
      </w:r>
      <w:r w:rsidR="006071CC" w:rsidRPr="003D6063">
        <w:rPr>
          <w:sz w:val="20"/>
          <w:szCs w:val="20"/>
          <w:lang w:val="en-GB"/>
        </w:rPr>
        <w:t xml:space="preserve"> carried out </w:t>
      </w:r>
      <w:r w:rsidR="0069307B" w:rsidRPr="003D6063">
        <w:rPr>
          <w:sz w:val="20"/>
          <w:szCs w:val="20"/>
          <w:lang w:val="en-GB"/>
        </w:rPr>
        <w:t xml:space="preserve">after oxidation </w:t>
      </w:r>
      <w:r w:rsidR="00EF0308" w:rsidRPr="003D6063">
        <w:rPr>
          <w:sz w:val="20"/>
          <w:szCs w:val="20"/>
          <w:lang w:val="en-GB"/>
        </w:rPr>
        <w:t xml:space="preserve">of the hydroxylamines </w:t>
      </w:r>
      <w:r w:rsidR="006071CC" w:rsidRPr="003D6063">
        <w:rPr>
          <w:b/>
          <w:sz w:val="20"/>
          <w:szCs w:val="20"/>
          <w:lang w:val="en-GB"/>
        </w:rPr>
        <w:t>12</w:t>
      </w:r>
      <w:r w:rsidR="006071CC" w:rsidRPr="003D6063">
        <w:rPr>
          <w:sz w:val="20"/>
          <w:szCs w:val="20"/>
          <w:lang w:val="en-GB"/>
        </w:rPr>
        <w:t xml:space="preserve"> and </w:t>
      </w:r>
      <w:r w:rsidR="006071CC" w:rsidRPr="003D6063">
        <w:rPr>
          <w:b/>
          <w:sz w:val="20"/>
          <w:szCs w:val="20"/>
          <w:lang w:val="en-GB"/>
        </w:rPr>
        <w:t xml:space="preserve">13 </w:t>
      </w:r>
      <w:r w:rsidR="002D010A" w:rsidRPr="003D6063">
        <w:rPr>
          <w:sz w:val="20"/>
          <w:szCs w:val="20"/>
          <w:lang w:val="en-GB"/>
        </w:rPr>
        <w:t>with the hypervalent iodine reagent IBX</w:t>
      </w:r>
      <w:r w:rsidR="000515CD" w:rsidRPr="003D6063">
        <w:rPr>
          <w:sz w:val="20"/>
          <w:szCs w:val="20"/>
          <w:vertAlign w:val="superscript"/>
          <w:lang w:val="en-GB"/>
        </w:rPr>
        <w:t>44,45</w:t>
      </w:r>
      <w:r w:rsidR="002D010A" w:rsidRPr="003D6063">
        <w:rPr>
          <w:sz w:val="20"/>
          <w:szCs w:val="20"/>
          <w:lang w:val="en-GB"/>
        </w:rPr>
        <w:t xml:space="preserve"> </w:t>
      </w:r>
      <w:r w:rsidR="00EF0308" w:rsidRPr="003D6063">
        <w:rPr>
          <w:sz w:val="20"/>
          <w:szCs w:val="20"/>
          <w:lang w:val="en-GB"/>
        </w:rPr>
        <w:t>in dry</w:t>
      </w:r>
      <w:r w:rsidR="00EF0308" w:rsidRPr="00975E8D">
        <w:rPr>
          <w:sz w:val="20"/>
          <w:szCs w:val="20"/>
          <w:lang w:val="en-GB"/>
        </w:rPr>
        <w:t xml:space="preserve"> CH</w:t>
      </w:r>
      <w:r w:rsidR="00EF0308" w:rsidRPr="00975E8D">
        <w:rPr>
          <w:sz w:val="20"/>
          <w:szCs w:val="20"/>
          <w:vertAlign w:val="subscript"/>
          <w:lang w:val="en-GB"/>
        </w:rPr>
        <w:t>2</w:t>
      </w:r>
      <w:r w:rsidR="00EF0308" w:rsidRPr="00975E8D">
        <w:rPr>
          <w:sz w:val="20"/>
          <w:szCs w:val="20"/>
          <w:lang w:val="en-GB"/>
        </w:rPr>
        <w:t>Cl</w:t>
      </w:r>
      <w:r w:rsidR="00EF0308" w:rsidRPr="00975E8D">
        <w:rPr>
          <w:sz w:val="20"/>
          <w:szCs w:val="20"/>
          <w:vertAlign w:val="subscript"/>
          <w:lang w:val="en-GB"/>
        </w:rPr>
        <w:t>2</w:t>
      </w:r>
      <w:r w:rsidR="002D010A" w:rsidRPr="00975E8D">
        <w:rPr>
          <w:sz w:val="20"/>
          <w:szCs w:val="20"/>
          <w:lang w:val="en-GB"/>
        </w:rPr>
        <w:t>, which provided</w:t>
      </w:r>
      <w:r w:rsidR="00543F51" w:rsidRPr="00975E8D">
        <w:rPr>
          <w:sz w:val="20"/>
          <w:szCs w:val="20"/>
          <w:lang w:val="en-GB"/>
        </w:rPr>
        <w:t xml:space="preserve"> the corresponding nitrones in</w:t>
      </w:r>
      <w:r w:rsidR="00543F51" w:rsidRPr="00975E8D">
        <w:rPr>
          <w:sz w:val="20"/>
          <w:szCs w:val="20"/>
          <w:vertAlign w:val="subscript"/>
          <w:lang w:val="en-GB"/>
        </w:rPr>
        <w:t xml:space="preserve"> </w:t>
      </w:r>
      <w:r w:rsidR="00543F51" w:rsidRPr="00975E8D">
        <w:rPr>
          <w:sz w:val="20"/>
          <w:szCs w:val="20"/>
          <w:lang w:val="en-GB"/>
        </w:rPr>
        <w:t>excellent yields</w:t>
      </w:r>
      <w:r w:rsidR="00814BB8" w:rsidRPr="00975E8D">
        <w:rPr>
          <w:sz w:val="20"/>
          <w:szCs w:val="20"/>
          <w:lang w:val="en-GB"/>
        </w:rPr>
        <w:t xml:space="preserve"> (Scheme 2).</w:t>
      </w:r>
    </w:p>
    <w:p w14:paraId="1347525D" w14:textId="2CB5ABEA" w:rsidR="00853692" w:rsidRPr="00975E8D" w:rsidRDefault="006E3532" w:rsidP="00F9241F">
      <w:pPr>
        <w:spacing w:line="360" w:lineRule="auto"/>
        <w:jc w:val="center"/>
        <w:rPr>
          <w:sz w:val="20"/>
          <w:szCs w:val="20"/>
          <w:lang w:val="en-GB"/>
        </w:rPr>
      </w:pPr>
      <w:r w:rsidRPr="00975E8D">
        <w:rPr>
          <w:noProof/>
        </w:rPr>
        <w:object w:dxaOrig="7423" w:dyaOrig="3897" w14:anchorId="1571F2F2">
          <v:shape id="_x0000_i1030" type="#_x0000_t75" alt="" style="width:283.5pt;height:2in" o:ole="">
            <v:imagedata r:id="rId19" o:title=""/>
          </v:shape>
          <o:OLEObject Type="Embed" ProgID="ChemDraw.Document.6.0" ShapeID="_x0000_i1030" DrawAspect="Content" ObjectID="_1644136233" r:id="rId20"/>
        </w:object>
      </w:r>
    </w:p>
    <w:p w14:paraId="0E3506AE" w14:textId="428EDDCA" w:rsidR="00B117EB" w:rsidRPr="00975E8D" w:rsidRDefault="00543F51" w:rsidP="008E3ABD">
      <w:pPr>
        <w:spacing w:after="240" w:line="360" w:lineRule="auto"/>
        <w:jc w:val="both"/>
        <w:rPr>
          <w:sz w:val="20"/>
          <w:szCs w:val="20"/>
          <w:lang w:val="en-GB"/>
        </w:rPr>
      </w:pPr>
      <w:r w:rsidRPr="00975E8D">
        <w:rPr>
          <w:b/>
          <w:sz w:val="18"/>
          <w:szCs w:val="18"/>
          <w:lang w:val="en-GB"/>
        </w:rPr>
        <w:t xml:space="preserve">Scheme 2. </w:t>
      </w:r>
      <w:r w:rsidRPr="00975E8D">
        <w:rPr>
          <w:sz w:val="18"/>
          <w:szCs w:val="18"/>
          <w:lang w:val="en-GB"/>
        </w:rPr>
        <w:t xml:space="preserve">Oxidation of hydroxylamines </w:t>
      </w:r>
      <w:r w:rsidRPr="00975E8D">
        <w:rPr>
          <w:b/>
          <w:sz w:val="18"/>
          <w:szCs w:val="18"/>
          <w:lang w:val="en-GB"/>
        </w:rPr>
        <w:t>12</w:t>
      </w:r>
      <w:r w:rsidRPr="00975E8D">
        <w:rPr>
          <w:sz w:val="18"/>
          <w:szCs w:val="18"/>
          <w:lang w:val="en-GB"/>
        </w:rPr>
        <w:t xml:space="preserve"> and </w:t>
      </w:r>
      <w:r w:rsidRPr="00975E8D">
        <w:rPr>
          <w:b/>
          <w:sz w:val="18"/>
          <w:szCs w:val="18"/>
          <w:lang w:val="en-GB"/>
        </w:rPr>
        <w:t>13</w:t>
      </w:r>
      <w:r w:rsidRPr="00975E8D">
        <w:rPr>
          <w:sz w:val="18"/>
          <w:szCs w:val="18"/>
          <w:lang w:val="en-GB"/>
        </w:rPr>
        <w:t xml:space="preserve"> with IBX: synthesis of nitrones </w:t>
      </w:r>
      <w:r w:rsidRPr="00975E8D">
        <w:rPr>
          <w:b/>
          <w:sz w:val="18"/>
          <w:szCs w:val="18"/>
          <w:lang w:val="en-GB"/>
        </w:rPr>
        <w:t>16</w:t>
      </w:r>
      <w:r w:rsidRPr="00975E8D">
        <w:rPr>
          <w:sz w:val="18"/>
          <w:szCs w:val="18"/>
          <w:lang w:val="en-GB"/>
        </w:rPr>
        <w:t xml:space="preserve"> and </w:t>
      </w:r>
      <w:r w:rsidRPr="00975E8D">
        <w:rPr>
          <w:b/>
          <w:sz w:val="18"/>
          <w:szCs w:val="18"/>
          <w:lang w:val="en-GB"/>
        </w:rPr>
        <w:t>17</w:t>
      </w:r>
      <w:r w:rsidR="008E3ABD" w:rsidRPr="00975E8D">
        <w:rPr>
          <w:sz w:val="18"/>
          <w:szCs w:val="18"/>
          <w:lang w:val="en-GB"/>
        </w:rPr>
        <w:t>.</w:t>
      </w:r>
    </w:p>
    <w:p w14:paraId="39A00BF9" w14:textId="148712FD" w:rsidR="00F43E9D" w:rsidRPr="00975E8D" w:rsidRDefault="00D766E1" w:rsidP="003C7029">
      <w:pPr>
        <w:spacing w:line="360" w:lineRule="auto"/>
        <w:jc w:val="both"/>
        <w:rPr>
          <w:sz w:val="20"/>
          <w:szCs w:val="20"/>
          <w:lang w:val="en-US"/>
        </w:rPr>
      </w:pPr>
      <w:r w:rsidRPr="00975E8D">
        <w:rPr>
          <w:sz w:val="20"/>
          <w:szCs w:val="20"/>
          <w:lang w:val="en-GB"/>
        </w:rPr>
        <w:t>To our delight, the subsequent</w:t>
      </w:r>
      <w:r w:rsidR="00A32BF2" w:rsidRPr="00975E8D">
        <w:rPr>
          <w:sz w:val="20"/>
          <w:szCs w:val="20"/>
          <w:lang w:val="en-US"/>
        </w:rPr>
        <w:t xml:space="preserve"> reductive amination/ring closure </w:t>
      </w:r>
      <w:r w:rsidRPr="00975E8D">
        <w:rPr>
          <w:sz w:val="20"/>
          <w:szCs w:val="20"/>
          <w:lang w:val="en-US"/>
        </w:rPr>
        <w:t>occurred without any problem</w:t>
      </w:r>
      <w:r w:rsidR="00D405AF" w:rsidRPr="00975E8D">
        <w:rPr>
          <w:sz w:val="20"/>
          <w:szCs w:val="20"/>
          <w:lang w:val="en-US"/>
        </w:rPr>
        <w:t>s</w:t>
      </w:r>
      <w:r w:rsidRPr="00975E8D">
        <w:rPr>
          <w:sz w:val="20"/>
          <w:szCs w:val="20"/>
          <w:lang w:val="en-US"/>
        </w:rPr>
        <w:t xml:space="preserve"> using </w:t>
      </w:r>
      <w:r w:rsidR="00D405AF" w:rsidRPr="00975E8D">
        <w:rPr>
          <w:sz w:val="20"/>
          <w:szCs w:val="20"/>
          <w:lang w:val="en-US"/>
        </w:rPr>
        <w:t xml:space="preserve">the hydroxylamine/nitrone mixtures </w:t>
      </w:r>
      <w:r w:rsidRPr="00975E8D">
        <w:rPr>
          <w:sz w:val="20"/>
          <w:szCs w:val="20"/>
          <w:lang w:val="en-US"/>
        </w:rPr>
        <w:t xml:space="preserve">as </w:t>
      </w:r>
      <w:r w:rsidR="00D405AF" w:rsidRPr="00975E8D">
        <w:rPr>
          <w:sz w:val="20"/>
          <w:szCs w:val="20"/>
          <w:lang w:val="en-US"/>
        </w:rPr>
        <w:t xml:space="preserve">a </w:t>
      </w:r>
      <w:r w:rsidRPr="00975E8D">
        <w:rPr>
          <w:sz w:val="20"/>
          <w:szCs w:val="20"/>
          <w:lang w:val="en-US"/>
        </w:rPr>
        <w:t>substrate,</w:t>
      </w:r>
      <w:r w:rsidR="00B117EB" w:rsidRPr="00975E8D">
        <w:rPr>
          <w:sz w:val="20"/>
          <w:szCs w:val="20"/>
          <w:lang w:val="en-US"/>
        </w:rPr>
        <w:t xml:space="preserve"> since both </w:t>
      </w:r>
      <w:r w:rsidR="00A76B94" w:rsidRPr="00975E8D">
        <w:rPr>
          <w:sz w:val="20"/>
          <w:szCs w:val="20"/>
          <w:lang w:val="en-US"/>
        </w:rPr>
        <w:t>compounds</w:t>
      </w:r>
      <w:r w:rsidR="00B117EB" w:rsidRPr="00975E8D">
        <w:rPr>
          <w:sz w:val="20"/>
          <w:szCs w:val="20"/>
          <w:lang w:val="en-US"/>
        </w:rPr>
        <w:t xml:space="preserve"> were reduced to </w:t>
      </w:r>
      <w:r w:rsidRPr="00975E8D">
        <w:rPr>
          <w:sz w:val="20"/>
          <w:szCs w:val="20"/>
          <w:lang w:val="en-US"/>
        </w:rPr>
        <w:t xml:space="preserve">the same </w:t>
      </w:r>
      <w:r w:rsidR="00B117EB" w:rsidRPr="00975E8D">
        <w:rPr>
          <w:i/>
          <w:sz w:val="20"/>
          <w:szCs w:val="20"/>
          <w:lang w:val="en-US"/>
        </w:rPr>
        <w:t>N</w:t>
      </w:r>
      <w:r w:rsidR="00B117EB" w:rsidRPr="00975E8D">
        <w:rPr>
          <w:sz w:val="20"/>
          <w:szCs w:val="20"/>
          <w:lang w:val="en-US"/>
        </w:rPr>
        <w:t>,</w:t>
      </w:r>
      <w:r w:rsidR="00B117EB" w:rsidRPr="00975E8D">
        <w:rPr>
          <w:i/>
          <w:sz w:val="20"/>
          <w:szCs w:val="20"/>
          <w:lang w:val="en-US"/>
        </w:rPr>
        <w:t>N</w:t>
      </w:r>
      <w:r w:rsidR="00B117EB" w:rsidRPr="00975E8D">
        <w:rPr>
          <w:sz w:val="20"/>
          <w:szCs w:val="20"/>
          <w:lang w:val="en-US"/>
        </w:rPr>
        <w:t xml:space="preserve">-secondary amines </w:t>
      </w:r>
      <w:r w:rsidRPr="00975E8D">
        <w:rPr>
          <w:sz w:val="20"/>
          <w:szCs w:val="20"/>
          <w:lang w:val="en-US"/>
        </w:rPr>
        <w:t xml:space="preserve">under </w:t>
      </w:r>
      <w:r w:rsidR="00B117EB" w:rsidRPr="00975E8D">
        <w:rPr>
          <w:sz w:val="20"/>
          <w:szCs w:val="20"/>
          <w:lang w:val="en-US"/>
        </w:rPr>
        <w:t>the reaction conditions.</w:t>
      </w:r>
      <w:r w:rsidR="00A32BF2" w:rsidRPr="00975E8D">
        <w:rPr>
          <w:sz w:val="20"/>
          <w:szCs w:val="20"/>
          <w:lang w:val="en-US"/>
        </w:rPr>
        <w:t xml:space="preserve"> </w:t>
      </w:r>
      <w:r w:rsidR="003C7029" w:rsidRPr="00975E8D">
        <w:rPr>
          <w:sz w:val="20"/>
          <w:szCs w:val="20"/>
          <w:lang w:val="en-US"/>
        </w:rPr>
        <w:t>The exper</w:t>
      </w:r>
      <w:r w:rsidR="00D20CB4" w:rsidRPr="00975E8D">
        <w:rPr>
          <w:sz w:val="20"/>
          <w:szCs w:val="20"/>
          <w:lang w:val="en-US"/>
        </w:rPr>
        <w:t xml:space="preserve">imental conditions </w:t>
      </w:r>
      <w:r w:rsidR="003C7029" w:rsidRPr="00975E8D">
        <w:rPr>
          <w:sz w:val="20"/>
          <w:szCs w:val="20"/>
          <w:lang w:val="en-US"/>
        </w:rPr>
        <w:t xml:space="preserve">were </w:t>
      </w:r>
      <w:r w:rsidR="00D20CB4" w:rsidRPr="00975E8D">
        <w:rPr>
          <w:sz w:val="20"/>
          <w:szCs w:val="20"/>
          <w:lang w:val="en-US"/>
        </w:rPr>
        <w:t xml:space="preserve">optimized </w:t>
      </w:r>
      <w:r w:rsidR="00A76B94" w:rsidRPr="00975E8D">
        <w:rPr>
          <w:sz w:val="20"/>
          <w:szCs w:val="20"/>
          <w:lang w:val="en-US"/>
        </w:rPr>
        <w:t>using the mixtures</w:t>
      </w:r>
      <w:r w:rsidR="00D20CB4" w:rsidRPr="00975E8D">
        <w:rPr>
          <w:sz w:val="20"/>
          <w:szCs w:val="20"/>
          <w:lang w:val="en-US"/>
        </w:rPr>
        <w:t xml:space="preserve"> hydroxylamines </w:t>
      </w:r>
      <w:r w:rsidR="00D20CB4" w:rsidRPr="00975E8D">
        <w:rPr>
          <w:b/>
          <w:sz w:val="20"/>
          <w:szCs w:val="20"/>
          <w:lang w:val="en-US"/>
        </w:rPr>
        <w:t>12d</w:t>
      </w:r>
      <w:r w:rsidR="00A76B94" w:rsidRPr="00975E8D">
        <w:rPr>
          <w:b/>
          <w:sz w:val="20"/>
          <w:szCs w:val="20"/>
          <w:lang w:val="en-US"/>
        </w:rPr>
        <w:t>/16d</w:t>
      </w:r>
      <w:r w:rsidR="00D20CB4" w:rsidRPr="00975E8D">
        <w:rPr>
          <w:sz w:val="20"/>
          <w:szCs w:val="20"/>
          <w:lang w:val="en-US"/>
        </w:rPr>
        <w:t xml:space="preserve"> and </w:t>
      </w:r>
      <w:r w:rsidR="00D20CB4" w:rsidRPr="00975E8D">
        <w:rPr>
          <w:b/>
          <w:sz w:val="20"/>
          <w:szCs w:val="20"/>
          <w:lang w:val="en-US"/>
        </w:rPr>
        <w:t>13d</w:t>
      </w:r>
      <w:r w:rsidR="00A76B94" w:rsidRPr="00975E8D">
        <w:rPr>
          <w:b/>
          <w:sz w:val="20"/>
          <w:szCs w:val="20"/>
          <w:lang w:val="en-US"/>
        </w:rPr>
        <w:t>/17d</w:t>
      </w:r>
      <w:r w:rsidR="00D20CB4" w:rsidRPr="00975E8D">
        <w:rPr>
          <w:sz w:val="20"/>
          <w:szCs w:val="20"/>
          <w:lang w:val="en-US"/>
        </w:rPr>
        <w:t xml:space="preserve"> </w:t>
      </w:r>
      <w:r w:rsidR="00F43E9D" w:rsidRPr="00975E8D">
        <w:rPr>
          <w:sz w:val="20"/>
          <w:szCs w:val="20"/>
          <w:lang w:val="en-US"/>
        </w:rPr>
        <w:t>bearing a dodecyl chain as model substrates</w:t>
      </w:r>
      <w:r w:rsidR="00D20CB4" w:rsidRPr="00975E8D">
        <w:rPr>
          <w:sz w:val="20"/>
          <w:szCs w:val="20"/>
          <w:lang w:val="en-US"/>
        </w:rPr>
        <w:t xml:space="preserve">. </w:t>
      </w:r>
      <w:r w:rsidR="00A76B94" w:rsidRPr="00975E8D">
        <w:rPr>
          <w:sz w:val="20"/>
          <w:szCs w:val="20"/>
          <w:lang w:val="en-US"/>
        </w:rPr>
        <w:t xml:space="preserve">Protected piperidines </w:t>
      </w:r>
      <w:r w:rsidR="00A76B94" w:rsidRPr="00975E8D">
        <w:rPr>
          <w:b/>
          <w:sz w:val="20"/>
          <w:szCs w:val="20"/>
          <w:lang w:val="en-US"/>
        </w:rPr>
        <w:t>18d</w:t>
      </w:r>
      <w:r w:rsidR="00A76B94" w:rsidRPr="00975E8D">
        <w:rPr>
          <w:sz w:val="20"/>
          <w:szCs w:val="20"/>
          <w:lang w:val="en-US"/>
        </w:rPr>
        <w:t xml:space="preserve"> and </w:t>
      </w:r>
      <w:r w:rsidR="00A76B94" w:rsidRPr="00975E8D">
        <w:rPr>
          <w:b/>
          <w:sz w:val="20"/>
          <w:szCs w:val="20"/>
          <w:lang w:val="en-US"/>
        </w:rPr>
        <w:t>19d</w:t>
      </w:r>
      <w:r w:rsidR="00A76B94" w:rsidRPr="00975E8D">
        <w:rPr>
          <w:sz w:val="20"/>
          <w:szCs w:val="20"/>
          <w:lang w:val="en-US"/>
        </w:rPr>
        <w:t>, respectively, were obtained in low yields (20-21%) after 4 days by employing H</w:t>
      </w:r>
      <w:r w:rsidR="00A76B94" w:rsidRPr="00975E8D">
        <w:rPr>
          <w:sz w:val="20"/>
          <w:szCs w:val="20"/>
          <w:vertAlign w:val="subscript"/>
          <w:lang w:val="en-US"/>
        </w:rPr>
        <w:t>2</w:t>
      </w:r>
      <w:r w:rsidR="00A76B94" w:rsidRPr="00975E8D">
        <w:rPr>
          <w:sz w:val="20"/>
          <w:szCs w:val="20"/>
          <w:lang w:val="en-US"/>
        </w:rPr>
        <w:t xml:space="preserve"> </w:t>
      </w:r>
      <w:r w:rsidR="00D51234" w:rsidRPr="00975E8D">
        <w:rPr>
          <w:sz w:val="20"/>
          <w:szCs w:val="20"/>
          <w:lang w:val="en-US"/>
        </w:rPr>
        <w:t>as a reducing agent (balloon)</w:t>
      </w:r>
      <w:r w:rsidR="00A76B94" w:rsidRPr="00975E8D">
        <w:rPr>
          <w:sz w:val="20"/>
          <w:szCs w:val="20"/>
          <w:lang w:val="en-US"/>
        </w:rPr>
        <w:t xml:space="preserve"> in the presence of Pd/C catalyst in MeOH (0.015 M) followed by treatment with a strongly basic resin. </w:t>
      </w:r>
      <w:r w:rsidR="00F43E9D" w:rsidRPr="00975E8D">
        <w:rPr>
          <w:sz w:val="20"/>
          <w:szCs w:val="20"/>
          <w:lang w:val="en-US"/>
        </w:rPr>
        <w:t xml:space="preserve">Addition of 2 equivalents of acetic </w:t>
      </w:r>
      <w:r w:rsidRPr="00975E8D">
        <w:rPr>
          <w:sz w:val="20"/>
          <w:szCs w:val="20"/>
          <w:lang w:val="en-US"/>
        </w:rPr>
        <w:t xml:space="preserve">acid </w:t>
      </w:r>
      <w:r w:rsidR="00A76B94" w:rsidRPr="00975E8D">
        <w:rPr>
          <w:sz w:val="20"/>
          <w:szCs w:val="20"/>
          <w:lang w:val="en-US"/>
        </w:rPr>
        <w:t>was</w:t>
      </w:r>
      <w:r w:rsidR="00D405AF" w:rsidRPr="00975E8D">
        <w:rPr>
          <w:sz w:val="20"/>
          <w:szCs w:val="20"/>
          <w:lang w:val="en-US"/>
        </w:rPr>
        <w:t xml:space="preserve"> </w:t>
      </w:r>
      <w:r w:rsidR="00F43E9D" w:rsidRPr="00975E8D">
        <w:rPr>
          <w:sz w:val="20"/>
          <w:szCs w:val="20"/>
          <w:lang w:val="en-US"/>
        </w:rPr>
        <w:t xml:space="preserve">highly beneficial, </w:t>
      </w:r>
      <w:r w:rsidR="0097634C" w:rsidRPr="00975E8D">
        <w:rPr>
          <w:sz w:val="20"/>
          <w:szCs w:val="20"/>
          <w:lang w:val="en-US"/>
        </w:rPr>
        <w:t>enhanc</w:t>
      </w:r>
      <w:r w:rsidR="00D405AF" w:rsidRPr="00975E8D">
        <w:rPr>
          <w:sz w:val="20"/>
          <w:szCs w:val="20"/>
          <w:lang w:val="en-US"/>
        </w:rPr>
        <w:t>ing</w:t>
      </w:r>
      <w:r w:rsidR="0097634C" w:rsidRPr="00975E8D">
        <w:rPr>
          <w:sz w:val="20"/>
          <w:szCs w:val="20"/>
          <w:lang w:val="en-US"/>
        </w:rPr>
        <w:t xml:space="preserve"> </w:t>
      </w:r>
      <w:r w:rsidR="00F43E9D" w:rsidRPr="00975E8D">
        <w:rPr>
          <w:sz w:val="20"/>
          <w:szCs w:val="20"/>
          <w:lang w:val="en-US"/>
        </w:rPr>
        <w:t xml:space="preserve">the yields of </w:t>
      </w:r>
      <w:r w:rsidR="00F43E9D" w:rsidRPr="00975E8D">
        <w:rPr>
          <w:b/>
          <w:sz w:val="20"/>
          <w:szCs w:val="20"/>
          <w:lang w:val="en-US"/>
        </w:rPr>
        <w:t>18d</w:t>
      </w:r>
      <w:r w:rsidR="00F43E9D" w:rsidRPr="00975E8D">
        <w:rPr>
          <w:sz w:val="20"/>
          <w:szCs w:val="20"/>
          <w:lang w:val="en-US"/>
        </w:rPr>
        <w:t xml:space="preserve"> and </w:t>
      </w:r>
      <w:r w:rsidR="00F43E9D" w:rsidRPr="00975E8D">
        <w:rPr>
          <w:b/>
          <w:sz w:val="20"/>
          <w:szCs w:val="20"/>
          <w:lang w:val="en-US"/>
        </w:rPr>
        <w:t xml:space="preserve">19d </w:t>
      </w:r>
      <w:r w:rsidR="00F43E9D" w:rsidRPr="00975E8D">
        <w:rPr>
          <w:sz w:val="20"/>
          <w:szCs w:val="20"/>
          <w:lang w:val="en-US"/>
        </w:rPr>
        <w:t>to 93% and 88%, respectively</w:t>
      </w:r>
      <w:r w:rsidR="001762F1" w:rsidRPr="00975E8D">
        <w:rPr>
          <w:sz w:val="20"/>
          <w:szCs w:val="20"/>
          <w:lang w:val="en-US"/>
        </w:rPr>
        <w:t>, with</w:t>
      </w:r>
      <w:r w:rsidR="0097634C" w:rsidRPr="00975E8D">
        <w:rPr>
          <w:sz w:val="20"/>
          <w:szCs w:val="20"/>
          <w:lang w:val="en-US"/>
        </w:rPr>
        <w:t xml:space="preserve"> no</w:t>
      </w:r>
      <w:r w:rsidR="001762F1" w:rsidRPr="00975E8D">
        <w:rPr>
          <w:sz w:val="20"/>
          <w:szCs w:val="20"/>
          <w:lang w:val="en-US"/>
        </w:rPr>
        <w:t xml:space="preserve"> deprotection of the acetonide groups</w:t>
      </w:r>
      <w:r w:rsidR="00F43E9D" w:rsidRPr="00975E8D">
        <w:rPr>
          <w:sz w:val="20"/>
          <w:szCs w:val="20"/>
          <w:lang w:val="en-US"/>
        </w:rPr>
        <w:t xml:space="preserve"> </w:t>
      </w:r>
      <w:r w:rsidR="0097634C" w:rsidRPr="00975E8D">
        <w:rPr>
          <w:sz w:val="20"/>
          <w:szCs w:val="20"/>
          <w:lang w:val="en-US"/>
        </w:rPr>
        <w:t xml:space="preserve">being observed </w:t>
      </w:r>
      <w:r w:rsidR="00F43E9D" w:rsidRPr="00975E8D">
        <w:rPr>
          <w:sz w:val="20"/>
          <w:szCs w:val="20"/>
          <w:lang w:val="en-US"/>
        </w:rPr>
        <w:t xml:space="preserve">(Scheme </w:t>
      </w:r>
      <w:r w:rsidR="009A0852" w:rsidRPr="00975E8D">
        <w:rPr>
          <w:sz w:val="20"/>
          <w:szCs w:val="20"/>
          <w:lang w:val="en-US"/>
        </w:rPr>
        <w:t>3</w:t>
      </w:r>
      <w:r w:rsidR="00F43E9D" w:rsidRPr="00975E8D">
        <w:rPr>
          <w:sz w:val="20"/>
          <w:szCs w:val="20"/>
          <w:lang w:val="en-US"/>
        </w:rPr>
        <w:t>)</w:t>
      </w:r>
      <w:r w:rsidR="00FD7BC3" w:rsidRPr="00975E8D">
        <w:rPr>
          <w:sz w:val="20"/>
          <w:szCs w:val="20"/>
          <w:lang w:val="en-US"/>
        </w:rPr>
        <w:t xml:space="preserve">. </w:t>
      </w:r>
      <w:r w:rsidR="0064171B" w:rsidRPr="00975E8D">
        <w:rPr>
          <w:sz w:val="20"/>
          <w:szCs w:val="20"/>
          <w:lang w:val="en-US"/>
        </w:rPr>
        <w:t>Further purification by FCC</w:t>
      </w:r>
      <w:r w:rsidR="007404DA" w:rsidRPr="00975E8D">
        <w:rPr>
          <w:sz w:val="20"/>
          <w:szCs w:val="20"/>
          <w:lang w:val="en-US"/>
        </w:rPr>
        <w:t xml:space="preserve"> </w:t>
      </w:r>
      <w:r w:rsidR="0064171B" w:rsidRPr="00975E8D">
        <w:rPr>
          <w:sz w:val="20"/>
          <w:szCs w:val="20"/>
          <w:lang w:val="en-US"/>
        </w:rPr>
        <w:t>was not always necessary.</w:t>
      </w:r>
      <w:r w:rsidR="00FD7BC3" w:rsidRPr="00975E8D">
        <w:rPr>
          <w:sz w:val="20"/>
          <w:szCs w:val="20"/>
          <w:lang w:val="en-US"/>
        </w:rPr>
        <w:t xml:space="preserve"> These reaction conditions were then employed to obtain all the other </w:t>
      </w:r>
      <w:r w:rsidR="00A76B94" w:rsidRPr="00975E8D">
        <w:rPr>
          <w:sz w:val="20"/>
          <w:szCs w:val="20"/>
          <w:lang w:val="en-US"/>
        </w:rPr>
        <w:t>piperidines</w:t>
      </w:r>
      <w:r w:rsidR="0040762D" w:rsidRPr="00975E8D">
        <w:rPr>
          <w:sz w:val="20"/>
          <w:szCs w:val="20"/>
          <w:lang w:val="en-US"/>
        </w:rPr>
        <w:t xml:space="preserve"> </w:t>
      </w:r>
      <w:r w:rsidR="0040762D" w:rsidRPr="00975E8D">
        <w:rPr>
          <w:b/>
          <w:sz w:val="20"/>
          <w:szCs w:val="20"/>
          <w:lang w:val="en-US"/>
        </w:rPr>
        <w:t>18</w:t>
      </w:r>
      <w:r w:rsidR="0040762D" w:rsidRPr="00975E8D">
        <w:rPr>
          <w:sz w:val="20"/>
          <w:szCs w:val="20"/>
          <w:lang w:val="en-US"/>
        </w:rPr>
        <w:t xml:space="preserve"> and </w:t>
      </w:r>
      <w:r w:rsidR="0040762D" w:rsidRPr="00975E8D">
        <w:rPr>
          <w:b/>
          <w:sz w:val="20"/>
          <w:szCs w:val="20"/>
          <w:lang w:val="en-US"/>
        </w:rPr>
        <w:t>19</w:t>
      </w:r>
      <w:r w:rsidR="00FD7BC3" w:rsidRPr="00975E8D">
        <w:rPr>
          <w:b/>
          <w:sz w:val="20"/>
          <w:szCs w:val="20"/>
          <w:lang w:val="en-US"/>
        </w:rPr>
        <w:t xml:space="preserve"> </w:t>
      </w:r>
      <w:r w:rsidR="0040762D" w:rsidRPr="00975E8D">
        <w:rPr>
          <w:sz w:val="20"/>
          <w:szCs w:val="20"/>
          <w:lang w:val="en-US"/>
        </w:rPr>
        <w:t>shown in Scheme 3 (78-93% overall yields)</w:t>
      </w:r>
      <w:r w:rsidR="00FD7BC3" w:rsidRPr="00975E8D">
        <w:rPr>
          <w:sz w:val="20"/>
          <w:szCs w:val="20"/>
          <w:lang w:val="en-US"/>
        </w:rPr>
        <w:t>. The yield</w:t>
      </w:r>
      <w:r w:rsidR="0040762D" w:rsidRPr="00975E8D">
        <w:rPr>
          <w:sz w:val="20"/>
          <w:szCs w:val="20"/>
          <w:lang w:val="en-US"/>
        </w:rPr>
        <w:t>s are</w:t>
      </w:r>
      <w:r w:rsidR="00FD7BC3" w:rsidRPr="00975E8D">
        <w:rPr>
          <w:sz w:val="20"/>
          <w:szCs w:val="20"/>
          <w:lang w:val="en-US"/>
        </w:rPr>
        <w:t xml:space="preserve"> remarkable considering that the products derive from </w:t>
      </w:r>
      <w:r w:rsidR="0097634C" w:rsidRPr="00975E8D">
        <w:rPr>
          <w:sz w:val="20"/>
          <w:szCs w:val="20"/>
          <w:lang w:val="en-US"/>
        </w:rPr>
        <w:t xml:space="preserve">at least </w:t>
      </w:r>
      <w:r w:rsidR="00FD7BC3" w:rsidRPr="00975E8D">
        <w:rPr>
          <w:sz w:val="20"/>
          <w:szCs w:val="20"/>
          <w:lang w:val="en-US"/>
        </w:rPr>
        <w:t>five distinguished reaction steps (</w:t>
      </w:r>
      <w:r w:rsidR="00FD7BC3" w:rsidRPr="00975E8D">
        <w:rPr>
          <w:i/>
          <w:sz w:val="20"/>
          <w:szCs w:val="20"/>
          <w:lang w:val="en-US"/>
        </w:rPr>
        <w:t>N</w:t>
      </w:r>
      <w:r w:rsidR="00FD7BC3" w:rsidRPr="00975E8D">
        <w:rPr>
          <w:sz w:val="20"/>
          <w:szCs w:val="20"/>
          <w:lang w:val="en-US"/>
        </w:rPr>
        <w:t xml:space="preserve">- and </w:t>
      </w:r>
      <w:r w:rsidR="00FD7BC3" w:rsidRPr="00975E8D">
        <w:rPr>
          <w:i/>
          <w:sz w:val="20"/>
          <w:szCs w:val="20"/>
          <w:lang w:val="en-US"/>
        </w:rPr>
        <w:t>O</w:t>
      </w:r>
      <w:r w:rsidR="00FD7BC3" w:rsidRPr="00975E8D">
        <w:rPr>
          <w:sz w:val="20"/>
          <w:szCs w:val="20"/>
          <w:lang w:val="en-US"/>
        </w:rPr>
        <w:t>- debenzylation, hydroxylamine</w:t>
      </w:r>
      <w:r w:rsidR="0040762D" w:rsidRPr="00975E8D">
        <w:rPr>
          <w:sz w:val="20"/>
          <w:szCs w:val="20"/>
          <w:lang w:val="en-US"/>
        </w:rPr>
        <w:t>/nitrone</w:t>
      </w:r>
      <w:r w:rsidR="00FD7BC3" w:rsidRPr="00975E8D">
        <w:rPr>
          <w:sz w:val="20"/>
          <w:szCs w:val="20"/>
          <w:lang w:val="en-US"/>
        </w:rPr>
        <w:t xml:space="preserve"> reduction, condensation and C=N reduction). </w:t>
      </w:r>
      <w:r w:rsidR="0040762D" w:rsidRPr="00975E8D">
        <w:rPr>
          <w:sz w:val="20"/>
          <w:szCs w:val="20"/>
          <w:lang w:val="en-US"/>
        </w:rPr>
        <w:t xml:space="preserve">The same </w:t>
      </w:r>
      <w:r w:rsidR="00FD7BC3" w:rsidRPr="00975E8D">
        <w:rPr>
          <w:sz w:val="20"/>
          <w:szCs w:val="20"/>
          <w:lang w:val="en-US"/>
        </w:rPr>
        <w:t xml:space="preserve">reaction conditions </w:t>
      </w:r>
      <w:r w:rsidR="0040762D" w:rsidRPr="00975E8D">
        <w:rPr>
          <w:sz w:val="20"/>
          <w:szCs w:val="20"/>
          <w:lang w:val="en-US"/>
        </w:rPr>
        <w:t xml:space="preserve">were also </w:t>
      </w:r>
      <w:r w:rsidR="0040762D" w:rsidRPr="003D6063">
        <w:rPr>
          <w:sz w:val="20"/>
          <w:szCs w:val="20"/>
          <w:lang w:val="en-US"/>
        </w:rPr>
        <w:t xml:space="preserve">applied to nitrone </w:t>
      </w:r>
      <w:r w:rsidR="0097634C" w:rsidRPr="003D6063">
        <w:rPr>
          <w:b/>
          <w:sz w:val="20"/>
          <w:szCs w:val="20"/>
          <w:lang w:val="en-US"/>
        </w:rPr>
        <w:t>14</w:t>
      </w:r>
      <w:r w:rsidR="0097634C" w:rsidRPr="003D6063">
        <w:rPr>
          <w:sz w:val="20"/>
          <w:szCs w:val="20"/>
          <w:lang w:val="en-US"/>
        </w:rPr>
        <w:t xml:space="preserve"> </w:t>
      </w:r>
      <w:r w:rsidR="00FD7BC3" w:rsidRPr="003D6063">
        <w:rPr>
          <w:sz w:val="20"/>
          <w:szCs w:val="20"/>
          <w:lang w:val="en-US"/>
        </w:rPr>
        <w:t xml:space="preserve">to </w:t>
      </w:r>
      <w:r w:rsidR="0097634C" w:rsidRPr="003D6063">
        <w:rPr>
          <w:sz w:val="20"/>
          <w:szCs w:val="20"/>
          <w:lang w:val="en-US"/>
        </w:rPr>
        <w:t>afford quantitatively after</w:t>
      </w:r>
      <w:r w:rsidR="003F3881" w:rsidRPr="003D6063">
        <w:rPr>
          <w:sz w:val="20"/>
          <w:szCs w:val="20"/>
          <w:lang w:val="en-US"/>
        </w:rPr>
        <w:t xml:space="preserve"> 2 days </w:t>
      </w:r>
      <w:r w:rsidR="0097634C" w:rsidRPr="003D6063">
        <w:rPr>
          <w:sz w:val="20"/>
          <w:szCs w:val="20"/>
          <w:lang w:val="en-US"/>
        </w:rPr>
        <w:t xml:space="preserve">the </w:t>
      </w:r>
      <w:r w:rsidR="00FD7BC3" w:rsidRPr="003D6063">
        <w:rPr>
          <w:sz w:val="20"/>
          <w:szCs w:val="20"/>
          <w:lang w:val="en-US"/>
        </w:rPr>
        <w:t xml:space="preserve">piperidine </w:t>
      </w:r>
      <w:r w:rsidR="0040762D" w:rsidRPr="003D6063">
        <w:rPr>
          <w:b/>
          <w:sz w:val="20"/>
          <w:szCs w:val="20"/>
          <w:lang w:val="en-US"/>
        </w:rPr>
        <w:t>20</w:t>
      </w:r>
      <w:r w:rsidR="0040762D" w:rsidRPr="003D6063">
        <w:rPr>
          <w:sz w:val="20"/>
          <w:szCs w:val="20"/>
          <w:lang w:val="en-US"/>
        </w:rPr>
        <w:t>, previously obtained by a different strategy</w:t>
      </w:r>
      <w:r w:rsidR="00FD7BC3" w:rsidRPr="003D6063">
        <w:rPr>
          <w:sz w:val="20"/>
          <w:szCs w:val="20"/>
          <w:lang w:val="en-US"/>
        </w:rPr>
        <w:t>.</w:t>
      </w:r>
      <w:r w:rsidR="000515CD" w:rsidRPr="003D6063">
        <w:rPr>
          <w:sz w:val="20"/>
          <w:szCs w:val="20"/>
          <w:vertAlign w:val="superscript"/>
          <w:lang w:val="en-US"/>
        </w:rPr>
        <w:t>46,32</w:t>
      </w:r>
      <w:r w:rsidR="00FD7BC3" w:rsidRPr="003D6063">
        <w:rPr>
          <w:sz w:val="20"/>
          <w:szCs w:val="20"/>
          <w:lang w:val="en-US"/>
        </w:rPr>
        <w:t xml:space="preserve"> </w:t>
      </w:r>
      <w:r w:rsidR="003F3881" w:rsidRPr="003D6063">
        <w:rPr>
          <w:sz w:val="20"/>
          <w:szCs w:val="20"/>
          <w:lang w:val="en-US"/>
        </w:rPr>
        <w:t>Compound</w:t>
      </w:r>
      <w:r w:rsidR="00FD7BC3" w:rsidRPr="003D6063">
        <w:rPr>
          <w:sz w:val="20"/>
          <w:szCs w:val="20"/>
          <w:lang w:val="en-US"/>
        </w:rPr>
        <w:t xml:space="preserve"> </w:t>
      </w:r>
      <w:r w:rsidR="0040762D" w:rsidRPr="003D6063">
        <w:rPr>
          <w:b/>
          <w:sz w:val="20"/>
          <w:szCs w:val="20"/>
          <w:lang w:val="en-US"/>
        </w:rPr>
        <w:t>20</w:t>
      </w:r>
      <w:r w:rsidR="00FD7BC3" w:rsidRPr="003D6063">
        <w:rPr>
          <w:sz w:val="20"/>
          <w:szCs w:val="20"/>
          <w:lang w:val="en-US"/>
        </w:rPr>
        <w:t xml:space="preserve"> is an important </w:t>
      </w:r>
      <w:r w:rsidR="00C51E68" w:rsidRPr="003D6063">
        <w:rPr>
          <w:sz w:val="20"/>
          <w:szCs w:val="20"/>
          <w:lang w:val="en-US"/>
        </w:rPr>
        <w:t>intermediate</w:t>
      </w:r>
      <w:r w:rsidR="00FD7BC3" w:rsidRPr="003D6063">
        <w:rPr>
          <w:sz w:val="20"/>
          <w:szCs w:val="20"/>
          <w:lang w:val="en-US"/>
        </w:rPr>
        <w:t xml:space="preserve"> </w:t>
      </w:r>
      <w:r w:rsidR="00C51E68" w:rsidRPr="003D6063">
        <w:rPr>
          <w:sz w:val="20"/>
          <w:szCs w:val="20"/>
          <w:lang w:val="en-US"/>
        </w:rPr>
        <w:t xml:space="preserve">in the synthesis of </w:t>
      </w:r>
      <w:r w:rsidR="003F3881" w:rsidRPr="003D6063">
        <w:rPr>
          <w:sz w:val="20"/>
          <w:szCs w:val="20"/>
          <w:lang w:val="en-US"/>
        </w:rPr>
        <w:t>piperidines</w:t>
      </w:r>
      <w:r w:rsidR="00C51E68" w:rsidRPr="003D6063">
        <w:rPr>
          <w:sz w:val="20"/>
          <w:szCs w:val="20"/>
          <w:lang w:val="en-US"/>
        </w:rPr>
        <w:t xml:space="preserve"> </w:t>
      </w:r>
      <w:r w:rsidR="00C51E68" w:rsidRPr="003D6063">
        <w:rPr>
          <w:b/>
          <w:sz w:val="20"/>
          <w:szCs w:val="20"/>
          <w:lang w:val="en-US"/>
        </w:rPr>
        <w:t>8</w:t>
      </w:r>
      <w:r w:rsidR="00C51E68" w:rsidRPr="003D6063">
        <w:rPr>
          <w:sz w:val="20"/>
          <w:szCs w:val="20"/>
          <w:lang w:val="en-US"/>
        </w:rPr>
        <w:t xml:space="preserve"> and </w:t>
      </w:r>
      <w:r w:rsidR="00C51E68" w:rsidRPr="003D6063">
        <w:rPr>
          <w:b/>
          <w:sz w:val="20"/>
          <w:szCs w:val="20"/>
          <w:lang w:val="en-US"/>
        </w:rPr>
        <w:t>9</w:t>
      </w:r>
      <w:r w:rsidR="00C51E68" w:rsidRPr="003D6063">
        <w:rPr>
          <w:sz w:val="20"/>
          <w:szCs w:val="20"/>
          <w:lang w:val="en-US"/>
        </w:rPr>
        <w:t>, this latter possessing PC properties towards GCase enzyme.</w:t>
      </w:r>
      <w:r w:rsidR="000515CD" w:rsidRPr="003D6063">
        <w:rPr>
          <w:sz w:val="20"/>
          <w:szCs w:val="20"/>
          <w:vertAlign w:val="superscript"/>
          <w:lang w:val="en-US"/>
        </w:rPr>
        <w:t>33</w:t>
      </w:r>
      <w:r w:rsidR="0040762D" w:rsidRPr="003D6063">
        <w:rPr>
          <w:sz w:val="20"/>
          <w:szCs w:val="20"/>
          <w:lang w:val="en-US"/>
        </w:rPr>
        <w:t xml:space="preserve"> </w:t>
      </w:r>
      <w:r w:rsidR="00355B84" w:rsidRPr="003D6063">
        <w:rPr>
          <w:sz w:val="20"/>
          <w:szCs w:val="20"/>
          <w:lang w:val="en-US"/>
        </w:rPr>
        <w:t>Conversely</w:t>
      </w:r>
      <w:r w:rsidR="00FD7BC3" w:rsidRPr="003D6063">
        <w:rPr>
          <w:sz w:val="20"/>
          <w:szCs w:val="20"/>
          <w:lang w:val="en-US"/>
        </w:rPr>
        <w:t xml:space="preserve">, when the reaction was performed </w:t>
      </w:r>
      <w:r w:rsidR="003F3881" w:rsidRPr="003D6063">
        <w:rPr>
          <w:sz w:val="20"/>
          <w:szCs w:val="20"/>
          <w:lang w:val="en-US"/>
        </w:rPr>
        <w:t xml:space="preserve">on the </w:t>
      </w:r>
      <w:r w:rsidR="003F3881" w:rsidRPr="003D6063">
        <w:rPr>
          <w:b/>
          <w:sz w:val="20"/>
          <w:szCs w:val="20"/>
          <w:lang w:val="en-US"/>
        </w:rPr>
        <w:t>12</w:t>
      </w:r>
      <w:r w:rsidR="0097634C" w:rsidRPr="003D6063">
        <w:rPr>
          <w:b/>
          <w:sz w:val="20"/>
          <w:szCs w:val="20"/>
          <w:lang w:val="en-US"/>
        </w:rPr>
        <w:t>a</w:t>
      </w:r>
      <w:r w:rsidR="003F3881" w:rsidRPr="003D6063">
        <w:rPr>
          <w:b/>
          <w:sz w:val="20"/>
          <w:szCs w:val="20"/>
          <w:lang w:val="en-US"/>
        </w:rPr>
        <w:t>/16a</w:t>
      </w:r>
      <w:r w:rsidR="003F3881" w:rsidRPr="003D6063">
        <w:rPr>
          <w:sz w:val="20"/>
          <w:szCs w:val="20"/>
          <w:lang w:val="en-US"/>
        </w:rPr>
        <w:t xml:space="preserve"> mixture </w:t>
      </w:r>
      <w:r w:rsidR="00FD7BC3" w:rsidRPr="003D6063">
        <w:rPr>
          <w:sz w:val="20"/>
          <w:szCs w:val="20"/>
          <w:lang w:val="en-US"/>
        </w:rPr>
        <w:t>in the presence</w:t>
      </w:r>
      <w:r w:rsidR="00FD7BC3" w:rsidRPr="00975E8D">
        <w:rPr>
          <w:sz w:val="20"/>
          <w:szCs w:val="20"/>
          <w:lang w:val="en-US"/>
        </w:rPr>
        <w:t xml:space="preserve"> of HCl (instead of CH</w:t>
      </w:r>
      <w:r w:rsidR="00FD7BC3" w:rsidRPr="00975E8D">
        <w:rPr>
          <w:sz w:val="20"/>
          <w:szCs w:val="20"/>
          <w:vertAlign w:val="subscript"/>
          <w:lang w:val="en-US"/>
        </w:rPr>
        <w:t>3</w:t>
      </w:r>
      <w:r w:rsidR="00FD7BC3" w:rsidRPr="00975E8D">
        <w:rPr>
          <w:sz w:val="20"/>
          <w:szCs w:val="20"/>
          <w:lang w:val="en-US"/>
        </w:rPr>
        <w:t xml:space="preserve">COOH), the </w:t>
      </w:r>
      <w:r w:rsidR="00FD7BC3" w:rsidRPr="00975E8D">
        <w:rPr>
          <w:i/>
          <w:sz w:val="20"/>
          <w:szCs w:val="20"/>
          <w:lang w:val="en-US"/>
        </w:rPr>
        <w:t>N</w:t>
      </w:r>
      <w:r w:rsidR="00FD7BC3" w:rsidRPr="00975E8D">
        <w:rPr>
          <w:sz w:val="20"/>
          <w:szCs w:val="20"/>
          <w:lang w:val="en-US"/>
        </w:rPr>
        <w:t xml:space="preserve">-methylpiperidine </w:t>
      </w:r>
      <w:r w:rsidR="00C51E68" w:rsidRPr="00975E8D">
        <w:rPr>
          <w:b/>
          <w:sz w:val="20"/>
          <w:szCs w:val="20"/>
          <w:lang w:val="en-US"/>
        </w:rPr>
        <w:t>21</w:t>
      </w:r>
      <w:r w:rsidR="00FD7BC3" w:rsidRPr="00975E8D">
        <w:rPr>
          <w:b/>
          <w:sz w:val="20"/>
          <w:szCs w:val="20"/>
          <w:lang w:val="en-US"/>
        </w:rPr>
        <w:t>a</w:t>
      </w:r>
      <w:r w:rsidR="00FD7BC3" w:rsidRPr="00975E8D">
        <w:rPr>
          <w:sz w:val="20"/>
          <w:szCs w:val="20"/>
          <w:lang w:val="en-US"/>
        </w:rPr>
        <w:t xml:space="preserve"> was obtained with a low </w:t>
      </w:r>
      <w:r w:rsidR="00C51E68" w:rsidRPr="00975E8D">
        <w:rPr>
          <w:sz w:val="20"/>
          <w:szCs w:val="20"/>
          <w:lang w:val="en-US"/>
        </w:rPr>
        <w:t>21% yield, probably due to concomitant acetonide deprotection (Scheme 3).</w:t>
      </w:r>
    </w:p>
    <w:p w14:paraId="08C58C43" w14:textId="3C289D92" w:rsidR="00F43E9D" w:rsidRPr="00975E8D" w:rsidRDefault="00555777" w:rsidP="001762F1">
      <w:pPr>
        <w:spacing w:line="360" w:lineRule="auto"/>
        <w:jc w:val="center"/>
      </w:pPr>
      <w:r w:rsidRPr="00975E8D">
        <w:rPr>
          <w:noProof/>
        </w:rPr>
        <w:object w:dxaOrig="10037" w:dyaOrig="8366" w14:anchorId="5380A5E2">
          <v:shape id="_x0000_i1031" type="#_x0000_t75" alt="" style="width:374.25pt;height:309pt;mso-width-percent:0;mso-height-percent:0;mso-width-percent:0;mso-height-percent:0" o:ole="">
            <v:imagedata r:id="rId21" o:title=""/>
          </v:shape>
          <o:OLEObject Type="Embed" ProgID="ChemDraw.Document.6.0" ShapeID="_x0000_i1031" DrawAspect="Content" ObjectID="_1644136234" r:id="rId22"/>
        </w:object>
      </w:r>
    </w:p>
    <w:p w14:paraId="46131BF1" w14:textId="121A49F8" w:rsidR="001762F1" w:rsidRPr="00975E8D" w:rsidRDefault="001762F1" w:rsidP="008E3ABD">
      <w:pPr>
        <w:spacing w:after="240" w:line="360" w:lineRule="auto"/>
        <w:jc w:val="both"/>
        <w:rPr>
          <w:sz w:val="20"/>
          <w:szCs w:val="20"/>
          <w:lang w:val="en-GB"/>
        </w:rPr>
      </w:pPr>
      <w:r w:rsidRPr="00975E8D">
        <w:rPr>
          <w:b/>
          <w:sz w:val="18"/>
          <w:szCs w:val="18"/>
          <w:lang w:val="en-GB"/>
        </w:rPr>
        <w:t xml:space="preserve">Scheme 3. </w:t>
      </w:r>
      <w:r w:rsidRPr="00975E8D">
        <w:rPr>
          <w:sz w:val="18"/>
          <w:szCs w:val="18"/>
          <w:lang w:val="en-GB"/>
        </w:rPr>
        <w:t xml:space="preserve">The ring-closure </w:t>
      </w:r>
      <w:r w:rsidR="00B5616A" w:rsidRPr="00975E8D">
        <w:rPr>
          <w:sz w:val="18"/>
          <w:szCs w:val="18"/>
          <w:lang w:val="en-GB"/>
        </w:rPr>
        <w:t>reductive amination sequence.</w:t>
      </w:r>
    </w:p>
    <w:p w14:paraId="20FE2F73" w14:textId="30870231" w:rsidR="00151EC9" w:rsidRPr="00975E8D" w:rsidRDefault="00A37A22" w:rsidP="00151EC9">
      <w:pPr>
        <w:spacing w:line="360" w:lineRule="auto"/>
        <w:jc w:val="both"/>
        <w:rPr>
          <w:strike/>
          <w:color w:val="FF0000"/>
          <w:sz w:val="20"/>
          <w:szCs w:val="20"/>
          <w:lang w:val="en-US"/>
        </w:rPr>
      </w:pPr>
      <w:r w:rsidRPr="00975E8D">
        <w:rPr>
          <w:sz w:val="20"/>
          <w:szCs w:val="20"/>
          <w:lang w:val="en-US"/>
        </w:rPr>
        <w:t xml:space="preserve">At this stage of the synthesis, </w:t>
      </w:r>
      <w:r w:rsidR="00591919" w:rsidRPr="00975E8D">
        <w:rPr>
          <w:sz w:val="20"/>
          <w:szCs w:val="20"/>
          <w:lang w:val="en-US"/>
        </w:rPr>
        <w:t>it was possible</w:t>
      </w:r>
      <w:r w:rsidRPr="00975E8D">
        <w:rPr>
          <w:sz w:val="20"/>
          <w:szCs w:val="20"/>
          <w:lang w:val="en-US"/>
        </w:rPr>
        <w:t xml:space="preserve"> to </w:t>
      </w:r>
      <w:r w:rsidR="00B47CB0" w:rsidRPr="00975E8D">
        <w:rPr>
          <w:sz w:val="20"/>
          <w:szCs w:val="20"/>
          <w:lang w:val="en-US"/>
        </w:rPr>
        <w:t>establish</w:t>
      </w:r>
      <w:r w:rsidRPr="00975E8D">
        <w:rPr>
          <w:sz w:val="20"/>
          <w:szCs w:val="20"/>
          <w:lang w:val="en-US"/>
        </w:rPr>
        <w:t xml:space="preserve"> </w:t>
      </w:r>
      <w:r w:rsidR="00C204D9" w:rsidRPr="00975E8D">
        <w:rPr>
          <w:sz w:val="20"/>
          <w:szCs w:val="20"/>
          <w:lang w:val="en-US"/>
        </w:rPr>
        <w:t xml:space="preserve">unambiguously </w:t>
      </w:r>
      <w:r w:rsidRPr="00975E8D">
        <w:rPr>
          <w:sz w:val="20"/>
          <w:szCs w:val="20"/>
          <w:lang w:val="en-US"/>
        </w:rPr>
        <w:t xml:space="preserve">the stereochemical outcome of the </w:t>
      </w:r>
      <w:r w:rsidR="00B5616A" w:rsidRPr="00975E8D">
        <w:rPr>
          <w:sz w:val="20"/>
          <w:szCs w:val="20"/>
          <w:lang w:val="en-US"/>
        </w:rPr>
        <w:t xml:space="preserve">Grignard </w:t>
      </w:r>
      <w:r w:rsidRPr="00975E8D">
        <w:rPr>
          <w:sz w:val="20"/>
          <w:szCs w:val="20"/>
          <w:lang w:val="en-US"/>
        </w:rPr>
        <w:t xml:space="preserve">addition described in Table 1, </w:t>
      </w:r>
      <w:r w:rsidR="00B5616A" w:rsidRPr="00975E8D">
        <w:rPr>
          <w:sz w:val="20"/>
          <w:szCs w:val="20"/>
          <w:lang w:val="en-US"/>
        </w:rPr>
        <w:t>thanks to</w:t>
      </w:r>
      <w:r w:rsidRPr="00975E8D">
        <w:rPr>
          <w:sz w:val="20"/>
          <w:szCs w:val="20"/>
          <w:lang w:val="en-US"/>
        </w:rPr>
        <w:t xml:space="preserve"> a careful analysis of the </w:t>
      </w:r>
      <w:r w:rsidRPr="00975E8D">
        <w:rPr>
          <w:sz w:val="20"/>
          <w:szCs w:val="20"/>
          <w:vertAlign w:val="superscript"/>
          <w:lang w:val="en-US"/>
        </w:rPr>
        <w:t>1</w:t>
      </w:r>
      <w:r w:rsidRPr="00975E8D">
        <w:rPr>
          <w:sz w:val="20"/>
          <w:szCs w:val="20"/>
          <w:lang w:val="en-US"/>
        </w:rPr>
        <w:t xml:space="preserve">H-NMR, 2D NMR and 1D-NOESY spectra carried out on piperidines </w:t>
      </w:r>
      <w:r w:rsidRPr="00975E8D">
        <w:rPr>
          <w:b/>
          <w:sz w:val="20"/>
          <w:szCs w:val="20"/>
          <w:lang w:val="en-US"/>
        </w:rPr>
        <w:t>18</w:t>
      </w:r>
      <w:r w:rsidRPr="00975E8D">
        <w:rPr>
          <w:sz w:val="20"/>
          <w:szCs w:val="20"/>
          <w:lang w:val="en-US"/>
        </w:rPr>
        <w:t xml:space="preserve"> and </w:t>
      </w:r>
      <w:r w:rsidRPr="00975E8D">
        <w:rPr>
          <w:b/>
          <w:sz w:val="20"/>
          <w:szCs w:val="20"/>
          <w:lang w:val="en-US"/>
        </w:rPr>
        <w:t>19</w:t>
      </w:r>
      <w:r w:rsidRPr="00975E8D">
        <w:rPr>
          <w:sz w:val="20"/>
          <w:szCs w:val="20"/>
          <w:lang w:val="en-US"/>
        </w:rPr>
        <w:t>.</w:t>
      </w:r>
      <w:r w:rsidR="00D15A0A" w:rsidRPr="00975E8D">
        <w:rPr>
          <w:sz w:val="20"/>
          <w:szCs w:val="20"/>
          <w:lang w:val="en-US"/>
        </w:rPr>
        <w:t xml:space="preserve"> The </w:t>
      </w:r>
      <w:r w:rsidR="00D15A0A" w:rsidRPr="00975E8D">
        <w:rPr>
          <w:sz w:val="20"/>
          <w:szCs w:val="20"/>
          <w:vertAlign w:val="superscript"/>
          <w:lang w:val="en-US"/>
        </w:rPr>
        <w:t>1</w:t>
      </w:r>
      <w:r w:rsidR="00D15A0A" w:rsidRPr="00975E8D">
        <w:rPr>
          <w:sz w:val="20"/>
          <w:szCs w:val="20"/>
          <w:lang w:val="en-US"/>
        </w:rPr>
        <w:t>H-NMR si</w:t>
      </w:r>
      <w:r w:rsidR="00AB6DAE" w:rsidRPr="00975E8D">
        <w:rPr>
          <w:sz w:val="20"/>
          <w:szCs w:val="20"/>
          <w:lang w:val="en-US"/>
        </w:rPr>
        <w:t xml:space="preserve">gnals of the </w:t>
      </w:r>
      <w:r w:rsidR="00192648" w:rsidRPr="00192648">
        <w:rPr>
          <w:sz w:val="20"/>
          <w:szCs w:val="20"/>
          <w:highlight w:val="yellow"/>
          <w:lang w:val="en-US"/>
        </w:rPr>
        <w:t>aza</w:t>
      </w:r>
      <w:r w:rsidR="00AB6DAE" w:rsidRPr="00192648">
        <w:rPr>
          <w:sz w:val="20"/>
          <w:szCs w:val="20"/>
          <w:highlight w:val="yellow"/>
          <w:lang w:val="en-US"/>
        </w:rPr>
        <w:t>sugar</w:t>
      </w:r>
      <w:r w:rsidR="00AB6DAE" w:rsidRPr="00975E8D">
        <w:rPr>
          <w:sz w:val="20"/>
          <w:szCs w:val="20"/>
          <w:lang w:val="en-US"/>
        </w:rPr>
        <w:t xml:space="preserve"> portion, </w:t>
      </w:r>
      <w:r w:rsidR="00D15A0A" w:rsidRPr="00975E8D">
        <w:rPr>
          <w:sz w:val="20"/>
          <w:szCs w:val="20"/>
          <w:lang w:val="en-US"/>
        </w:rPr>
        <w:t>together with their coupling constants</w:t>
      </w:r>
      <w:r w:rsidR="00AB6DAE" w:rsidRPr="00975E8D">
        <w:rPr>
          <w:sz w:val="20"/>
          <w:szCs w:val="20"/>
          <w:lang w:val="en-US"/>
        </w:rPr>
        <w:t>,</w:t>
      </w:r>
      <w:r w:rsidR="00D15A0A" w:rsidRPr="00975E8D">
        <w:rPr>
          <w:sz w:val="20"/>
          <w:szCs w:val="20"/>
          <w:lang w:val="en-US"/>
        </w:rPr>
        <w:t xml:space="preserve"> are shown in Tables 2 and 3</w:t>
      </w:r>
      <w:r w:rsidR="00591919" w:rsidRPr="00975E8D">
        <w:rPr>
          <w:sz w:val="20"/>
          <w:szCs w:val="20"/>
          <w:lang w:val="en-US"/>
        </w:rPr>
        <w:t xml:space="preserve"> for piperidines </w:t>
      </w:r>
      <w:r w:rsidR="00591919" w:rsidRPr="00975E8D">
        <w:rPr>
          <w:b/>
          <w:sz w:val="20"/>
          <w:szCs w:val="20"/>
          <w:lang w:val="en-US"/>
        </w:rPr>
        <w:t>18</w:t>
      </w:r>
      <w:r w:rsidR="00591919" w:rsidRPr="00975E8D">
        <w:rPr>
          <w:sz w:val="20"/>
          <w:szCs w:val="20"/>
          <w:lang w:val="en-US"/>
        </w:rPr>
        <w:t xml:space="preserve"> and </w:t>
      </w:r>
      <w:r w:rsidR="00591919" w:rsidRPr="00975E8D">
        <w:rPr>
          <w:b/>
          <w:sz w:val="20"/>
          <w:szCs w:val="20"/>
          <w:lang w:val="en-US"/>
        </w:rPr>
        <w:t>19</w:t>
      </w:r>
      <w:r w:rsidR="00591919" w:rsidRPr="00975E8D">
        <w:rPr>
          <w:sz w:val="20"/>
          <w:szCs w:val="20"/>
          <w:lang w:val="en-US"/>
        </w:rPr>
        <w:t>, respectively</w:t>
      </w:r>
      <w:r w:rsidR="00D15A0A" w:rsidRPr="00975E8D">
        <w:rPr>
          <w:sz w:val="20"/>
          <w:szCs w:val="20"/>
          <w:lang w:val="en-US"/>
        </w:rPr>
        <w:t>.</w:t>
      </w:r>
      <w:r w:rsidR="002C1F5B" w:rsidRPr="00975E8D">
        <w:rPr>
          <w:sz w:val="20"/>
          <w:szCs w:val="20"/>
          <w:lang w:val="en-US"/>
        </w:rPr>
        <w:t xml:space="preserve"> </w:t>
      </w:r>
      <w:r w:rsidR="00AB6DAE" w:rsidRPr="00975E8D">
        <w:rPr>
          <w:sz w:val="20"/>
          <w:szCs w:val="20"/>
          <w:lang w:val="en-US"/>
        </w:rPr>
        <w:t xml:space="preserve">The two chair conformations for each compound </w:t>
      </w:r>
      <w:r w:rsidR="00B5616A" w:rsidRPr="00975E8D">
        <w:rPr>
          <w:sz w:val="20"/>
          <w:szCs w:val="20"/>
          <w:lang w:val="en-US"/>
        </w:rPr>
        <w:t xml:space="preserve">series </w:t>
      </w:r>
      <w:r w:rsidR="00AB6DAE" w:rsidRPr="00975E8D">
        <w:rPr>
          <w:sz w:val="20"/>
          <w:szCs w:val="20"/>
          <w:lang w:val="en-US"/>
        </w:rPr>
        <w:t xml:space="preserve">are depicted in </w:t>
      </w:r>
      <w:r w:rsidR="002C1F5B" w:rsidRPr="00975E8D">
        <w:rPr>
          <w:sz w:val="20"/>
          <w:szCs w:val="20"/>
          <w:lang w:val="en-US"/>
        </w:rPr>
        <w:t xml:space="preserve">Figure 4. For </w:t>
      </w:r>
      <w:r w:rsidR="00591919" w:rsidRPr="00975E8D">
        <w:rPr>
          <w:sz w:val="20"/>
          <w:szCs w:val="20"/>
          <w:lang w:val="en-US"/>
        </w:rPr>
        <w:t xml:space="preserve">derivatives </w:t>
      </w:r>
      <w:r w:rsidR="002C1F5B" w:rsidRPr="00975E8D">
        <w:rPr>
          <w:b/>
          <w:sz w:val="20"/>
          <w:szCs w:val="20"/>
          <w:lang w:val="en-US"/>
        </w:rPr>
        <w:t>18</w:t>
      </w:r>
      <w:r w:rsidR="002C1F5B" w:rsidRPr="00975E8D">
        <w:rPr>
          <w:sz w:val="20"/>
          <w:szCs w:val="20"/>
          <w:lang w:val="en-US"/>
        </w:rPr>
        <w:t xml:space="preserve">, 1D-NOESY spectra </w:t>
      </w:r>
      <w:r w:rsidR="00591919" w:rsidRPr="00975E8D">
        <w:rPr>
          <w:sz w:val="20"/>
          <w:szCs w:val="20"/>
          <w:lang w:val="en-US"/>
        </w:rPr>
        <w:t xml:space="preserve">did </w:t>
      </w:r>
      <w:r w:rsidR="00AB6DAE" w:rsidRPr="00975E8D">
        <w:rPr>
          <w:sz w:val="20"/>
          <w:szCs w:val="20"/>
          <w:lang w:val="en-US"/>
        </w:rPr>
        <w:t xml:space="preserve">not </w:t>
      </w:r>
      <w:r w:rsidR="002C1F5B" w:rsidRPr="00975E8D">
        <w:rPr>
          <w:sz w:val="20"/>
          <w:szCs w:val="20"/>
          <w:lang w:val="en-US"/>
        </w:rPr>
        <w:t xml:space="preserve">help </w:t>
      </w:r>
      <w:r w:rsidR="00D05DE1" w:rsidRPr="00975E8D">
        <w:rPr>
          <w:sz w:val="20"/>
          <w:szCs w:val="20"/>
          <w:lang w:val="en-US"/>
        </w:rPr>
        <w:t>to</w:t>
      </w:r>
      <w:r w:rsidR="00AB6DAE" w:rsidRPr="00975E8D">
        <w:rPr>
          <w:sz w:val="20"/>
          <w:szCs w:val="20"/>
          <w:lang w:val="en-US"/>
        </w:rPr>
        <w:t xml:space="preserve"> elucidat</w:t>
      </w:r>
      <w:r w:rsidR="00D05DE1" w:rsidRPr="00975E8D">
        <w:rPr>
          <w:sz w:val="20"/>
          <w:szCs w:val="20"/>
          <w:lang w:val="en-US"/>
        </w:rPr>
        <w:t xml:space="preserve">e </w:t>
      </w:r>
      <w:r w:rsidR="002C1F5B" w:rsidRPr="00975E8D">
        <w:rPr>
          <w:sz w:val="20"/>
          <w:szCs w:val="20"/>
          <w:lang w:val="en-US"/>
        </w:rPr>
        <w:t>the structural assignment. However, the</w:t>
      </w:r>
      <w:r w:rsidR="00B5616A" w:rsidRPr="00975E8D">
        <w:rPr>
          <w:sz w:val="20"/>
          <w:szCs w:val="20"/>
          <w:lang w:val="en-US"/>
        </w:rPr>
        <w:t>ir</w:t>
      </w:r>
      <w:r w:rsidR="002C1F5B" w:rsidRPr="00975E8D">
        <w:rPr>
          <w:sz w:val="20"/>
          <w:szCs w:val="20"/>
          <w:lang w:val="en-US"/>
        </w:rPr>
        <w:t xml:space="preserve"> </w:t>
      </w:r>
      <w:r w:rsidR="002C1F5B" w:rsidRPr="00975E8D">
        <w:rPr>
          <w:sz w:val="20"/>
          <w:szCs w:val="20"/>
          <w:vertAlign w:val="superscript"/>
          <w:lang w:val="en-US"/>
        </w:rPr>
        <w:t>1</w:t>
      </w:r>
      <w:r w:rsidR="002C1F5B" w:rsidRPr="00975E8D">
        <w:rPr>
          <w:sz w:val="20"/>
          <w:szCs w:val="20"/>
          <w:lang w:val="en-US"/>
        </w:rPr>
        <w:t>H-NMR spectra show</w:t>
      </w:r>
      <w:r w:rsidR="00151EC9" w:rsidRPr="00975E8D">
        <w:rPr>
          <w:sz w:val="20"/>
          <w:szCs w:val="20"/>
          <w:lang w:val="en-US"/>
        </w:rPr>
        <w:t>ed</w:t>
      </w:r>
      <w:r w:rsidR="002C1F5B" w:rsidRPr="00975E8D">
        <w:rPr>
          <w:sz w:val="20"/>
          <w:szCs w:val="20"/>
          <w:lang w:val="en-US"/>
        </w:rPr>
        <w:t xml:space="preserve"> small couplings constants for </w:t>
      </w:r>
      <w:r w:rsidR="00151EC9" w:rsidRPr="00975E8D">
        <w:rPr>
          <w:sz w:val="20"/>
          <w:szCs w:val="20"/>
          <w:vertAlign w:val="superscript"/>
          <w:lang w:val="en-US"/>
        </w:rPr>
        <w:t>3</w:t>
      </w:r>
      <w:r w:rsidR="00151EC9" w:rsidRPr="00975E8D">
        <w:rPr>
          <w:i/>
          <w:sz w:val="20"/>
          <w:szCs w:val="20"/>
          <w:lang w:val="en-US"/>
        </w:rPr>
        <w:t>J</w:t>
      </w:r>
      <w:r w:rsidR="00151EC9" w:rsidRPr="00975E8D">
        <w:rPr>
          <w:sz w:val="20"/>
          <w:szCs w:val="20"/>
          <w:vertAlign w:val="subscript"/>
          <w:lang w:val="en-US"/>
        </w:rPr>
        <w:t>2-3</w:t>
      </w:r>
      <w:r w:rsidR="00151EC9" w:rsidRPr="00975E8D">
        <w:rPr>
          <w:sz w:val="20"/>
          <w:szCs w:val="20"/>
          <w:lang w:val="en-US"/>
        </w:rPr>
        <w:t xml:space="preserve">, </w:t>
      </w:r>
      <w:r w:rsidR="00151EC9" w:rsidRPr="00975E8D">
        <w:rPr>
          <w:sz w:val="20"/>
          <w:szCs w:val="20"/>
          <w:vertAlign w:val="superscript"/>
          <w:lang w:val="en-US"/>
        </w:rPr>
        <w:t>3</w:t>
      </w:r>
      <w:r w:rsidR="00151EC9" w:rsidRPr="00975E8D">
        <w:rPr>
          <w:i/>
          <w:sz w:val="20"/>
          <w:szCs w:val="20"/>
          <w:lang w:val="en-US"/>
        </w:rPr>
        <w:t>J</w:t>
      </w:r>
      <w:r w:rsidR="00151EC9" w:rsidRPr="00975E8D">
        <w:rPr>
          <w:sz w:val="20"/>
          <w:szCs w:val="20"/>
          <w:vertAlign w:val="subscript"/>
          <w:lang w:val="en-US"/>
        </w:rPr>
        <w:t>3-4</w:t>
      </w:r>
      <w:r w:rsidR="00151EC9" w:rsidRPr="00975E8D">
        <w:rPr>
          <w:sz w:val="20"/>
          <w:szCs w:val="20"/>
          <w:lang w:val="en-US"/>
        </w:rPr>
        <w:t xml:space="preserve"> and </w:t>
      </w:r>
      <w:r w:rsidR="00151EC9" w:rsidRPr="00975E8D">
        <w:rPr>
          <w:sz w:val="20"/>
          <w:szCs w:val="20"/>
          <w:vertAlign w:val="superscript"/>
          <w:lang w:val="en-US"/>
        </w:rPr>
        <w:t>3</w:t>
      </w:r>
      <w:r w:rsidR="00151EC9" w:rsidRPr="00975E8D">
        <w:rPr>
          <w:i/>
          <w:sz w:val="20"/>
          <w:szCs w:val="20"/>
          <w:lang w:val="en-US"/>
        </w:rPr>
        <w:t>J</w:t>
      </w:r>
      <w:r w:rsidR="00151EC9" w:rsidRPr="00975E8D">
        <w:rPr>
          <w:sz w:val="20"/>
          <w:szCs w:val="20"/>
          <w:vertAlign w:val="subscript"/>
          <w:lang w:val="en-US"/>
        </w:rPr>
        <w:t>4-5</w:t>
      </w:r>
      <w:r w:rsidR="00151EC9" w:rsidRPr="00975E8D">
        <w:rPr>
          <w:sz w:val="20"/>
          <w:szCs w:val="20"/>
          <w:lang w:val="en-US"/>
        </w:rPr>
        <w:t xml:space="preserve"> in the range of 2.1-2.8 Hz, 2.6-3.4 Hz and 5.0</w:t>
      </w:r>
      <w:r w:rsidR="007B2628" w:rsidRPr="00975E8D">
        <w:rPr>
          <w:sz w:val="20"/>
          <w:szCs w:val="20"/>
          <w:lang w:val="en-US"/>
        </w:rPr>
        <w:t>-</w:t>
      </w:r>
      <w:r w:rsidR="00151EC9" w:rsidRPr="00975E8D">
        <w:rPr>
          <w:sz w:val="20"/>
          <w:szCs w:val="20"/>
          <w:lang w:val="en-US"/>
        </w:rPr>
        <w:t>5.4 Hz, respectively. This</w:t>
      </w:r>
      <w:r w:rsidR="00591919" w:rsidRPr="00975E8D">
        <w:rPr>
          <w:sz w:val="20"/>
          <w:szCs w:val="20"/>
          <w:lang w:val="en-US"/>
        </w:rPr>
        <w:t xml:space="preserve"> pattern</w:t>
      </w:r>
      <w:r w:rsidR="00151EC9" w:rsidRPr="00975E8D">
        <w:rPr>
          <w:sz w:val="20"/>
          <w:szCs w:val="20"/>
          <w:lang w:val="en-US"/>
        </w:rPr>
        <w:t xml:space="preserve"> is in agreement with an (</w:t>
      </w:r>
      <w:r w:rsidR="00151EC9" w:rsidRPr="00975E8D">
        <w:rPr>
          <w:i/>
          <w:sz w:val="20"/>
          <w:szCs w:val="20"/>
          <w:lang w:val="en-US"/>
        </w:rPr>
        <w:t>S</w:t>
      </w:r>
      <w:r w:rsidR="00151EC9" w:rsidRPr="00975E8D">
        <w:rPr>
          <w:sz w:val="20"/>
          <w:szCs w:val="20"/>
          <w:lang w:val="en-US"/>
        </w:rPr>
        <w:t>) absolute configuration at C-2</w:t>
      </w:r>
      <w:r w:rsidR="00591919" w:rsidRPr="00975E8D">
        <w:rPr>
          <w:sz w:val="20"/>
          <w:szCs w:val="20"/>
          <w:lang w:val="en-US"/>
        </w:rPr>
        <w:t>,</w:t>
      </w:r>
      <w:r w:rsidR="00151EC9" w:rsidRPr="00975E8D">
        <w:rPr>
          <w:sz w:val="20"/>
          <w:szCs w:val="20"/>
          <w:lang w:val="en-US"/>
        </w:rPr>
        <w:t xml:space="preserve"> with </w:t>
      </w:r>
      <w:r w:rsidR="00591919" w:rsidRPr="00975E8D">
        <w:rPr>
          <w:sz w:val="20"/>
          <w:szCs w:val="20"/>
          <w:lang w:val="en-US"/>
        </w:rPr>
        <w:t xml:space="preserve">the piperidine displaying </w:t>
      </w:r>
      <w:r w:rsidR="00151EC9" w:rsidRPr="00975E8D">
        <w:rPr>
          <w:sz w:val="20"/>
          <w:szCs w:val="20"/>
          <w:lang w:val="en-US"/>
        </w:rPr>
        <w:t xml:space="preserve">a preferred </w:t>
      </w:r>
      <w:r w:rsidR="00635833" w:rsidRPr="00975E8D">
        <w:rPr>
          <w:sz w:val="20"/>
          <w:szCs w:val="20"/>
          <w:vertAlign w:val="superscript"/>
          <w:lang w:val="en-US"/>
        </w:rPr>
        <w:t>1</w:t>
      </w:r>
      <w:r w:rsidR="0089240B" w:rsidRPr="00975E8D">
        <w:rPr>
          <w:sz w:val="20"/>
          <w:szCs w:val="20"/>
          <w:lang w:val="en-US"/>
        </w:rPr>
        <w:t>C</w:t>
      </w:r>
      <w:r w:rsidR="00635833" w:rsidRPr="00975E8D">
        <w:rPr>
          <w:sz w:val="20"/>
          <w:szCs w:val="20"/>
          <w:vertAlign w:val="subscript"/>
          <w:lang w:val="en-US"/>
        </w:rPr>
        <w:t>4</w:t>
      </w:r>
      <w:r w:rsidR="0089240B" w:rsidRPr="00975E8D">
        <w:rPr>
          <w:sz w:val="20"/>
          <w:szCs w:val="20"/>
          <w:lang w:val="en-US"/>
        </w:rPr>
        <w:t xml:space="preserve"> conformation in which </w:t>
      </w:r>
      <w:r w:rsidR="00591919" w:rsidRPr="00975E8D">
        <w:rPr>
          <w:sz w:val="20"/>
          <w:szCs w:val="20"/>
          <w:lang w:val="en-US"/>
        </w:rPr>
        <w:t xml:space="preserve">the bulky R chain lies in the equatorial position and </w:t>
      </w:r>
      <w:r w:rsidR="0089240B" w:rsidRPr="00975E8D">
        <w:rPr>
          <w:sz w:val="20"/>
          <w:szCs w:val="20"/>
          <w:lang w:val="en-US"/>
        </w:rPr>
        <w:t>3</w:t>
      </w:r>
      <w:r w:rsidR="0016663D" w:rsidRPr="00975E8D">
        <w:rPr>
          <w:sz w:val="20"/>
          <w:szCs w:val="20"/>
          <w:lang w:val="en-US"/>
        </w:rPr>
        <w:t>-H</w:t>
      </w:r>
      <w:r w:rsidR="0089240B" w:rsidRPr="00975E8D">
        <w:rPr>
          <w:sz w:val="20"/>
          <w:szCs w:val="20"/>
          <w:lang w:val="en-US"/>
        </w:rPr>
        <w:t xml:space="preserve"> and 4</w:t>
      </w:r>
      <w:r w:rsidR="0016663D" w:rsidRPr="00975E8D">
        <w:rPr>
          <w:sz w:val="20"/>
          <w:szCs w:val="20"/>
          <w:lang w:val="en-US"/>
        </w:rPr>
        <w:t>-H</w:t>
      </w:r>
      <w:r w:rsidR="0089240B" w:rsidRPr="00975E8D">
        <w:rPr>
          <w:sz w:val="20"/>
          <w:szCs w:val="20"/>
          <w:lang w:val="en-US"/>
        </w:rPr>
        <w:t xml:space="preserve"> are in a </w:t>
      </w:r>
      <w:r w:rsidR="00591919" w:rsidRPr="00975E8D">
        <w:rPr>
          <w:sz w:val="20"/>
          <w:szCs w:val="20"/>
          <w:lang w:val="en-US"/>
        </w:rPr>
        <w:t>(</w:t>
      </w:r>
      <w:r w:rsidR="0089240B" w:rsidRPr="00975E8D">
        <w:rPr>
          <w:sz w:val="20"/>
          <w:szCs w:val="20"/>
          <w:lang w:val="en-US"/>
        </w:rPr>
        <w:t>pseudo</w:t>
      </w:r>
      <w:r w:rsidR="00591919" w:rsidRPr="00975E8D">
        <w:rPr>
          <w:sz w:val="20"/>
          <w:szCs w:val="20"/>
          <w:lang w:val="en-US"/>
        </w:rPr>
        <w:t>)</w:t>
      </w:r>
      <w:r w:rsidR="0089240B" w:rsidRPr="00975E8D">
        <w:rPr>
          <w:sz w:val="20"/>
          <w:szCs w:val="20"/>
          <w:lang w:val="en-US"/>
        </w:rPr>
        <w:t>equatorial orientation (Figure 4).</w:t>
      </w:r>
      <w:r w:rsidR="0016663D" w:rsidRPr="00975E8D">
        <w:rPr>
          <w:sz w:val="20"/>
          <w:szCs w:val="20"/>
          <w:lang w:val="en-US"/>
        </w:rPr>
        <w:t xml:space="preserve"> </w:t>
      </w:r>
    </w:p>
    <w:p w14:paraId="300DA3AC" w14:textId="5276E228" w:rsidR="002C1F5B" w:rsidRPr="00975E8D" w:rsidRDefault="0016663D" w:rsidP="00A37A22">
      <w:pPr>
        <w:spacing w:line="360" w:lineRule="auto"/>
        <w:jc w:val="both"/>
        <w:rPr>
          <w:sz w:val="20"/>
          <w:szCs w:val="20"/>
          <w:lang w:val="en-US"/>
        </w:rPr>
      </w:pPr>
      <w:r w:rsidRPr="00975E8D">
        <w:rPr>
          <w:sz w:val="20"/>
          <w:szCs w:val="20"/>
          <w:lang w:val="en-US"/>
        </w:rPr>
        <w:t xml:space="preserve">In the 1D NOESY spectra </w:t>
      </w:r>
      <w:r w:rsidR="00591919" w:rsidRPr="00975E8D">
        <w:rPr>
          <w:sz w:val="20"/>
          <w:szCs w:val="20"/>
          <w:lang w:val="en-US"/>
        </w:rPr>
        <w:t>of</w:t>
      </w:r>
      <w:r w:rsidR="002C1F5B" w:rsidRPr="00975E8D">
        <w:rPr>
          <w:sz w:val="20"/>
          <w:szCs w:val="20"/>
          <w:lang w:val="en-US"/>
        </w:rPr>
        <w:t xml:space="preserve"> compounds </w:t>
      </w:r>
      <w:r w:rsidR="002C1F5B" w:rsidRPr="00975E8D">
        <w:rPr>
          <w:b/>
          <w:sz w:val="20"/>
          <w:szCs w:val="20"/>
          <w:lang w:val="en-US"/>
        </w:rPr>
        <w:t>19</w:t>
      </w:r>
      <w:r w:rsidR="002C1F5B" w:rsidRPr="00975E8D">
        <w:rPr>
          <w:sz w:val="20"/>
          <w:szCs w:val="20"/>
          <w:lang w:val="en-US"/>
        </w:rPr>
        <w:t xml:space="preserve">, strong </w:t>
      </w:r>
      <w:r w:rsidR="00295542" w:rsidRPr="00975E8D">
        <w:rPr>
          <w:sz w:val="20"/>
          <w:szCs w:val="20"/>
          <w:lang w:val="en-US"/>
        </w:rPr>
        <w:t xml:space="preserve">NOE </w:t>
      </w:r>
      <w:r w:rsidR="002C1F5B" w:rsidRPr="00975E8D">
        <w:rPr>
          <w:sz w:val="20"/>
          <w:szCs w:val="20"/>
          <w:lang w:val="en-US"/>
        </w:rPr>
        <w:t>correlation peak</w:t>
      </w:r>
      <w:r w:rsidR="00591919" w:rsidRPr="00975E8D">
        <w:rPr>
          <w:sz w:val="20"/>
          <w:szCs w:val="20"/>
          <w:lang w:val="en-US"/>
        </w:rPr>
        <w:t>s</w:t>
      </w:r>
      <w:r w:rsidR="002C1F5B" w:rsidRPr="00975E8D">
        <w:rPr>
          <w:sz w:val="20"/>
          <w:szCs w:val="20"/>
          <w:lang w:val="en-US"/>
        </w:rPr>
        <w:t xml:space="preserve"> </w:t>
      </w:r>
      <w:r w:rsidRPr="00975E8D">
        <w:rPr>
          <w:sz w:val="20"/>
          <w:szCs w:val="20"/>
          <w:lang w:val="en-US"/>
        </w:rPr>
        <w:t>w</w:t>
      </w:r>
      <w:r w:rsidR="00591919" w:rsidRPr="00975E8D">
        <w:rPr>
          <w:sz w:val="20"/>
          <w:szCs w:val="20"/>
          <w:lang w:val="en-US"/>
        </w:rPr>
        <w:t>ere</w:t>
      </w:r>
      <w:r w:rsidRPr="00975E8D">
        <w:rPr>
          <w:sz w:val="20"/>
          <w:szCs w:val="20"/>
          <w:lang w:val="en-US"/>
        </w:rPr>
        <w:t xml:space="preserve"> observed </w:t>
      </w:r>
      <w:r w:rsidR="002C1F5B" w:rsidRPr="00975E8D">
        <w:rPr>
          <w:sz w:val="20"/>
          <w:szCs w:val="20"/>
          <w:lang w:val="en-US"/>
        </w:rPr>
        <w:t xml:space="preserve">between </w:t>
      </w:r>
      <w:r w:rsidRPr="00975E8D">
        <w:rPr>
          <w:sz w:val="20"/>
          <w:szCs w:val="20"/>
          <w:lang w:val="en-US"/>
        </w:rPr>
        <w:t>2-H</w:t>
      </w:r>
      <w:r w:rsidR="002C1F5B" w:rsidRPr="00975E8D">
        <w:rPr>
          <w:sz w:val="20"/>
          <w:szCs w:val="20"/>
          <w:lang w:val="en-US"/>
        </w:rPr>
        <w:t xml:space="preserve"> and </w:t>
      </w:r>
      <w:r w:rsidRPr="00975E8D">
        <w:rPr>
          <w:sz w:val="20"/>
          <w:szCs w:val="20"/>
          <w:lang w:val="en-US"/>
        </w:rPr>
        <w:t>4-H</w:t>
      </w:r>
      <w:r w:rsidR="00105A87" w:rsidRPr="00975E8D">
        <w:rPr>
          <w:sz w:val="20"/>
          <w:szCs w:val="20"/>
          <w:lang w:val="en-US"/>
        </w:rPr>
        <w:t>, 4-H and 6-H</w:t>
      </w:r>
      <w:r w:rsidR="00105A87" w:rsidRPr="00975E8D">
        <w:rPr>
          <w:sz w:val="20"/>
          <w:szCs w:val="20"/>
          <w:vertAlign w:val="subscript"/>
          <w:lang w:val="en-US"/>
        </w:rPr>
        <w:t>b</w:t>
      </w:r>
      <w:r w:rsidR="002C1F5B" w:rsidRPr="00975E8D">
        <w:rPr>
          <w:sz w:val="20"/>
          <w:szCs w:val="20"/>
          <w:lang w:val="en-US"/>
        </w:rPr>
        <w:t xml:space="preserve"> and </w:t>
      </w:r>
      <w:r w:rsidRPr="00975E8D">
        <w:rPr>
          <w:sz w:val="20"/>
          <w:szCs w:val="20"/>
          <w:lang w:val="en-US"/>
        </w:rPr>
        <w:t>2-H and 6-H</w:t>
      </w:r>
      <w:r w:rsidRPr="00975E8D">
        <w:rPr>
          <w:sz w:val="20"/>
          <w:szCs w:val="20"/>
          <w:vertAlign w:val="subscript"/>
          <w:lang w:val="en-US"/>
        </w:rPr>
        <w:t>b</w:t>
      </w:r>
      <w:r w:rsidR="00591919" w:rsidRPr="00975E8D">
        <w:rPr>
          <w:sz w:val="20"/>
          <w:szCs w:val="20"/>
          <w:lang w:val="en-US"/>
        </w:rPr>
        <w:t xml:space="preserve">, which </w:t>
      </w:r>
      <w:r w:rsidRPr="00975E8D">
        <w:rPr>
          <w:sz w:val="20"/>
          <w:szCs w:val="20"/>
          <w:lang w:val="en-US"/>
        </w:rPr>
        <w:t>confirmed the</w:t>
      </w:r>
      <w:r w:rsidR="002C1F5B" w:rsidRPr="00975E8D">
        <w:rPr>
          <w:sz w:val="20"/>
          <w:szCs w:val="20"/>
          <w:lang w:val="en-US"/>
        </w:rPr>
        <w:t xml:space="preserve"> (</w:t>
      </w:r>
      <w:r w:rsidR="002C1F5B" w:rsidRPr="00975E8D">
        <w:rPr>
          <w:i/>
          <w:sz w:val="20"/>
          <w:szCs w:val="20"/>
          <w:lang w:val="en-US"/>
        </w:rPr>
        <w:t>R</w:t>
      </w:r>
      <w:r w:rsidRPr="00975E8D">
        <w:rPr>
          <w:sz w:val="20"/>
          <w:szCs w:val="20"/>
          <w:lang w:val="en-US"/>
        </w:rPr>
        <w:t>) configuration at C</w:t>
      </w:r>
      <w:r w:rsidR="00591919" w:rsidRPr="00975E8D">
        <w:rPr>
          <w:sz w:val="20"/>
          <w:szCs w:val="20"/>
          <w:lang w:val="en-US"/>
        </w:rPr>
        <w:t>-2.</w:t>
      </w:r>
      <w:r w:rsidRPr="00975E8D">
        <w:rPr>
          <w:sz w:val="20"/>
          <w:szCs w:val="20"/>
          <w:lang w:val="en-US"/>
        </w:rPr>
        <w:t xml:space="preserve"> </w:t>
      </w:r>
      <w:r w:rsidR="00591919" w:rsidRPr="00975E8D">
        <w:rPr>
          <w:sz w:val="20"/>
          <w:szCs w:val="20"/>
          <w:lang w:val="en-US"/>
        </w:rPr>
        <w:t xml:space="preserve">Indeed, </w:t>
      </w:r>
      <w:r w:rsidRPr="00975E8D">
        <w:rPr>
          <w:sz w:val="20"/>
          <w:szCs w:val="20"/>
          <w:lang w:val="en-US"/>
        </w:rPr>
        <w:t xml:space="preserve">the axial orientation of 2-H </w:t>
      </w:r>
      <w:r w:rsidR="00591919" w:rsidRPr="00975E8D">
        <w:rPr>
          <w:sz w:val="20"/>
          <w:szCs w:val="20"/>
          <w:lang w:val="en-US"/>
        </w:rPr>
        <w:t xml:space="preserve">derives from </w:t>
      </w:r>
      <w:r w:rsidRPr="00975E8D">
        <w:rPr>
          <w:sz w:val="20"/>
          <w:szCs w:val="20"/>
          <w:lang w:val="en-US"/>
        </w:rPr>
        <w:t xml:space="preserve">a preferred </w:t>
      </w:r>
      <w:r w:rsidR="00E22902" w:rsidRPr="00975E8D">
        <w:rPr>
          <w:sz w:val="20"/>
          <w:szCs w:val="20"/>
          <w:vertAlign w:val="superscript"/>
          <w:lang w:val="en-US"/>
        </w:rPr>
        <w:t>4</w:t>
      </w:r>
      <w:r w:rsidRPr="00975E8D">
        <w:rPr>
          <w:sz w:val="20"/>
          <w:szCs w:val="20"/>
          <w:lang w:val="en-US"/>
        </w:rPr>
        <w:t>C</w:t>
      </w:r>
      <w:r w:rsidR="00E22902" w:rsidRPr="00975E8D">
        <w:rPr>
          <w:sz w:val="20"/>
          <w:szCs w:val="20"/>
          <w:vertAlign w:val="subscript"/>
          <w:lang w:val="en-US"/>
        </w:rPr>
        <w:t>1</w:t>
      </w:r>
      <w:r w:rsidRPr="00975E8D">
        <w:rPr>
          <w:sz w:val="20"/>
          <w:szCs w:val="20"/>
          <w:lang w:val="en-US"/>
        </w:rPr>
        <w:t xml:space="preserve"> conformation which accommodates the bulky R chain again in an </w:t>
      </w:r>
      <w:r w:rsidR="00591919" w:rsidRPr="00975E8D">
        <w:rPr>
          <w:sz w:val="20"/>
          <w:szCs w:val="20"/>
          <w:lang w:val="en-US"/>
        </w:rPr>
        <w:t>(pseudo)</w:t>
      </w:r>
      <w:r w:rsidRPr="00975E8D">
        <w:rPr>
          <w:sz w:val="20"/>
          <w:szCs w:val="20"/>
          <w:lang w:val="en-US"/>
        </w:rPr>
        <w:t xml:space="preserve">equatorial position (Figure 4). </w:t>
      </w:r>
      <w:r w:rsidR="00591919" w:rsidRPr="00975E8D">
        <w:rPr>
          <w:sz w:val="20"/>
          <w:szCs w:val="20"/>
          <w:lang w:val="en-US"/>
        </w:rPr>
        <w:t>The</w:t>
      </w:r>
      <w:r w:rsidRPr="00975E8D">
        <w:rPr>
          <w:sz w:val="20"/>
          <w:szCs w:val="20"/>
          <w:lang w:val="en-US"/>
        </w:rPr>
        <w:t xml:space="preserve"> </w:t>
      </w:r>
      <w:r w:rsidR="00C204D9" w:rsidRPr="00975E8D">
        <w:rPr>
          <w:sz w:val="20"/>
          <w:szCs w:val="20"/>
          <w:lang w:val="en-US"/>
        </w:rPr>
        <w:t xml:space="preserve">higher coupling constant observed </w:t>
      </w:r>
      <w:r w:rsidR="00591919" w:rsidRPr="00975E8D">
        <w:rPr>
          <w:sz w:val="20"/>
          <w:szCs w:val="20"/>
          <w:lang w:val="en-US"/>
        </w:rPr>
        <w:t xml:space="preserve">for </w:t>
      </w:r>
      <w:r w:rsidR="00C204D9" w:rsidRPr="00975E8D">
        <w:rPr>
          <w:sz w:val="20"/>
          <w:szCs w:val="20"/>
          <w:lang w:val="en-US"/>
        </w:rPr>
        <w:t xml:space="preserve">the </w:t>
      </w:r>
      <w:r w:rsidRPr="00975E8D">
        <w:rPr>
          <w:sz w:val="20"/>
          <w:szCs w:val="20"/>
          <w:lang w:val="en-US"/>
        </w:rPr>
        <w:t xml:space="preserve">signals of 4-H of compounds </w:t>
      </w:r>
      <w:r w:rsidRPr="00975E8D">
        <w:rPr>
          <w:b/>
          <w:sz w:val="20"/>
          <w:szCs w:val="20"/>
          <w:lang w:val="en-US"/>
        </w:rPr>
        <w:t>19a-e</w:t>
      </w:r>
      <w:r w:rsidRPr="00975E8D">
        <w:rPr>
          <w:sz w:val="20"/>
          <w:szCs w:val="20"/>
          <w:lang w:val="en-US"/>
        </w:rPr>
        <w:t xml:space="preserve"> </w:t>
      </w:r>
      <w:r w:rsidR="00591919" w:rsidRPr="00975E8D">
        <w:rPr>
          <w:sz w:val="20"/>
          <w:szCs w:val="20"/>
          <w:lang w:val="en-US"/>
        </w:rPr>
        <w:t xml:space="preserve">compared to </w:t>
      </w:r>
      <w:r w:rsidR="00591919" w:rsidRPr="00975E8D">
        <w:rPr>
          <w:b/>
          <w:sz w:val="20"/>
          <w:szCs w:val="20"/>
          <w:lang w:val="en-US"/>
        </w:rPr>
        <w:t>18a-e</w:t>
      </w:r>
      <w:r w:rsidR="00591919" w:rsidRPr="00975E8D">
        <w:rPr>
          <w:sz w:val="20"/>
          <w:szCs w:val="20"/>
          <w:lang w:val="en-US"/>
        </w:rPr>
        <w:t xml:space="preserve"> </w:t>
      </w:r>
      <w:r w:rsidRPr="00975E8D">
        <w:rPr>
          <w:sz w:val="20"/>
          <w:szCs w:val="20"/>
          <w:lang w:val="en-US"/>
        </w:rPr>
        <w:t xml:space="preserve">further confirmed a </w:t>
      </w:r>
      <w:r w:rsidR="00591919" w:rsidRPr="00975E8D">
        <w:rPr>
          <w:sz w:val="20"/>
          <w:szCs w:val="20"/>
          <w:lang w:val="en-US"/>
        </w:rPr>
        <w:t>(</w:t>
      </w:r>
      <w:r w:rsidRPr="00975E8D">
        <w:rPr>
          <w:sz w:val="20"/>
          <w:szCs w:val="20"/>
          <w:lang w:val="en-US"/>
        </w:rPr>
        <w:t>pseudo</w:t>
      </w:r>
      <w:r w:rsidR="00591919" w:rsidRPr="00975E8D">
        <w:rPr>
          <w:sz w:val="20"/>
          <w:szCs w:val="20"/>
          <w:lang w:val="en-US"/>
        </w:rPr>
        <w:t>)</w:t>
      </w:r>
      <w:r w:rsidRPr="00975E8D">
        <w:rPr>
          <w:sz w:val="20"/>
          <w:szCs w:val="20"/>
          <w:lang w:val="en-US"/>
        </w:rPr>
        <w:t xml:space="preserve">axial orientation of this proton with a </w:t>
      </w:r>
      <w:r w:rsidR="00591919" w:rsidRPr="00975E8D">
        <w:rPr>
          <w:sz w:val="20"/>
          <w:szCs w:val="20"/>
          <w:lang w:val="en-US"/>
        </w:rPr>
        <w:t>(</w:t>
      </w:r>
      <w:r w:rsidRPr="00975E8D">
        <w:rPr>
          <w:sz w:val="20"/>
          <w:szCs w:val="20"/>
          <w:lang w:val="en-US"/>
        </w:rPr>
        <w:t>pseudo</w:t>
      </w:r>
      <w:r w:rsidR="00591919" w:rsidRPr="00975E8D">
        <w:rPr>
          <w:sz w:val="20"/>
          <w:szCs w:val="20"/>
          <w:lang w:val="en-US"/>
        </w:rPr>
        <w:t xml:space="preserve">) </w:t>
      </w:r>
      <w:r w:rsidRPr="00975E8D">
        <w:rPr>
          <w:i/>
          <w:sz w:val="20"/>
          <w:szCs w:val="20"/>
          <w:lang w:val="en-US"/>
        </w:rPr>
        <w:t>ax-ax</w:t>
      </w:r>
      <w:r w:rsidRPr="00975E8D">
        <w:rPr>
          <w:sz w:val="20"/>
          <w:szCs w:val="20"/>
          <w:lang w:val="en-US"/>
        </w:rPr>
        <w:t xml:space="preserve"> relationship with 3-H (</w:t>
      </w:r>
      <w:r w:rsidRPr="00975E8D">
        <w:rPr>
          <w:i/>
          <w:sz w:val="20"/>
          <w:szCs w:val="20"/>
          <w:lang w:val="en-US"/>
        </w:rPr>
        <w:t>J</w:t>
      </w:r>
      <w:r w:rsidR="00C204D9" w:rsidRPr="00975E8D">
        <w:rPr>
          <w:sz w:val="20"/>
          <w:szCs w:val="20"/>
          <w:lang w:val="en-US"/>
        </w:rPr>
        <w:t xml:space="preserve"> = 7.0-7.3 Hz). </w:t>
      </w:r>
      <w:r w:rsidR="00B5616A" w:rsidRPr="00975E8D">
        <w:rPr>
          <w:sz w:val="20"/>
          <w:szCs w:val="20"/>
          <w:lang w:val="en-US"/>
        </w:rPr>
        <w:t>As expected, the more deshielded 6-H</w:t>
      </w:r>
      <w:r w:rsidR="00B5616A" w:rsidRPr="00975E8D">
        <w:rPr>
          <w:sz w:val="20"/>
          <w:szCs w:val="20"/>
          <w:vertAlign w:val="subscript"/>
          <w:lang w:val="en-US"/>
        </w:rPr>
        <w:t>a</w:t>
      </w:r>
      <w:r w:rsidR="00B5616A" w:rsidRPr="00975E8D">
        <w:rPr>
          <w:sz w:val="20"/>
          <w:szCs w:val="20"/>
          <w:lang w:val="en-US"/>
        </w:rPr>
        <w:t xml:space="preserve"> protons are in a (pseudo)equatorial position in both preferred conformations of derivatives </w:t>
      </w:r>
      <w:r w:rsidR="00B5616A" w:rsidRPr="00975E8D">
        <w:rPr>
          <w:b/>
          <w:sz w:val="20"/>
          <w:szCs w:val="20"/>
          <w:lang w:val="en-US"/>
        </w:rPr>
        <w:t>18</w:t>
      </w:r>
      <w:r w:rsidR="00B5616A" w:rsidRPr="00975E8D">
        <w:rPr>
          <w:sz w:val="20"/>
          <w:szCs w:val="20"/>
          <w:lang w:val="en-US"/>
        </w:rPr>
        <w:t xml:space="preserve"> and </w:t>
      </w:r>
      <w:r w:rsidR="00B5616A" w:rsidRPr="00975E8D">
        <w:rPr>
          <w:b/>
          <w:sz w:val="20"/>
          <w:szCs w:val="20"/>
          <w:lang w:val="en-US"/>
        </w:rPr>
        <w:t>19</w:t>
      </w:r>
      <w:r w:rsidR="00B5616A" w:rsidRPr="00975E8D">
        <w:rPr>
          <w:sz w:val="20"/>
          <w:szCs w:val="20"/>
          <w:lang w:val="en-US"/>
        </w:rPr>
        <w:t xml:space="preserve">. </w:t>
      </w:r>
      <w:r w:rsidR="00C204D9" w:rsidRPr="00975E8D">
        <w:rPr>
          <w:sz w:val="20"/>
          <w:szCs w:val="20"/>
          <w:lang w:val="en-US"/>
        </w:rPr>
        <w:t xml:space="preserve">Finally, the absolute configuration at C-2 of piperidines </w:t>
      </w:r>
      <w:r w:rsidR="00C204D9" w:rsidRPr="00975E8D">
        <w:rPr>
          <w:b/>
          <w:sz w:val="20"/>
          <w:szCs w:val="20"/>
          <w:lang w:val="en-US"/>
        </w:rPr>
        <w:t>19</w:t>
      </w:r>
      <w:r w:rsidR="00C204D9" w:rsidRPr="00975E8D">
        <w:rPr>
          <w:sz w:val="20"/>
          <w:szCs w:val="20"/>
          <w:lang w:val="en-US"/>
        </w:rPr>
        <w:t xml:space="preserve"> and their preferred conformation </w:t>
      </w:r>
      <w:r w:rsidR="00591919" w:rsidRPr="00975E8D">
        <w:rPr>
          <w:sz w:val="20"/>
          <w:szCs w:val="20"/>
          <w:lang w:val="en-US"/>
        </w:rPr>
        <w:t xml:space="preserve">in </w:t>
      </w:r>
      <w:r w:rsidR="00C204D9" w:rsidRPr="00975E8D">
        <w:rPr>
          <w:sz w:val="20"/>
          <w:szCs w:val="20"/>
          <w:lang w:val="en-US"/>
        </w:rPr>
        <w:t xml:space="preserve">the solid state was unambiguously </w:t>
      </w:r>
      <w:r w:rsidR="00591919" w:rsidRPr="00975E8D">
        <w:rPr>
          <w:sz w:val="20"/>
          <w:szCs w:val="20"/>
          <w:lang w:val="en-US"/>
        </w:rPr>
        <w:t xml:space="preserve">ascertained </w:t>
      </w:r>
      <w:r w:rsidR="00C204D9" w:rsidRPr="00975E8D">
        <w:rPr>
          <w:sz w:val="20"/>
          <w:szCs w:val="20"/>
          <w:lang w:val="en-US"/>
        </w:rPr>
        <w:t xml:space="preserve">by X-ray crystallography </w:t>
      </w:r>
      <w:r w:rsidR="00591919" w:rsidRPr="00975E8D">
        <w:rPr>
          <w:sz w:val="20"/>
          <w:szCs w:val="20"/>
          <w:lang w:val="en-US"/>
        </w:rPr>
        <w:t xml:space="preserve">performed </w:t>
      </w:r>
      <w:r w:rsidR="00C204D9" w:rsidRPr="00975E8D">
        <w:rPr>
          <w:sz w:val="20"/>
          <w:szCs w:val="20"/>
          <w:lang w:val="en-US"/>
        </w:rPr>
        <w:t>on</w:t>
      </w:r>
      <w:r w:rsidR="00591919" w:rsidRPr="00975E8D">
        <w:rPr>
          <w:sz w:val="20"/>
          <w:szCs w:val="20"/>
          <w:lang w:val="en-US"/>
        </w:rPr>
        <w:t xml:space="preserve"> a single crystal</w:t>
      </w:r>
      <w:r w:rsidR="00C204D9" w:rsidRPr="00975E8D">
        <w:rPr>
          <w:sz w:val="20"/>
          <w:szCs w:val="20"/>
          <w:lang w:val="en-US"/>
        </w:rPr>
        <w:t xml:space="preserve"> </w:t>
      </w:r>
      <w:r w:rsidR="00B5616A" w:rsidRPr="00975E8D">
        <w:rPr>
          <w:sz w:val="20"/>
          <w:szCs w:val="20"/>
          <w:lang w:val="en-US"/>
        </w:rPr>
        <w:t xml:space="preserve">of </w:t>
      </w:r>
      <w:r w:rsidR="00C204D9" w:rsidRPr="00975E8D">
        <w:rPr>
          <w:b/>
          <w:sz w:val="20"/>
          <w:szCs w:val="20"/>
          <w:lang w:val="en-US"/>
        </w:rPr>
        <w:t>19e</w:t>
      </w:r>
      <w:r w:rsidR="00C204D9" w:rsidRPr="00975E8D">
        <w:rPr>
          <w:sz w:val="20"/>
          <w:szCs w:val="20"/>
          <w:lang w:val="en-US"/>
        </w:rPr>
        <w:t xml:space="preserve"> (Figure 5).</w:t>
      </w:r>
      <w:r w:rsidR="00591919" w:rsidRPr="00975E8D">
        <w:rPr>
          <w:sz w:val="20"/>
          <w:szCs w:val="20"/>
          <w:lang w:val="en-US"/>
        </w:rPr>
        <w:t xml:space="preserve"> A </w:t>
      </w:r>
      <w:r w:rsidR="00B5616A" w:rsidRPr="00975E8D">
        <w:rPr>
          <w:sz w:val="20"/>
          <w:szCs w:val="20"/>
          <w:lang w:val="en-US"/>
        </w:rPr>
        <w:t>small</w:t>
      </w:r>
      <w:r w:rsidR="00591919" w:rsidRPr="00975E8D">
        <w:rPr>
          <w:sz w:val="20"/>
          <w:szCs w:val="20"/>
          <w:lang w:val="en-US"/>
        </w:rPr>
        <w:t xml:space="preserve"> distortion from a typical chair conformation, due to the presence of the dioxolane moiety, is </w:t>
      </w:r>
      <w:r w:rsidR="0016419E" w:rsidRPr="00975E8D">
        <w:rPr>
          <w:sz w:val="20"/>
          <w:szCs w:val="20"/>
          <w:lang w:val="en-US"/>
        </w:rPr>
        <w:t xml:space="preserve">indicated </w:t>
      </w:r>
      <w:r w:rsidR="00591919" w:rsidRPr="00975E8D">
        <w:rPr>
          <w:sz w:val="20"/>
          <w:szCs w:val="20"/>
          <w:lang w:val="en-US"/>
        </w:rPr>
        <w:t xml:space="preserve">by the observed </w:t>
      </w:r>
      <w:r w:rsidR="00105A87" w:rsidRPr="00975E8D">
        <w:rPr>
          <w:sz w:val="20"/>
          <w:szCs w:val="20"/>
          <w:lang w:val="en-US"/>
        </w:rPr>
        <w:t>coupling constants between 3-H, 4-H and 5-H</w:t>
      </w:r>
      <w:r w:rsidR="0016419E" w:rsidRPr="00975E8D">
        <w:rPr>
          <w:sz w:val="20"/>
          <w:szCs w:val="20"/>
          <w:lang w:val="en-US"/>
        </w:rPr>
        <w:t xml:space="preserve"> and confirmed</w:t>
      </w:r>
      <w:r w:rsidR="00105A87" w:rsidRPr="00975E8D">
        <w:rPr>
          <w:sz w:val="20"/>
          <w:szCs w:val="20"/>
          <w:lang w:val="en-US"/>
        </w:rPr>
        <w:t xml:space="preserve"> </w:t>
      </w:r>
      <w:r w:rsidR="0016419E" w:rsidRPr="00975E8D">
        <w:rPr>
          <w:sz w:val="20"/>
          <w:szCs w:val="20"/>
          <w:lang w:val="en-US"/>
        </w:rPr>
        <w:t xml:space="preserve">by the </w:t>
      </w:r>
      <w:r w:rsidR="0016419E" w:rsidRPr="00975E8D">
        <w:rPr>
          <w:sz w:val="20"/>
          <w:szCs w:val="20"/>
          <w:lang w:val="en-US"/>
        </w:rPr>
        <w:lastRenderedPageBreak/>
        <w:t xml:space="preserve">X-ray structure of compound </w:t>
      </w:r>
      <w:r w:rsidR="0016419E" w:rsidRPr="00975E8D">
        <w:rPr>
          <w:b/>
          <w:sz w:val="20"/>
          <w:szCs w:val="20"/>
          <w:lang w:val="en-US"/>
        </w:rPr>
        <w:t>19e</w:t>
      </w:r>
      <w:r w:rsidR="00960997" w:rsidRPr="00975E8D">
        <w:rPr>
          <w:b/>
          <w:sz w:val="20"/>
          <w:szCs w:val="20"/>
          <w:lang w:val="en-US"/>
        </w:rPr>
        <w:t xml:space="preserve"> </w:t>
      </w:r>
      <w:r w:rsidR="00960997" w:rsidRPr="00975E8D">
        <w:rPr>
          <w:sz w:val="20"/>
          <w:szCs w:val="20"/>
          <w:lang w:val="en-US"/>
        </w:rPr>
        <w:t>(Figure 5)</w:t>
      </w:r>
      <w:r w:rsidR="0016419E" w:rsidRPr="00975E8D">
        <w:rPr>
          <w:sz w:val="20"/>
          <w:szCs w:val="20"/>
          <w:lang w:val="en-US"/>
        </w:rPr>
        <w:t xml:space="preserve">. </w:t>
      </w:r>
      <w:r w:rsidR="0011580E" w:rsidRPr="00975E8D">
        <w:rPr>
          <w:sz w:val="20"/>
          <w:szCs w:val="20"/>
          <w:lang w:val="en-US"/>
        </w:rPr>
        <w:t xml:space="preserve">This distortion was further confirmed by DFT studies using </w:t>
      </w:r>
      <w:r w:rsidR="00B46429" w:rsidRPr="00975E8D">
        <w:rPr>
          <w:sz w:val="20"/>
          <w:szCs w:val="20"/>
          <w:lang w:val="en-US"/>
        </w:rPr>
        <w:t>ORCA</w:t>
      </w:r>
      <w:r w:rsidR="0011580E" w:rsidRPr="00975E8D">
        <w:rPr>
          <w:sz w:val="20"/>
          <w:szCs w:val="20"/>
          <w:lang w:val="en-US"/>
        </w:rPr>
        <w:t xml:space="preserve"> software</w:t>
      </w:r>
      <w:r w:rsidR="00394B2D" w:rsidRPr="00975E8D">
        <w:rPr>
          <w:sz w:val="20"/>
          <w:szCs w:val="20"/>
          <w:lang w:val="en-US"/>
        </w:rPr>
        <w:t xml:space="preserve"> </w:t>
      </w:r>
      <w:r w:rsidR="00253E10" w:rsidRPr="00975E8D">
        <w:rPr>
          <w:sz w:val="20"/>
          <w:szCs w:val="20"/>
          <w:lang w:val="en-US"/>
        </w:rPr>
        <w:t xml:space="preserve">performed on </w:t>
      </w:r>
      <w:r w:rsidR="00D05DE1" w:rsidRPr="00975E8D">
        <w:rPr>
          <w:sz w:val="20"/>
          <w:szCs w:val="20"/>
          <w:lang w:val="en-US"/>
        </w:rPr>
        <w:t xml:space="preserve">an </w:t>
      </w:r>
      <w:r w:rsidR="00253E10" w:rsidRPr="00975E8D">
        <w:rPr>
          <w:sz w:val="20"/>
          <w:szCs w:val="20"/>
          <w:lang w:val="en-US"/>
        </w:rPr>
        <w:t xml:space="preserve">X-ray structure of </w:t>
      </w:r>
      <w:r w:rsidR="00253E10" w:rsidRPr="00975E8D">
        <w:rPr>
          <w:b/>
          <w:sz w:val="20"/>
          <w:szCs w:val="20"/>
          <w:lang w:val="en-US"/>
        </w:rPr>
        <w:t xml:space="preserve">19e </w:t>
      </w:r>
      <w:r w:rsidR="00253E10" w:rsidRPr="00975E8D">
        <w:rPr>
          <w:sz w:val="20"/>
          <w:szCs w:val="20"/>
          <w:lang w:val="en-US"/>
        </w:rPr>
        <w:t>(See Supporting Information). A dihedral angle of around 15</w:t>
      </w:r>
      <w:r w:rsidR="00DC5560" w:rsidRPr="00975E8D">
        <w:rPr>
          <w:sz w:val="20"/>
          <w:szCs w:val="20"/>
          <w:lang w:val="en-US"/>
        </w:rPr>
        <w:t>8</w:t>
      </w:r>
      <w:r w:rsidR="00253E10" w:rsidRPr="00975E8D">
        <w:rPr>
          <w:sz w:val="20"/>
          <w:szCs w:val="20"/>
          <w:lang w:val="en-US"/>
        </w:rPr>
        <w:t>° (</w:t>
      </w:r>
      <w:r w:rsidR="00D05DE1" w:rsidRPr="00975E8D">
        <w:rPr>
          <w:sz w:val="20"/>
          <w:szCs w:val="20"/>
          <w:lang w:val="en-US"/>
        </w:rPr>
        <w:t xml:space="preserve">compared to </w:t>
      </w:r>
      <w:r w:rsidR="00253E10" w:rsidRPr="00975E8D">
        <w:rPr>
          <w:sz w:val="20"/>
          <w:szCs w:val="20"/>
          <w:lang w:val="en-US"/>
        </w:rPr>
        <w:t xml:space="preserve">180° of a typical </w:t>
      </w:r>
      <w:r w:rsidR="00B5616A" w:rsidRPr="00975E8D">
        <w:rPr>
          <w:i/>
          <w:sz w:val="20"/>
          <w:szCs w:val="20"/>
          <w:lang w:val="en-US"/>
        </w:rPr>
        <w:t>axial</w:t>
      </w:r>
      <w:r w:rsidR="00B5616A" w:rsidRPr="00975E8D">
        <w:rPr>
          <w:sz w:val="20"/>
          <w:szCs w:val="20"/>
          <w:lang w:val="en-US"/>
        </w:rPr>
        <w:t xml:space="preserve"> </w:t>
      </w:r>
      <w:r w:rsidR="00B5616A" w:rsidRPr="00975E8D">
        <w:rPr>
          <w:i/>
          <w:sz w:val="20"/>
          <w:szCs w:val="20"/>
          <w:lang w:val="en-US"/>
        </w:rPr>
        <w:t>axial</w:t>
      </w:r>
      <w:r w:rsidR="00B5616A" w:rsidRPr="00975E8D">
        <w:rPr>
          <w:sz w:val="20"/>
          <w:szCs w:val="20"/>
          <w:lang w:val="en-US"/>
        </w:rPr>
        <w:t xml:space="preserve"> in a </w:t>
      </w:r>
      <w:r w:rsidR="00253E10" w:rsidRPr="00975E8D">
        <w:rPr>
          <w:sz w:val="20"/>
          <w:szCs w:val="20"/>
          <w:lang w:val="en-US"/>
        </w:rPr>
        <w:t>chair conformation) was measured for 3-H/C-3/C-4/H-4 and a dihedral angle of around 3</w:t>
      </w:r>
      <w:r w:rsidR="00DC5560" w:rsidRPr="00975E8D">
        <w:rPr>
          <w:sz w:val="20"/>
          <w:szCs w:val="20"/>
          <w:lang w:val="en-US"/>
        </w:rPr>
        <w:t>5</w:t>
      </w:r>
      <w:r w:rsidR="00253E10" w:rsidRPr="00975E8D">
        <w:rPr>
          <w:sz w:val="20"/>
          <w:szCs w:val="20"/>
          <w:lang w:val="en-US"/>
        </w:rPr>
        <w:t>° (</w:t>
      </w:r>
      <w:r w:rsidR="00D05DE1" w:rsidRPr="00975E8D">
        <w:rPr>
          <w:sz w:val="20"/>
          <w:szCs w:val="20"/>
          <w:lang w:val="en-US"/>
        </w:rPr>
        <w:t xml:space="preserve">compared </w:t>
      </w:r>
      <w:r w:rsidR="00253E10" w:rsidRPr="00975E8D">
        <w:rPr>
          <w:sz w:val="20"/>
          <w:szCs w:val="20"/>
          <w:lang w:val="en-US"/>
        </w:rPr>
        <w:t xml:space="preserve">to 60° of the chair conformation) was found for H-4/C-4/C-5/H-5. These data are in agreement with the </w:t>
      </w:r>
      <w:r w:rsidR="00253E10" w:rsidRPr="00975E8D">
        <w:rPr>
          <w:sz w:val="20"/>
          <w:szCs w:val="20"/>
          <w:vertAlign w:val="superscript"/>
          <w:lang w:val="en-US"/>
        </w:rPr>
        <w:t>1</w:t>
      </w:r>
      <w:r w:rsidR="00253E10" w:rsidRPr="00975E8D">
        <w:rPr>
          <w:sz w:val="20"/>
          <w:szCs w:val="20"/>
          <w:lang w:val="en-US"/>
        </w:rPr>
        <w:t xml:space="preserve">H NMR signal of H-4, which showed a </w:t>
      </w:r>
      <w:r w:rsidR="00253E10" w:rsidRPr="00975E8D">
        <w:rPr>
          <w:i/>
          <w:sz w:val="20"/>
          <w:szCs w:val="20"/>
          <w:lang w:val="en-US"/>
        </w:rPr>
        <w:t>J</w:t>
      </w:r>
      <w:r w:rsidR="00253E10" w:rsidRPr="00975E8D">
        <w:rPr>
          <w:sz w:val="20"/>
          <w:szCs w:val="20"/>
          <w:lang w:val="en-US"/>
        </w:rPr>
        <w:t xml:space="preserve"> = 7.0 Hz with H-3 and a </w:t>
      </w:r>
      <w:r w:rsidR="00253E10" w:rsidRPr="00975E8D">
        <w:rPr>
          <w:i/>
          <w:sz w:val="20"/>
          <w:szCs w:val="20"/>
          <w:lang w:val="en-US"/>
        </w:rPr>
        <w:t>J</w:t>
      </w:r>
      <w:r w:rsidR="00253E10" w:rsidRPr="00975E8D">
        <w:rPr>
          <w:sz w:val="20"/>
          <w:szCs w:val="20"/>
          <w:lang w:val="en-US"/>
        </w:rPr>
        <w:t xml:space="preserve"> = 5.3 Hz with H-5.</w:t>
      </w:r>
    </w:p>
    <w:p w14:paraId="1B5D2B33" w14:textId="551BCFD9" w:rsidR="00971472" w:rsidRPr="00975E8D" w:rsidRDefault="00555777" w:rsidP="00971472">
      <w:pPr>
        <w:spacing w:after="200" w:line="360" w:lineRule="auto"/>
        <w:jc w:val="center"/>
        <w:rPr>
          <w:b/>
          <w:sz w:val="18"/>
          <w:szCs w:val="18"/>
          <w:lang w:val="en-GB"/>
        </w:rPr>
      </w:pPr>
      <w:r w:rsidRPr="00975E8D">
        <w:rPr>
          <w:noProof/>
        </w:rPr>
        <w:object w:dxaOrig="6780" w:dyaOrig="5112" w14:anchorId="23C2EE8D">
          <v:shape id="_x0000_i1032" type="#_x0000_t75" alt="" style="width:250.5pt;height:195pt;mso-width-percent:0;mso-height-percent:0;mso-width-percent:0;mso-height-percent:0" o:ole="">
            <v:imagedata r:id="rId23" o:title=""/>
          </v:shape>
          <o:OLEObject Type="Embed" ProgID="ChemDraw.Document.6.0" ShapeID="_x0000_i1032" DrawAspect="Content" ObjectID="_1644136235" r:id="rId24"/>
        </w:object>
      </w:r>
      <w:r w:rsidR="00971472" w:rsidRPr="00975E8D">
        <w:rPr>
          <w:b/>
          <w:sz w:val="18"/>
          <w:szCs w:val="18"/>
          <w:lang w:val="en-GB"/>
        </w:rPr>
        <w:t xml:space="preserve"> </w:t>
      </w:r>
    </w:p>
    <w:p w14:paraId="444AB7B0" w14:textId="2859B036" w:rsidR="00971472" w:rsidRPr="00975E8D" w:rsidRDefault="00971472" w:rsidP="008E3ABD">
      <w:pPr>
        <w:spacing w:after="240" w:line="360" w:lineRule="auto"/>
        <w:jc w:val="center"/>
        <w:rPr>
          <w:sz w:val="18"/>
          <w:szCs w:val="18"/>
          <w:lang w:val="en-GB"/>
        </w:rPr>
      </w:pPr>
      <w:r w:rsidRPr="00975E8D">
        <w:rPr>
          <w:b/>
          <w:sz w:val="18"/>
          <w:szCs w:val="18"/>
          <w:lang w:val="en-GB"/>
        </w:rPr>
        <w:t>Figure 4.</w:t>
      </w:r>
      <w:r w:rsidRPr="00975E8D">
        <w:rPr>
          <w:sz w:val="18"/>
          <w:szCs w:val="18"/>
          <w:lang w:val="en-GB"/>
        </w:rPr>
        <w:t xml:space="preserve"> </w:t>
      </w:r>
      <w:r w:rsidR="002C1F5B" w:rsidRPr="00975E8D">
        <w:rPr>
          <w:sz w:val="18"/>
          <w:szCs w:val="18"/>
          <w:lang w:val="en-GB"/>
        </w:rPr>
        <w:t xml:space="preserve">The two possible </w:t>
      </w:r>
      <w:r w:rsidRPr="00975E8D">
        <w:rPr>
          <w:sz w:val="18"/>
          <w:szCs w:val="18"/>
          <w:lang w:val="en-GB"/>
        </w:rPr>
        <w:t xml:space="preserve">chair conformations of piperidines </w:t>
      </w:r>
      <w:r w:rsidRPr="00975E8D">
        <w:rPr>
          <w:b/>
          <w:sz w:val="18"/>
          <w:szCs w:val="18"/>
          <w:lang w:val="en-GB"/>
        </w:rPr>
        <w:t>18</w:t>
      </w:r>
      <w:r w:rsidRPr="00975E8D">
        <w:rPr>
          <w:sz w:val="18"/>
          <w:szCs w:val="18"/>
          <w:lang w:val="en-GB"/>
        </w:rPr>
        <w:t xml:space="preserve"> and </w:t>
      </w:r>
      <w:r w:rsidRPr="00975E8D">
        <w:rPr>
          <w:b/>
          <w:sz w:val="18"/>
          <w:szCs w:val="18"/>
          <w:lang w:val="en-GB"/>
        </w:rPr>
        <w:t>19</w:t>
      </w:r>
      <w:r w:rsidRPr="00975E8D">
        <w:rPr>
          <w:sz w:val="18"/>
          <w:szCs w:val="18"/>
          <w:lang w:val="en-GB"/>
        </w:rPr>
        <w:t xml:space="preserve">. </w:t>
      </w:r>
      <w:r w:rsidR="00295542" w:rsidRPr="00975E8D">
        <w:rPr>
          <w:sz w:val="18"/>
          <w:szCs w:val="18"/>
          <w:lang w:val="en-GB"/>
        </w:rPr>
        <w:t>Double-</w:t>
      </w:r>
      <w:r w:rsidR="001F4C12" w:rsidRPr="00975E8D">
        <w:rPr>
          <w:sz w:val="18"/>
          <w:szCs w:val="18"/>
          <w:lang w:val="en-GB"/>
        </w:rPr>
        <w:t xml:space="preserve">ended </w:t>
      </w:r>
      <w:r w:rsidRPr="00975E8D">
        <w:rPr>
          <w:sz w:val="18"/>
          <w:szCs w:val="18"/>
          <w:lang w:val="en-GB"/>
        </w:rPr>
        <w:t>arrows show the</w:t>
      </w:r>
      <w:r w:rsidR="002C1F5B" w:rsidRPr="00975E8D">
        <w:rPr>
          <w:sz w:val="18"/>
          <w:szCs w:val="18"/>
          <w:lang w:val="en-GB"/>
        </w:rPr>
        <w:t xml:space="preserve"> </w:t>
      </w:r>
      <w:r w:rsidRPr="00975E8D">
        <w:rPr>
          <w:sz w:val="18"/>
          <w:szCs w:val="18"/>
          <w:lang w:val="en-GB"/>
        </w:rPr>
        <w:t xml:space="preserve">observed </w:t>
      </w:r>
      <w:r w:rsidR="002C1F5B" w:rsidRPr="00975E8D">
        <w:rPr>
          <w:sz w:val="18"/>
          <w:szCs w:val="18"/>
          <w:lang w:val="en-GB"/>
        </w:rPr>
        <w:t xml:space="preserve">diagnostic </w:t>
      </w:r>
      <w:r w:rsidR="00295542" w:rsidRPr="00975E8D">
        <w:rPr>
          <w:sz w:val="18"/>
          <w:szCs w:val="18"/>
          <w:lang w:val="en-GB"/>
        </w:rPr>
        <w:t>NOE</w:t>
      </w:r>
      <w:r w:rsidR="002C1F5B" w:rsidRPr="00975E8D">
        <w:rPr>
          <w:sz w:val="18"/>
          <w:szCs w:val="18"/>
          <w:lang w:val="en-GB"/>
        </w:rPr>
        <w:t xml:space="preserve"> correlation peaks in the 1D NMR spectra.</w:t>
      </w:r>
    </w:p>
    <w:p w14:paraId="686DA702" w14:textId="33B1F5F8" w:rsidR="00971472" w:rsidRPr="00975E8D" w:rsidRDefault="00B20248" w:rsidP="008E3ABD">
      <w:pPr>
        <w:spacing w:after="240" w:line="360" w:lineRule="auto"/>
        <w:jc w:val="both"/>
        <w:rPr>
          <w:sz w:val="18"/>
          <w:szCs w:val="18"/>
          <w:lang w:val="en-US"/>
        </w:rPr>
      </w:pPr>
      <w:r w:rsidRPr="00975E8D">
        <w:rPr>
          <w:b/>
          <w:kern w:val="21"/>
          <w:sz w:val="18"/>
          <w:szCs w:val="18"/>
          <w:lang w:val="en-US"/>
        </w:rPr>
        <w:t>Table 2</w:t>
      </w:r>
      <w:r w:rsidR="00971472" w:rsidRPr="00975E8D">
        <w:rPr>
          <w:b/>
          <w:kern w:val="21"/>
          <w:sz w:val="18"/>
          <w:szCs w:val="18"/>
          <w:lang w:val="en-US"/>
        </w:rPr>
        <w:t xml:space="preserve">: </w:t>
      </w:r>
      <w:r w:rsidR="002C1F5B" w:rsidRPr="00975E8D">
        <w:rPr>
          <w:kern w:val="21"/>
          <w:sz w:val="18"/>
          <w:szCs w:val="18"/>
          <w:vertAlign w:val="superscript"/>
          <w:lang w:val="en-US"/>
        </w:rPr>
        <w:t>1</w:t>
      </w:r>
      <w:r w:rsidR="002C1F5B" w:rsidRPr="00975E8D">
        <w:rPr>
          <w:kern w:val="21"/>
          <w:sz w:val="18"/>
          <w:szCs w:val="18"/>
          <w:lang w:val="en-US"/>
        </w:rPr>
        <w:t xml:space="preserve">H-NMR </w:t>
      </w:r>
      <w:r w:rsidR="00105A87" w:rsidRPr="00975E8D">
        <w:rPr>
          <w:kern w:val="21"/>
          <w:sz w:val="18"/>
          <w:szCs w:val="18"/>
          <w:lang w:val="en-US"/>
        </w:rPr>
        <w:t xml:space="preserve">chemical shifts </w:t>
      </w:r>
      <w:r w:rsidR="002C1F5B" w:rsidRPr="00975E8D">
        <w:rPr>
          <w:kern w:val="21"/>
          <w:sz w:val="18"/>
          <w:szCs w:val="18"/>
          <w:lang w:val="en-US"/>
        </w:rPr>
        <w:t>(</w:t>
      </w:r>
      <w:r w:rsidR="002C1F5B" w:rsidRPr="00975E8D">
        <w:rPr>
          <w:sz w:val="18"/>
          <w:szCs w:val="18"/>
        </w:rPr>
        <w:t>δ</w:t>
      </w:r>
      <w:r w:rsidR="002C1F5B" w:rsidRPr="00975E8D">
        <w:rPr>
          <w:sz w:val="18"/>
          <w:szCs w:val="18"/>
          <w:lang w:val="en-US"/>
        </w:rPr>
        <w:t>) and coupling constants (</w:t>
      </w:r>
      <w:r w:rsidR="002C1F5B" w:rsidRPr="00975E8D">
        <w:rPr>
          <w:i/>
          <w:sz w:val="18"/>
          <w:szCs w:val="18"/>
          <w:lang w:val="en-US"/>
        </w:rPr>
        <w:t>J</w:t>
      </w:r>
      <w:r w:rsidR="002C1F5B" w:rsidRPr="00975E8D">
        <w:rPr>
          <w:sz w:val="18"/>
          <w:szCs w:val="18"/>
          <w:lang w:val="en-US"/>
        </w:rPr>
        <w:t>) of the</w:t>
      </w:r>
      <w:r w:rsidR="00105A87" w:rsidRPr="00975E8D">
        <w:rPr>
          <w:sz w:val="18"/>
          <w:szCs w:val="18"/>
          <w:lang w:val="en-US"/>
        </w:rPr>
        <w:t xml:space="preserve"> protons in the</w:t>
      </w:r>
      <w:r w:rsidR="002C1F5B" w:rsidRPr="00975E8D">
        <w:rPr>
          <w:sz w:val="18"/>
          <w:szCs w:val="18"/>
          <w:lang w:val="en-US"/>
        </w:rPr>
        <w:t xml:space="preserve"> </w:t>
      </w:r>
      <w:r w:rsidR="00192648" w:rsidRPr="00192648">
        <w:rPr>
          <w:sz w:val="18"/>
          <w:szCs w:val="18"/>
          <w:highlight w:val="yellow"/>
          <w:lang w:val="en-US"/>
        </w:rPr>
        <w:t>aza</w:t>
      </w:r>
      <w:r w:rsidR="002C1F5B" w:rsidRPr="00192648">
        <w:rPr>
          <w:sz w:val="18"/>
          <w:szCs w:val="18"/>
          <w:highlight w:val="yellow"/>
          <w:lang w:val="en-US"/>
        </w:rPr>
        <w:t>sugar</w:t>
      </w:r>
      <w:r w:rsidR="002C1F5B" w:rsidRPr="00975E8D">
        <w:rPr>
          <w:sz w:val="18"/>
          <w:szCs w:val="18"/>
          <w:lang w:val="en-US"/>
        </w:rPr>
        <w:t xml:space="preserve"> portion of compounds </w:t>
      </w:r>
      <w:r w:rsidR="002C1F5B" w:rsidRPr="00975E8D">
        <w:rPr>
          <w:b/>
          <w:sz w:val="18"/>
          <w:szCs w:val="18"/>
          <w:lang w:val="en-US"/>
        </w:rPr>
        <w:t>18</w:t>
      </w:r>
      <w:r w:rsidR="002C1F5B" w:rsidRPr="00975E8D">
        <w:rPr>
          <w:sz w:val="18"/>
          <w:szCs w:val="18"/>
          <w:lang w:val="en-US"/>
        </w:rPr>
        <w:t>.</w:t>
      </w:r>
    </w:p>
    <w:tbl>
      <w:tblPr>
        <w:tblStyle w:val="Grigliatabella"/>
        <w:tblW w:w="8364" w:type="dxa"/>
        <w:jc w:val="center"/>
        <w:tblLayout w:type="fixed"/>
        <w:tblLook w:val="04A0" w:firstRow="1" w:lastRow="0" w:firstColumn="1" w:lastColumn="0" w:noHBand="0" w:noVBand="1"/>
      </w:tblPr>
      <w:tblGrid>
        <w:gridCol w:w="697"/>
        <w:gridCol w:w="678"/>
        <w:gridCol w:w="588"/>
        <w:gridCol w:w="723"/>
        <w:gridCol w:w="567"/>
        <w:gridCol w:w="709"/>
        <w:gridCol w:w="568"/>
        <w:gridCol w:w="709"/>
        <w:gridCol w:w="571"/>
        <w:gridCol w:w="709"/>
        <w:gridCol w:w="569"/>
        <w:gridCol w:w="709"/>
        <w:gridCol w:w="567"/>
      </w:tblGrid>
      <w:tr w:rsidR="00971472" w:rsidRPr="00975E8D" w14:paraId="3B2207F3" w14:textId="77777777" w:rsidTr="002C1F5B">
        <w:trPr>
          <w:trHeight w:val="537"/>
          <w:jc w:val="center"/>
        </w:trPr>
        <w:tc>
          <w:tcPr>
            <w:tcW w:w="697" w:type="dxa"/>
            <w:tcBorders>
              <w:top w:val="nil"/>
              <w:left w:val="nil"/>
            </w:tcBorders>
            <w:vAlign w:val="center"/>
          </w:tcPr>
          <w:p w14:paraId="57D64C3D" w14:textId="77777777" w:rsidR="00971472" w:rsidRPr="00975E8D" w:rsidRDefault="00971472" w:rsidP="002C1F5B">
            <w:pPr>
              <w:jc w:val="center"/>
              <w:rPr>
                <w:sz w:val="16"/>
                <w:szCs w:val="16"/>
                <w:lang w:val="en-US"/>
              </w:rPr>
            </w:pPr>
          </w:p>
        </w:tc>
        <w:tc>
          <w:tcPr>
            <w:tcW w:w="1266" w:type="dxa"/>
            <w:gridSpan w:val="2"/>
            <w:vAlign w:val="center"/>
          </w:tcPr>
          <w:p w14:paraId="53379521" w14:textId="77777777" w:rsidR="00971472" w:rsidRPr="00975E8D" w:rsidRDefault="00971472" w:rsidP="002C1F5B">
            <w:pPr>
              <w:jc w:val="center"/>
              <w:rPr>
                <w:b/>
                <w:sz w:val="16"/>
                <w:szCs w:val="16"/>
              </w:rPr>
            </w:pPr>
            <w:r w:rsidRPr="00975E8D">
              <w:rPr>
                <w:b/>
                <w:sz w:val="16"/>
                <w:szCs w:val="16"/>
              </w:rPr>
              <w:t>2-H</w:t>
            </w:r>
          </w:p>
        </w:tc>
        <w:tc>
          <w:tcPr>
            <w:tcW w:w="1290" w:type="dxa"/>
            <w:gridSpan w:val="2"/>
            <w:vAlign w:val="center"/>
          </w:tcPr>
          <w:p w14:paraId="1660EC15" w14:textId="77777777" w:rsidR="00971472" w:rsidRPr="00975E8D" w:rsidRDefault="00971472" w:rsidP="002C1F5B">
            <w:pPr>
              <w:jc w:val="center"/>
              <w:rPr>
                <w:b/>
                <w:sz w:val="16"/>
                <w:szCs w:val="16"/>
              </w:rPr>
            </w:pPr>
            <w:r w:rsidRPr="00975E8D">
              <w:rPr>
                <w:b/>
                <w:sz w:val="16"/>
                <w:szCs w:val="16"/>
              </w:rPr>
              <w:t>3-H</w:t>
            </w:r>
          </w:p>
        </w:tc>
        <w:tc>
          <w:tcPr>
            <w:tcW w:w="1277" w:type="dxa"/>
            <w:gridSpan w:val="2"/>
            <w:vAlign w:val="center"/>
          </w:tcPr>
          <w:p w14:paraId="1F4D93FC" w14:textId="77777777" w:rsidR="00971472" w:rsidRPr="00975E8D" w:rsidRDefault="00971472" w:rsidP="002C1F5B">
            <w:pPr>
              <w:jc w:val="center"/>
              <w:rPr>
                <w:b/>
                <w:sz w:val="16"/>
                <w:szCs w:val="16"/>
              </w:rPr>
            </w:pPr>
            <w:r w:rsidRPr="00975E8D">
              <w:rPr>
                <w:b/>
                <w:sz w:val="16"/>
                <w:szCs w:val="16"/>
              </w:rPr>
              <w:t>4-H</w:t>
            </w:r>
          </w:p>
        </w:tc>
        <w:tc>
          <w:tcPr>
            <w:tcW w:w="1280" w:type="dxa"/>
            <w:gridSpan w:val="2"/>
            <w:vAlign w:val="center"/>
          </w:tcPr>
          <w:p w14:paraId="7E32E06B" w14:textId="77777777" w:rsidR="00971472" w:rsidRPr="00975E8D" w:rsidRDefault="00971472" w:rsidP="002C1F5B">
            <w:pPr>
              <w:jc w:val="center"/>
              <w:rPr>
                <w:b/>
                <w:sz w:val="16"/>
                <w:szCs w:val="16"/>
              </w:rPr>
            </w:pPr>
            <w:r w:rsidRPr="00975E8D">
              <w:rPr>
                <w:b/>
                <w:sz w:val="16"/>
                <w:szCs w:val="16"/>
              </w:rPr>
              <w:t>5-H</w:t>
            </w:r>
          </w:p>
        </w:tc>
        <w:tc>
          <w:tcPr>
            <w:tcW w:w="1278" w:type="dxa"/>
            <w:gridSpan w:val="2"/>
            <w:vAlign w:val="center"/>
          </w:tcPr>
          <w:p w14:paraId="00D859B8" w14:textId="77777777" w:rsidR="00971472" w:rsidRPr="00975E8D" w:rsidRDefault="00971472" w:rsidP="002C1F5B">
            <w:pPr>
              <w:jc w:val="center"/>
              <w:rPr>
                <w:b/>
                <w:sz w:val="16"/>
                <w:szCs w:val="16"/>
              </w:rPr>
            </w:pPr>
            <w:r w:rsidRPr="00975E8D">
              <w:rPr>
                <w:b/>
                <w:sz w:val="16"/>
                <w:szCs w:val="16"/>
              </w:rPr>
              <w:t>6-H</w:t>
            </w:r>
            <w:r w:rsidRPr="00975E8D">
              <w:rPr>
                <w:b/>
                <w:sz w:val="16"/>
                <w:szCs w:val="16"/>
                <w:vertAlign w:val="subscript"/>
              </w:rPr>
              <w:t>a</w:t>
            </w:r>
          </w:p>
        </w:tc>
        <w:tc>
          <w:tcPr>
            <w:tcW w:w="1276" w:type="dxa"/>
            <w:gridSpan w:val="2"/>
            <w:vAlign w:val="center"/>
          </w:tcPr>
          <w:p w14:paraId="06F68A3D" w14:textId="77777777" w:rsidR="00971472" w:rsidRPr="00975E8D" w:rsidRDefault="00971472" w:rsidP="002C1F5B">
            <w:pPr>
              <w:jc w:val="center"/>
              <w:rPr>
                <w:b/>
                <w:sz w:val="16"/>
                <w:szCs w:val="16"/>
              </w:rPr>
            </w:pPr>
            <w:r w:rsidRPr="00975E8D">
              <w:rPr>
                <w:b/>
                <w:sz w:val="16"/>
                <w:szCs w:val="16"/>
              </w:rPr>
              <w:t>6-H</w:t>
            </w:r>
            <w:r w:rsidRPr="00975E8D">
              <w:rPr>
                <w:b/>
                <w:sz w:val="16"/>
                <w:szCs w:val="16"/>
                <w:vertAlign w:val="subscript"/>
              </w:rPr>
              <w:t>b</w:t>
            </w:r>
          </w:p>
        </w:tc>
      </w:tr>
      <w:tr w:rsidR="00971472" w:rsidRPr="00975E8D" w14:paraId="316216B6" w14:textId="77777777" w:rsidTr="002C1F5B">
        <w:trPr>
          <w:trHeight w:val="537"/>
          <w:jc w:val="center"/>
        </w:trPr>
        <w:tc>
          <w:tcPr>
            <w:tcW w:w="697" w:type="dxa"/>
            <w:vAlign w:val="center"/>
          </w:tcPr>
          <w:p w14:paraId="2397C6B0" w14:textId="77777777" w:rsidR="00971472" w:rsidRPr="00975E8D" w:rsidRDefault="00971472" w:rsidP="002C1F5B">
            <w:pPr>
              <w:jc w:val="center"/>
              <w:rPr>
                <w:b/>
                <w:sz w:val="16"/>
                <w:szCs w:val="16"/>
              </w:rPr>
            </w:pPr>
            <w:r w:rsidRPr="00975E8D">
              <w:rPr>
                <w:b/>
                <w:sz w:val="16"/>
                <w:szCs w:val="16"/>
              </w:rPr>
              <w:t>Comp</w:t>
            </w:r>
          </w:p>
        </w:tc>
        <w:tc>
          <w:tcPr>
            <w:tcW w:w="678" w:type="dxa"/>
            <w:vAlign w:val="center"/>
          </w:tcPr>
          <w:p w14:paraId="10AE2229" w14:textId="77777777" w:rsidR="00971472" w:rsidRPr="00975E8D" w:rsidRDefault="00971472" w:rsidP="002C1F5B">
            <w:pPr>
              <w:jc w:val="center"/>
              <w:rPr>
                <w:sz w:val="16"/>
                <w:szCs w:val="16"/>
              </w:rPr>
            </w:pPr>
            <w:r w:rsidRPr="00975E8D">
              <w:rPr>
                <w:sz w:val="16"/>
                <w:szCs w:val="16"/>
              </w:rPr>
              <w:t>δ  (ppm)</w:t>
            </w:r>
          </w:p>
        </w:tc>
        <w:tc>
          <w:tcPr>
            <w:tcW w:w="588" w:type="dxa"/>
            <w:vAlign w:val="center"/>
          </w:tcPr>
          <w:p w14:paraId="036138AB" w14:textId="77777777" w:rsidR="00971472" w:rsidRPr="00975E8D" w:rsidRDefault="00971472" w:rsidP="002C1F5B">
            <w:pPr>
              <w:jc w:val="center"/>
              <w:rPr>
                <w:i/>
                <w:sz w:val="16"/>
                <w:szCs w:val="16"/>
              </w:rPr>
            </w:pPr>
            <w:r w:rsidRPr="00975E8D">
              <w:rPr>
                <w:i/>
                <w:sz w:val="16"/>
                <w:szCs w:val="16"/>
                <w:vertAlign w:val="superscript"/>
              </w:rPr>
              <w:t>3</w:t>
            </w:r>
            <w:r w:rsidRPr="00975E8D">
              <w:rPr>
                <w:i/>
                <w:sz w:val="16"/>
                <w:szCs w:val="16"/>
              </w:rPr>
              <w:t>J</w:t>
            </w:r>
            <w:r w:rsidRPr="00975E8D">
              <w:rPr>
                <w:sz w:val="16"/>
                <w:szCs w:val="16"/>
              </w:rPr>
              <w:t>,</w:t>
            </w:r>
            <w:r w:rsidRPr="00975E8D">
              <w:rPr>
                <w:i/>
                <w:sz w:val="16"/>
                <w:szCs w:val="16"/>
              </w:rPr>
              <w:t xml:space="preserve"> </w:t>
            </w:r>
            <w:r w:rsidRPr="00975E8D">
              <w:rPr>
                <w:i/>
                <w:sz w:val="16"/>
                <w:szCs w:val="16"/>
                <w:vertAlign w:val="superscript"/>
              </w:rPr>
              <w:t>3</w:t>
            </w:r>
            <w:r w:rsidRPr="00975E8D">
              <w:rPr>
                <w:i/>
                <w:sz w:val="16"/>
                <w:szCs w:val="16"/>
              </w:rPr>
              <w:t>J</w:t>
            </w:r>
          </w:p>
          <w:p w14:paraId="43C7AD52" w14:textId="77777777" w:rsidR="00971472" w:rsidRPr="00975E8D" w:rsidRDefault="00971472" w:rsidP="002C1F5B">
            <w:pPr>
              <w:jc w:val="center"/>
              <w:rPr>
                <w:sz w:val="16"/>
                <w:szCs w:val="16"/>
              </w:rPr>
            </w:pPr>
            <w:r w:rsidRPr="00975E8D">
              <w:rPr>
                <w:sz w:val="16"/>
                <w:szCs w:val="16"/>
              </w:rPr>
              <w:t>(Hz)</w:t>
            </w:r>
          </w:p>
        </w:tc>
        <w:tc>
          <w:tcPr>
            <w:tcW w:w="723" w:type="dxa"/>
            <w:vAlign w:val="center"/>
          </w:tcPr>
          <w:p w14:paraId="5E50FB47" w14:textId="77777777" w:rsidR="00971472" w:rsidRPr="00975E8D" w:rsidRDefault="00971472" w:rsidP="002C1F5B">
            <w:pPr>
              <w:jc w:val="center"/>
              <w:rPr>
                <w:sz w:val="16"/>
                <w:szCs w:val="16"/>
              </w:rPr>
            </w:pPr>
            <w:r w:rsidRPr="00975E8D">
              <w:rPr>
                <w:sz w:val="16"/>
                <w:szCs w:val="16"/>
              </w:rPr>
              <w:t>δ  (ppm)</w:t>
            </w:r>
          </w:p>
        </w:tc>
        <w:tc>
          <w:tcPr>
            <w:tcW w:w="567" w:type="dxa"/>
            <w:vAlign w:val="center"/>
          </w:tcPr>
          <w:p w14:paraId="63C4C07C" w14:textId="77777777" w:rsidR="00971472" w:rsidRPr="00975E8D" w:rsidRDefault="00971472" w:rsidP="002C1F5B">
            <w:pPr>
              <w:jc w:val="center"/>
              <w:rPr>
                <w:i/>
                <w:sz w:val="16"/>
                <w:szCs w:val="16"/>
              </w:rPr>
            </w:pPr>
            <w:r w:rsidRPr="00975E8D">
              <w:rPr>
                <w:i/>
                <w:sz w:val="16"/>
                <w:szCs w:val="16"/>
                <w:vertAlign w:val="superscript"/>
              </w:rPr>
              <w:t>3</w:t>
            </w:r>
            <w:r w:rsidRPr="00975E8D">
              <w:rPr>
                <w:i/>
                <w:sz w:val="16"/>
                <w:szCs w:val="16"/>
              </w:rPr>
              <w:t>J</w:t>
            </w:r>
            <w:r w:rsidRPr="00975E8D">
              <w:rPr>
                <w:sz w:val="16"/>
                <w:szCs w:val="16"/>
              </w:rPr>
              <w:t>,</w:t>
            </w:r>
            <w:r w:rsidRPr="00975E8D">
              <w:rPr>
                <w:i/>
                <w:sz w:val="16"/>
                <w:szCs w:val="16"/>
              </w:rPr>
              <w:t xml:space="preserve"> </w:t>
            </w:r>
            <w:r w:rsidRPr="00975E8D">
              <w:rPr>
                <w:i/>
                <w:sz w:val="16"/>
                <w:szCs w:val="16"/>
                <w:vertAlign w:val="superscript"/>
              </w:rPr>
              <w:t>3</w:t>
            </w:r>
            <w:r w:rsidRPr="00975E8D">
              <w:rPr>
                <w:i/>
                <w:sz w:val="16"/>
                <w:szCs w:val="16"/>
              </w:rPr>
              <w:t>J</w:t>
            </w:r>
          </w:p>
          <w:p w14:paraId="0E195241" w14:textId="77777777" w:rsidR="00971472" w:rsidRPr="00975E8D" w:rsidRDefault="00971472" w:rsidP="002C1F5B">
            <w:pPr>
              <w:jc w:val="center"/>
              <w:rPr>
                <w:sz w:val="16"/>
                <w:szCs w:val="16"/>
              </w:rPr>
            </w:pPr>
            <w:r w:rsidRPr="00975E8D">
              <w:rPr>
                <w:sz w:val="16"/>
                <w:szCs w:val="16"/>
              </w:rPr>
              <w:t xml:space="preserve"> (Hz)</w:t>
            </w:r>
          </w:p>
        </w:tc>
        <w:tc>
          <w:tcPr>
            <w:tcW w:w="709" w:type="dxa"/>
            <w:vAlign w:val="center"/>
          </w:tcPr>
          <w:p w14:paraId="7C754F17" w14:textId="77777777" w:rsidR="00971472" w:rsidRPr="00975E8D" w:rsidRDefault="00971472" w:rsidP="002C1F5B">
            <w:pPr>
              <w:jc w:val="center"/>
              <w:rPr>
                <w:sz w:val="16"/>
                <w:szCs w:val="16"/>
              </w:rPr>
            </w:pPr>
            <w:r w:rsidRPr="00975E8D">
              <w:rPr>
                <w:sz w:val="16"/>
                <w:szCs w:val="16"/>
              </w:rPr>
              <w:t>δ  (ppm)</w:t>
            </w:r>
          </w:p>
        </w:tc>
        <w:tc>
          <w:tcPr>
            <w:tcW w:w="568" w:type="dxa"/>
            <w:vAlign w:val="center"/>
          </w:tcPr>
          <w:p w14:paraId="3B68307F" w14:textId="77777777" w:rsidR="00971472" w:rsidRPr="00975E8D" w:rsidRDefault="00971472" w:rsidP="002C1F5B">
            <w:pPr>
              <w:jc w:val="center"/>
              <w:rPr>
                <w:i/>
                <w:sz w:val="16"/>
                <w:szCs w:val="16"/>
              </w:rPr>
            </w:pPr>
            <w:r w:rsidRPr="00975E8D">
              <w:rPr>
                <w:i/>
                <w:sz w:val="16"/>
                <w:szCs w:val="16"/>
                <w:vertAlign w:val="superscript"/>
              </w:rPr>
              <w:t>3</w:t>
            </w:r>
            <w:r w:rsidRPr="00975E8D">
              <w:rPr>
                <w:i/>
                <w:sz w:val="16"/>
                <w:szCs w:val="16"/>
              </w:rPr>
              <w:t>J</w:t>
            </w:r>
            <w:r w:rsidRPr="00975E8D">
              <w:rPr>
                <w:sz w:val="16"/>
                <w:szCs w:val="16"/>
              </w:rPr>
              <w:t>,</w:t>
            </w:r>
            <w:r w:rsidRPr="00975E8D">
              <w:rPr>
                <w:i/>
                <w:sz w:val="16"/>
                <w:szCs w:val="16"/>
              </w:rPr>
              <w:t xml:space="preserve"> </w:t>
            </w:r>
            <w:r w:rsidRPr="00975E8D">
              <w:rPr>
                <w:i/>
                <w:sz w:val="16"/>
                <w:szCs w:val="16"/>
                <w:vertAlign w:val="superscript"/>
              </w:rPr>
              <w:t>3</w:t>
            </w:r>
            <w:r w:rsidRPr="00975E8D">
              <w:rPr>
                <w:i/>
                <w:sz w:val="16"/>
                <w:szCs w:val="16"/>
              </w:rPr>
              <w:t>J</w:t>
            </w:r>
          </w:p>
          <w:p w14:paraId="27195DD1" w14:textId="77777777" w:rsidR="00971472" w:rsidRPr="00975E8D" w:rsidRDefault="00971472" w:rsidP="002C1F5B">
            <w:pPr>
              <w:jc w:val="center"/>
              <w:rPr>
                <w:sz w:val="16"/>
                <w:szCs w:val="16"/>
              </w:rPr>
            </w:pPr>
            <w:r w:rsidRPr="00975E8D">
              <w:rPr>
                <w:sz w:val="16"/>
                <w:szCs w:val="16"/>
              </w:rPr>
              <w:t xml:space="preserve"> (Hz)</w:t>
            </w:r>
          </w:p>
        </w:tc>
        <w:tc>
          <w:tcPr>
            <w:tcW w:w="709" w:type="dxa"/>
            <w:vAlign w:val="center"/>
          </w:tcPr>
          <w:p w14:paraId="1330E110" w14:textId="77777777" w:rsidR="00971472" w:rsidRPr="00975E8D" w:rsidRDefault="00971472" w:rsidP="002C1F5B">
            <w:pPr>
              <w:jc w:val="center"/>
              <w:rPr>
                <w:sz w:val="16"/>
                <w:szCs w:val="16"/>
              </w:rPr>
            </w:pPr>
            <w:r w:rsidRPr="00975E8D">
              <w:rPr>
                <w:sz w:val="16"/>
                <w:szCs w:val="16"/>
              </w:rPr>
              <w:t>δ</w:t>
            </w:r>
          </w:p>
          <w:p w14:paraId="5536D6E3" w14:textId="77777777" w:rsidR="00971472" w:rsidRPr="00975E8D" w:rsidRDefault="00971472" w:rsidP="002C1F5B">
            <w:pPr>
              <w:jc w:val="center"/>
              <w:rPr>
                <w:sz w:val="16"/>
                <w:szCs w:val="16"/>
              </w:rPr>
            </w:pPr>
            <w:r w:rsidRPr="00975E8D">
              <w:rPr>
                <w:sz w:val="16"/>
                <w:szCs w:val="16"/>
              </w:rPr>
              <w:t>(ppm)</w:t>
            </w:r>
          </w:p>
        </w:tc>
        <w:tc>
          <w:tcPr>
            <w:tcW w:w="571" w:type="dxa"/>
            <w:vAlign w:val="center"/>
          </w:tcPr>
          <w:p w14:paraId="33DEA585" w14:textId="77777777" w:rsidR="00971472" w:rsidRPr="00975E8D" w:rsidRDefault="00971472" w:rsidP="002C1F5B">
            <w:pPr>
              <w:jc w:val="center"/>
              <w:rPr>
                <w:sz w:val="16"/>
                <w:szCs w:val="16"/>
              </w:rPr>
            </w:pPr>
            <w:r w:rsidRPr="00975E8D">
              <w:rPr>
                <w:i/>
                <w:sz w:val="16"/>
                <w:szCs w:val="16"/>
                <w:vertAlign w:val="superscript"/>
              </w:rPr>
              <w:t>3</w:t>
            </w:r>
            <w:r w:rsidRPr="00975E8D">
              <w:rPr>
                <w:i/>
                <w:sz w:val="16"/>
                <w:szCs w:val="16"/>
              </w:rPr>
              <w:t>J</w:t>
            </w:r>
            <w:r w:rsidRPr="00975E8D">
              <w:rPr>
                <w:sz w:val="16"/>
                <w:szCs w:val="16"/>
                <w:vertAlign w:val="subscript"/>
              </w:rPr>
              <w:t xml:space="preserve"> </w:t>
            </w:r>
            <w:r w:rsidRPr="00975E8D">
              <w:rPr>
                <w:sz w:val="16"/>
                <w:szCs w:val="16"/>
              </w:rPr>
              <w:t>(Hz)</w:t>
            </w:r>
          </w:p>
        </w:tc>
        <w:tc>
          <w:tcPr>
            <w:tcW w:w="709" w:type="dxa"/>
            <w:vAlign w:val="center"/>
          </w:tcPr>
          <w:p w14:paraId="7F80BE19" w14:textId="77777777" w:rsidR="00971472" w:rsidRPr="00975E8D" w:rsidRDefault="00971472" w:rsidP="002C1F5B">
            <w:pPr>
              <w:jc w:val="center"/>
              <w:rPr>
                <w:sz w:val="16"/>
                <w:szCs w:val="16"/>
              </w:rPr>
            </w:pPr>
            <w:r w:rsidRPr="00975E8D">
              <w:rPr>
                <w:sz w:val="16"/>
                <w:szCs w:val="16"/>
              </w:rPr>
              <w:t>δ  (ppm)</w:t>
            </w:r>
          </w:p>
        </w:tc>
        <w:tc>
          <w:tcPr>
            <w:tcW w:w="569" w:type="dxa"/>
            <w:vAlign w:val="center"/>
          </w:tcPr>
          <w:p w14:paraId="0909BCAC" w14:textId="77777777" w:rsidR="00971472" w:rsidRPr="00975E8D" w:rsidRDefault="00971472" w:rsidP="002C1F5B">
            <w:pPr>
              <w:jc w:val="center"/>
              <w:rPr>
                <w:sz w:val="16"/>
                <w:szCs w:val="16"/>
              </w:rPr>
            </w:pPr>
            <w:r w:rsidRPr="00975E8D">
              <w:rPr>
                <w:i/>
                <w:sz w:val="16"/>
                <w:szCs w:val="16"/>
                <w:vertAlign w:val="superscript"/>
              </w:rPr>
              <w:t>2</w:t>
            </w:r>
            <w:r w:rsidRPr="00975E8D">
              <w:rPr>
                <w:i/>
                <w:sz w:val="16"/>
                <w:szCs w:val="16"/>
              </w:rPr>
              <w:t>J</w:t>
            </w:r>
            <w:r w:rsidRPr="00975E8D">
              <w:rPr>
                <w:sz w:val="16"/>
                <w:szCs w:val="16"/>
              </w:rPr>
              <w:t>,</w:t>
            </w:r>
            <w:r w:rsidRPr="00975E8D">
              <w:rPr>
                <w:sz w:val="16"/>
                <w:szCs w:val="16"/>
                <w:vertAlign w:val="subscript"/>
              </w:rPr>
              <w:t xml:space="preserve"> </w:t>
            </w:r>
            <w:r w:rsidRPr="00975E8D">
              <w:rPr>
                <w:i/>
                <w:sz w:val="16"/>
                <w:szCs w:val="16"/>
                <w:vertAlign w:val="superscript"/>
              </w:rPr>
              <w:t>3</w:t>
            </w:r>
            <w:r w:rsidRPr="00975E8D">
              <w:rPr>
                <w:i/>
                <w:sz w:val="16"/>
                <w:szCs w:val="16"/>
              </w:rPr>
              <w:t>J</w:t>
            </w:r>
            <w:r w:rsidRPr="00975E8D">
              <w:rPr>
                <w:sz w:val="16"/>
                <w:szCs w:val="16"/>
                <w:vertAlign w:val="subscript"/>
              </w:rPr>
              <w:t xml:space="preserve"> </w:t>
            </w:r>
            <w:r w:rsidRPr="00975E8D">
              <w:rPr>
                <w:sz w:val="16"/>
                <w:szCs w:val="16"/>
              </w:rPr>
              <w:t>(Hz)</w:t>
            </w:r>
          </w:p>
        </w:tc>
        <w:tc>
          <w:tcPr>
            <w:tcW w:w="709" w:type="dxa"/>
            <w:vAlign w:val="center"/>
          </w:tcPr>
          <w:p w14:paraId="5597C210" w14:textId="77777777" w:rsidR="00971472" w:rsidRPr="00975E8D" w:rsidRDefault="00971472" w:rsidP="002C1F5B">
            <w:pPr>
              <w:jc w:val="center"/>
              <w:rPr>
                <w:sz w:val="16"/>
                <w:szCs w:val="16"/>
              </w:rPr>
            </w:pPr>
            <w:r w:rsidRPr="00975E8D">
              <w:rPr>
                <w:sz w:val="16"/>
                <w:szCs w:val="16"/>
              </w:rPr>
              <w:t>δ  (ppm)</w:t>
            </w:r>
          </w:p>
        </w:tc>
        <w:tc>
          <w:tcPr>
            <w:tcW w:w="567" w:type="dxa"/>
            <w:vAlign w:val="center"/>
          </w:tcPr>
          <w:p w14:paraId="39FCC6C4" w14:textId="77777777" w:rsidR="00971472" w:rsidRPr="00975E8D" w:rsidRDefault="00971472" w:rsidP="002C1F5B">
            <w:pPr>
              <w:jc w:val="center"/>
              <w:rPr>
                <w:sz w:val="16"/>
                <w:szCs w:val="16"/>
              </w:rPr>
            </w:pPr>
            <w:r w:rsidRPr="00975E8D">
              <w:rPr>
                <w:i/>
                <w:sz w:val="16"/>
                <w:szCs w:val="16"/>
                <w:vertAlign w:val="superscript"/>
              </w:rPr>
              <w:t>2</w:t>
            </w:r>
            <w:r w:rsidRPr="00975E8D">
              <w:rPr>
                <w:i/>
                <w:sz w:val="16"/>
                <w:szCs w:val="16"/>
              </w:rPr>
              <w:t>J</w:t>
            </w:r>
            <w:r w:rsidRPr="00975E8D">
              <w:rPr>
                <w:sz w:val="16"/>
                <w:szCs w:val="16"/>
              </w:rPr>
              <w:t>,</w:t>
            </w:r>
            <w:r w:rsidRPr="00975E8D">
              <w:rPr>
                <w:sz w:val="16"/>
                <w:szCs w:val="16"/>
                <w:vertAlign w:val="subscript"/>
              </w:rPr>
              <w:t xml:space="preserve"> </w:t>
            </w:r>
            <w:r w:rsidRPr="00975E8D">
              <w:rPr>
                <w:i/>
                <w:sz w:val="16"/>
                <w:szCs w:val="16"/>
                <w:vertAlign w:val="superscript"/>
              </w:rPr>
              <w:t>3</w:t>
            </w:r>
            <w:r w:rsidRPr="00975E8D">
              <w:rPr>
                <w:i/>
                <w:sz w:val="16"/>
                <w:szCs w:val="16"/>
              </w:rPr>
              <w:t>J</w:t>
            </w:r>
            <w:r w:rsidRPr="00975E8D">
              <w:rPr>
                <w:sz w:val="16"/>
                <w:szCs w:val="16"/>
                <w:vertAlign w:val="subscript"/>
              </w:rPr>
              <w:t xml:space="preserve"> </w:t>
            </w:r>
            <w:r w:rsidRPr="00975E8D">
              <w:rPr>
                <w:sz w:val="16"/>
                <w:szCs w:val="16"/>
              </w:rPr>
              <w:t>(Hz)</w:t>
            </w:r>
          </w:p>
        </w:tc>
      </w:tr>
      <w:tr w:rsidR="00971472" w:rsidRPr="00975E8D" w14:paraId="040F37DF" w14:textId="77777777" w:rsidTr="002C1F5B">
        <w:trPr>
          <w:trHeight w:val="537"/>
          <w:jc w:val="center"/>
        </w:trPr>
        <w:tc>
          <w:tcPr>
            <w:tcW w:w="697" w:type="dxa"/>
            <w:vAlign w:val="center"/>
          </w:tcPr>
          <w:p w14:paraId="1B0DFEDD" w14:textId="77777777" w:rsidR="00971472" w:rsidRPr="00975E8D" w:rsidRDefault="00971472" w:rsidP="002C1F5B">
            <w:pPr>
              <w:jc w:val="center"/>
              <w:rPr>
                <w:b/>
                <w:sz w:val="16"/>
                <w:szCs w:val="16"/>
              </w:rPr>
            </w:pPr>
            <w:r w:rsidRPr="00975E8D">
              <w:rPr>
                <w:b/>
                <w:sz w:val="16"/>
                <w:szCs w:val="16"/>
              </w:rPr>
              <w:t>18a</w:t>
            </w:r>
          </w:p>
        </w:tc>
        <w:tc>
          <w:tcPr>
            <w:tcW w:w="678" w:type="dxa"/>
            <w:vAlign w:val="center"/>
          </w:tcPr>
          <w:p w14:paraId="02F7275A" w14:textId="77777777" w:rsidR="00971472" w:rsidRPr="00975E8D" w:rsidRDefault="00971472" w:rsidP="002C1F5B">
            <w:pPr>
              <w:jc w:val="center"/>
              <w:rPr>
                <w:sz w:val="16"/>
                <w:szCs w:val="16"/>
              </w:rPr>
            </w:pPr>
            <w:r w:rsidRPr="00975E8D">
              <w:rPr>
                <w:sz w:val="16"/>
                <w:szCs w:val="16"/>
              </w:rPr>
              <w:t>2.72 (td)</w:t>
            </w:r>
          </w:p>
        </w:tc>
        <w:tc>
          <w:tcPr>
            <w:tcW w:w="588" w:type="dxa"/>
            <w:vAlign w:val="center"/>
          </w:tcPr>
          <w:p w14:paraId="5EAD4A9C" w14:textId="77777777" w:rsidR="00971472" w:rsidRPr="00975E8D" w:rsidRDefault="00971472" w:rsidP="002C1F5B">
            <w:pPr>
              <w:jc w:val="center"/>
              <w:rPr>
                <w:sz w:val="16"/>
                <w:szCs w:val="16"/>
              </w:rPr>
            </w:pPr>
            <w:r w:rsidRPr="00975E8D">
              <w:rPr>
                <w:sz w:val="16"/>
                <w:szCs w:val="16"/>
              </w:rPr>
              <w:t>7.0, 2.3</w:t>
            </w:r>
          </w:p>
        </w:tc>
        <w:tc>
          <w:tcPr>
            <w:tcW w:w="723" w:type="dxa"/>
            <w:vAlign w:val="center"/>
          </w:tcPr>
          <w:p w14:paraId="3914353E" w14:textId="77777777" w:rsidR="00971472" w:rsidRPr="00975E8D" w:rsidRDefault="00971472" w:rsidP="002C1F5B">
            <w:pPr>
              <w:jc w:val="center"/>
              <w:rPr>
                <w:sz w:val="16"/>
                <w:szCs w:val="16"/>
              </w:rPr>
            </w:pPr>
            <w:r w:rsidRPr="00975E8D">
              <w:rPr>
                <w:sz w:val="16"/>
                <w:szCs w:val="16"/>
              </w:rPr>
              <w:t xml:space="preserve">3.80 </w:t>
            </w:r>
          </w:p>
          <w:p w14:paraId="574B4B96" w14:textId="77777777" w:rsidR="00971472" w:rsidRPr="00975E8D" w:rsidRDefault="00971472" w:rsidP="002C1F5B">
            <w:pPr>
              <w:jc w:val="center"/>
              <w:rPr>
                <w:sz w:val="16"/>
                <w:szCs w:val="16"/>
              </w:rPr>
            </w:pPr>
            <w:r w:rsidRPr="00975E8D">
              <w:rPr>
                <w:sz w:val="16"/>
                <w:szCs w:val="16"/>
              </w:rPr>
              <w:t>(t)</w:t>
            </w:r>
          </w:p>
        </w:tc>
        <w:tc>
          <w:tcPr>
            <w:tcW w:w="567" w:type="dxa"/>
            <w:vAlign w:val="center"/>
          </w:tcPr>
          <w:p w14:paraId="7E9F9EF1" w14:textId="77777777" w:rsidR="00971472" w:rsidRPr="00975E8D" w:rsidRDefault="00971472" w:rsidP="002C1F5B">
            <w:pPr>
              <w:jc w:val="center"/>
              <w:rPr>
                <w:sz w:val="16"/>
                <w:szCs w:val="16"/>
              </w:rPr>
            </w:pPr>
            <w:r w:rsidRPr="00975E8D">
              <w:rPr>
                <w:sz w:val="16"/>
                <w:szCs w:val="16"/>
              </w:rPr>
              <w:t>2.8</w:t>
            </w:r>
          </w:p>
        </w:tc>
        <w:tc>
          <w:tcPr>
            <w:tcW w:w="709" w:type="dxa"/>
            <w:vAlign w:val="center"/>
          </w:tcPr>
          <w:p w14:paraId="4CA18181" w14:textId="77777777" w:rsidR="00971472" w:rsidRPr="00975E8D" w:rsidRDefault="00971472" w:rsidP="002C1F5B">
            <w:pPr>
              <w:jc w:val="center"/>
              <w:rPr>
                <w:sz w:val="16"/>
                <w:szCs w:val="16"/>
              </w:rPr>
            </w:pPr>
            <w:r w:rsidRPr="00975E8D">
              <w:rPr>
                <w:sz w:val="16"/>
                <w:szCs w:val="16"/>
                <w:lang w:val="en-US"/>
              </w:rPr>
              <w:t>4.14 (dd)</w:t>
            </w:r>
          </w:p>
        </w:tc>
        <w:tc>
          <w:tcPr>
            <w:tcW w:w="568" w:type="dxa"/>
            <w:vAlign w:val="center"/>
          </w:tcPr>
          <w:p w14:paraId="6AF218BD" w14:textId="77777777" w:rsidR="00971472" w:rsidRPr="00975E8D" w:rsidRDefault="00971472" w:rsidP="002C1F5B">
            <w:pPr>
              <w:jc w:val="center"/>
              <w:rPr>
                <w:sz w:val="16"/>
                <w:szCs w:val="16"/>
              </w:rPr>
            </w:pPr>
            <w:r w:rsidRPr="00975E8D">
              <w:rPr>
                <w:sz w:val="16"/>
                <w:szCs w:val="16"/>
                <w:lang w:val="en-US"/>
              </w:rPr>
              <w:t>5.4, 3.4</w:t>
            </w:r>
          </w:p>
        </w:tc>
        <w:tc>
          <w:tcPr>
            <w:tcW w:w="709" w:type="dxa"/>
            <w:vAlign w:val="center"/>
          </w:tcPr>
          <w:p w14:paraId="64ABF38F" w14:textId="77777777" w:rsidR="00971472" w:rsidRPr="00975E8D" w:rsidRDefault="00971472" w:rsidP="002C1F5B">
            <w:pPr>
              <w:jc w:val="center"/>
              <w:rPr>
                <w:sz w:val="16"/>
                <w:szCs w:val="16"/>
              </w:rPr>
            </w:pPr>
            <w:r w:rsidRPr="00975E8D">
              <w:rPr>
                <w:sz w:val="16"/>
                <w:szCs w:val="16"/>
              </w:rPr>
              <w:t>4.19 (q)</w:t>
            </w:r>
          </w:p>
        </w:tc>
        <w:tc>
          <w:tcPr>
            <w:tcW w:w="571" w:type="dxa"/>
            <w:vAlign w:val="center"/>
          </w:tcPr>
          <w:p w14:paraId="33AB9A2E" w14:textId="77777777" w:rsidR="00971472" w:rsidRPr="00975E8D" w:rsidRDefault="00971472" w:rsidP="002C1F5B">
            <w:pPr>
              <w:jc w:val="center"/>
              <w:rPr>
                <w:sz w:val="16"/>
                <w:szCs w:val="16"/>
              </w:rPr>
            </w:pPr>
            <w:r w:rsidRPr="00975E8D">
              <w:rPr>
                <w:sz w:val="16"/>
                <w:szCs w:val="16"/>
              </w:rPr>
              <w:t>5.6</w:t>
            </w:r>
          </w:p>
        </w:tc>
        <w:tc>
          <w:tcPr>
            <w:tcW w:w="709" w:type="dxa"/>
            <w:vAlign w:val="center"/>
          </w:tcPr>
          <w:p w14:paraId="59469965" w14:textId="77777777" w:rsidR="00971472" w:rsidRPr="00975E8D" w:rsidRDefault="00971472" w:rsidP="002C1F5B">
            <w:pPr>
              <w:jc w:val="center"/>
              <w:rPr>
                <w:sz w:val="16"/>
                <w:szCs w:val="16"/>
              </w:rPr>
            </w:pPr>
            <w:r w:rsidRPr="00975E8D">
              <w:rPr>
                <w:sz w:val="16"/>
                <w:szCs w:val="16"/>
              </w:rPr>
              <w:t>3.05 (dd)</w:t>
            </w:r>
          </w:p>
        </w:tc>
        <w:tc>
          <w:tcPr>
            <w:tcW w:w="569" w:type="dxa"/>
            <w:vAlign w:val="center"/>
          </w:tcPr>
          <w:p w14:paraId="0477AADC" w14:textId="77777777" w:rsidR="00971472" w:rsidRPr="00975E8D" w:rsidRDefault="00971472" w:rsidP="002C1F5B">
            <w:pPr>
              <w:jc w:val="center"/>
              <w:rPr>
                <w:sz w:val="16"/>
                <w:szCs w:val="16"/>
              </w:rPr>
            </w:pPr>
            <w:r w:rsidRPr="00975E8D">
              <w:rPr>
                <w:sz w:val="16"/>
                <w:szCs w:val="16"/>
              </w:rPr>
              <w:t>13.4, 5.5</w:t>
            </w:r>
          </w:p>
        </w:tc>
        <w:tc>
          <w:tcPr>
            <w:tcW w:w="709" w:type="dxa"/>
            <w:vAlign w:val="center"/>
          </w:tcPr>
          <w:p w14:paraId="7DE2745D" w14:textId="77777777" w:rsidR="00971472" w:rsidRPr="00975E8D" w:rsidRDefault="00971472" w:rsidP="002C1F5B">
            <w:pPr>
              <w:jc w:val="center"/>
              <w:rPr>
                <w:sz w:val="16"/>
                <w:szCs w:val="16"/>
              </w:rPr>
            </w:pPr>
            <w:r w:rsidRPr="00975E8D">
              <w:rPr>
                <w:sz w:val="16"/>
                <w:szCs w:val="16"/>
              </w:rPr>
              <w:t>2.66 (dd)</w:t>
            </w:r>
          </w:p>
        </w:tc>
        <w:tc>
          <w:tcPr>
            <w:tcW w:w="567" w:type="dxa"/>
            <w:vAlign w:val="center"/>
          </w:tcPr>
          <w:p w14:paraId="739707B2" w14:textId="77777777" w:rsidR="00971472" w:rsidRPr="00975E8D" w:rsidRDefault="00971472" w:rsidP="002C1F5B">
            <w:pPr>
              <w:jc w:val="center"/>
              <w:rPr>
                <w:sz w:val="16"/>
                <w:szCs w:val="16"/>
              </w:rPr>
            </w:pPr>
            <w:r w:rsidRPr="00975E8D">
              <w:rPr>
                <w:sz w:val="16"/>
                <w:szCs w:val="16"/>
              </w:rPr>
              <w:t>13.6, 7.6</w:t>
            </w:r>
          </w:p>
        </w:tc>
      </w:tr>
      <w:tr w:rsidR="00971472" w:rsidRPr="00975E8D" w14:paraId="018C8800" w14:textId="77777777" w:rsidTr="002C1F5B">
        <w:trPr>
          <w:trHeight w:val="537"/>
          <w:jc w:val="center"/>
        </w:trPr>
        <w:tc>
          <w:tcPr>
            <w:tcW w:w="697" w:type="dxa"/>
            <w:vAlign w:val="center"/>
          </w:tcPr>
          <w:p w14:paraId="56DF1165" w14:textId="77777777" w:rsidR="00971472" w:rsidRPr="00975E8D" w:rsidRDefault="00971472" w:rsidP="002C1F5B">
            <w:pPr>
              <w:jc w:val="center"/>
              <w:rPr>
                <w:b/>
                <w:sz w:val="16"/>
                <w:szCs w:val="16"/>
              </w:rPr>
            </w:pPr>
            <w:r w:rsidRPr="00975E8D">
              <w:rPr>
                <w:b/>
                <w:sz w:val="16"/>
                <w:szCs w:val="16"/>
              </w:rPr>
              <w:t>18b</w:t>
            </w:r>
          </w:p>
        </w:tc>
        <w:tc>
          <w:tcPr>
            <w:tcW w:w="678" w:type="dxa"/>
            <w:vAlign w:val="center"/>
          </w:tcPr>
          <w:p w14:paraId="46AB300D" w14:textId="77777777" w:rsidR="00971472" w:rsidRPr="00975E8D" w:rsidRDefault="00971472" w:rsidP="002C1F5B">
            <w:pPr>
              <w:jc w:val="center"/>
              <w:rPr>
                <w:sz w:val="16"/>
                <w:szCs w:val="16"/>
              </w:rPr>
            </w:pPr>
            <w:r w:rsidRPr="00975E8D">
              <w:rPr>
                <w:sz w:val="16"/>
                <w:szCs w:val="16"/>
              </w:rPr>
              <w:t>2.72 (td)</w:t>
            </w:r>
          </w:p>
        </w:tc>
        <w:tc>
          <w:tcPr>
            <w:tcW w:w="588" w:type="dxa"/>
            <w:vAlign w:val="center"/>
          </w:tcPr>
          <w:p w14:paraId="305F2CD4" w14:textId="77777777" w:rsidR="00971472" w:rsidRPr="00975E8D" w:rsidRDefault="00971472" w:rsidP="002C1F5B">
            <w:pPr>
              <w:jc w:val="center"/>
              <w:rPr>
                <w:sz w:val="16"/>
                <w:szCs w:val="16"/>
              </w:rPr>
            </w:pPr>
            <w:r w:rsidRPr="00975E8D">
              <w:rPr>
                <w:sz w:val="16"/>
                <w:szCs w:val="16"/>
              </w:rPr>
              <w:t>7.0, 2.1</w:t>
            </w:r>
          </w:p>
        </w:tc>
        <w:tc>
          <w:tcPr>
            <w:tcW w:w="723" w:type="dxa"/>
            <w:vAlign w:val="center"/>
          </w:tcPr>
          <w:p w14:paraId="4E478D24" w14:textId="77777777" w:rsidR="00971472" w:rsidRPr="00975E8D" w:rsidRDefault="00971472" w:rsidP="002C1F5B">
            <w:pPr>
              <w:jc w:val="center"/>
              <w:rPr>
                <w:sz w:val="16"/>
                <w:szCs w:val="16"/>
              </w:rPr>
            </w:pPr>
            <w:r w:rsidRPr="00975E8D">
              <w:rPr>
                <w:sz w:val="16"/>
                <w:szCs w:val="16"/>
              </w:rPr>
              <w:t>3.80</w:t>
            </w:r>
          </w:p>
          <w:p w14:paraId="29FE8CE6" w14:textId="77777777" w:rsidR="00971472" w:rsidRPr="00975E8D" w:rsidRDefault="00971472" w:rsidP="002C1F5B">
            <w:pPr>
              <w:jc w:val="center"/>
              <w:rPr>
                <w:sz w:val="16"/>
                <w:szCs w:val="16"/>
              </w:rPr>
            </w:pPr>
            <w:r w:rsidRPr="00975E8D">
              <w:rPr>
                <w:sz w:val="16"/>
                <w:szCs w:val="16"/>
              </w:rPr>
              <w:t>(t)</w:t>
            </w:r>
          </w:p>
        </w:tc>
        <w:tc>
          <w:tcPr>
            <w:tcW w:w="567" w:type="dxa"/>
            <w:vAlign w:val="center"/>
          </w:tcPr>
          <w:p w14:paraId="25701FD5" w14:textId="77777777" w:rsidR="00971472" w:rsidRPr="00975E8D" w:rsidRDefault="00971472" w:rsidP="002C1F5B">
            <w:pPr>
              <w:jc w:val="center"/>
              <w:rPr>
                <w:sz w:val="16"/>
                <w:szCs w:val="16"/>
              </w:rPr>
            </w:pPr>
            <w:r w:rsidRPr="00975E8D">
              <w:rPr>
                <w:sz w:val="16"/>
                <w:szCs w:val="16"/>
              </w:rPr>
              <w:t>2.8</w:t>
            </w:r>
          </w:p>
        </w:tc>
        <w:tc>
          <w:tcPr>
            <w:tcW w:w="709" w:type="dxa"/>
            <w:vAlign w:val="center"/>
          </w:tcPr>
          <w:p w14:paraId="598204C5" w14:textId="77777777" w:rsidR="00971472" w:rsidRPr="00975E8D" w:rsidRDefault="00971472" w:rsidP="002C1F5B">
            <w:pPr>
              <w:jc w:val="center"/>
              <w:rPr>
                <w:sz w:val="16"/>
                <w:szCs w:val="16"/>
              </w:rPr>
            </w:pPr>
            <w:r w:rsidRPr="00975E8D">
              <w:rPr>
                <w:sz w:val="16"/>
                <w:szCs w:val="16"/>
              </w:rPr>
              <w:t>4.14 (dd)</w:t>
            </w:r>
          </w:p>
        </w:tc>
        <w:tc>
          <w:tcPr>
            <w:tcW w:w="568" w:type="dxa"/>
            <w:vAlign w:val="center"/>
          </w:tcPr>
          <w:p w14:paraId="6BFDE3F6" w14:textId="77777777" w:rsidR="00971472" w:rsidRPr="00975E8D" w:rsidRDefault="00971472" w:rsidP="002C1F5B">
            <w:pPr>
              <w:jc w:val="center"/>
              <w:rPr>
                <w:sz w:val="16"/>
                <w:szCs w:val="16"/>
              </w:rPr>
            </w:pPr>
            <w:r w:rsidRPr="00975E8D">
              <w:rPr>
                <w:sz w:val="16"/>
                <w:szCs w:val="16"/>
              </w:rPr>
              <w:t>5.4, 3.4</w:t>
            </w:r>
          </w:p>
        </w:tc>
        <w:tc>
          <w:tcPr>
            <w:tcW w:w="709" w:type="dxa"/>
            <w:vAlign w:val="center"/>
          </w:tcPr>
          <w:p w14:paraId="061F51E0" w14:textId="77777777" w:rsidR="00971472" w:rsidRPr="00975E8D" w:rsidRDefault="00971472" w:rsidP="002C1F5B">
            <w:pPr>
              <w:jc w:val="center"/>
              <w:rPr>
                <w:sz w:val="16"/>
                <w:szCs w:val="16"/>
              </w:rPr>
            </w:pPr>
            <w:r w:rsidRPr="00975E8D">
              <w:rPr>
                <w:sz w:val="16"/>
                <w:szCs w:val="16"/>
              </w:rPr>
              <w:t>4.19 (q)</w:t>
            </w:r>
          </w:p>
        </w:tc>
        <w:tc>
          <w:tcPr>
            <w:tcW w:w="571" w:type="dxa"/>
            <w:vAlign w:val="center"/>
          </w:tcPr>
          <w:p w14:paraId="7A94BB70" w14:textId="77777777" w:rsidR="00971472" w:rsidRPr="00975E8D" w:rsidRDefault="00971472" w:rsidP="002C1F5B">
            <w:pPr>
              <w:jc w:val="center"/>
              <w:rPr>
                <w:sz w:val="16"/>
                <w:szCs w:val="16"/>
              </w:rPr>
            </w:pPr>
            <w:r w:rsidRPr="00975E8D">
              <w:rPr>
                <w:sz w:val="16"/>
                <w:szCs w:val="16"/>
              </w:rPr>
              <w:t>5.6</w:t>
            </w:r>
          </w:p>
        </w:tc>
        <w:tc>
          <w:tcPr>
            <w:tcW w:w="709" w:type="dxa"/>
            <w:vAlign w:val="center"/>
          </w:tcPr>
          <w:p w14:paraId="36E7B950" w14:textId="77777777" w:rsidR="00971472" w:rsidRPr="00975E8D" w:rsidRDefault="00971472" w:rsidP="002C1F5B">
            <w:pPr>
              <w:jc w:val="center"/>
              <w:rPr>
                <w:sz w:val="16"/>
                <w:szCs w:val="16"/>
              </w:rPr>
            </w:pPr>
            <w:r w:rsidRPr="00975E8D">
              <w:rPr>
                <w:sz w:val="16"/>
                <w:szCs w:val="16"/>
              </w:rPr>
              <w:t>3.05 (dd)</w:t>
            </w:r>
          </w:p>
        </w:tc>
        <w:tc>
          <w:tcPr>
            <w:tcW w:w="569" w:type="dxa"/>
            <w:vAlign w:val="center"/>
          </w:tcPr>
          <w:p w14:paraId="72BD1531" w14:textId="77777777" w:rsidR="00971472" w:rsidRPr="00975E8D" w:rsidRDefault="00971472" w:rsidP="002C1F5B">
            <w:pPr>
              <w:jc w:val="center"/>
              <w:rPr>
                <w:sz w:val="16"/>
                <w:szCs w:val="16"/>
              </w:rPr>
            </w:pPr>
            <w:r w:rsidRPr="00975E8D">
              <w:rPr>
                <w:sz w:val="16"/>
                <w:szCs w:val="16"/>
              </w:rPr>
              <w:t>13.3, 5.8</w:t>
            </w:r>
          </w:p>
        </w:tc>
        <w:tc>
          <w:tcPr>
            <w:tcW w:w="709" w:type="dxa"/>
            <w:vAlign w:val="center"/>
          </w:tcPr>
          <w:p w14:paraId="5AE2DE8D" w14:textId="77777777" w:rsidR="00971472" w:rsidRPr="00975E8D" w:rsidRDefault="00971472" w:rsidP="002C1F5B">
            <w:pPr>
              <w:jc w:val="center"/>
              <w:rPr>
                <w:sz w:val="16"/>
                <w:szCs w:val="16"/>
              </w:rPr>
            </w:pPr>
            <w:r w:rsidRPr="00975E8D">
              <w:rPr>
                <w:sz w:val="16"/>
                <w:szCs w:val="16"/>
              </w:rPr>
              <w:t>2.66 (dd)</w:t>
            </w:r>
          </w:p>
        </w:tc>
        <w:tc>
          <w:tcPr>
            <w:tcW w:w="567" w:type="dxa"/>
            <w:vAlign w:val="center"/>
          </w:tcPr>
          <w:p w14:paraId="4C80BAD6" w14:textId="77777777" w:rsidR="00971472" w:rsidRPr="00975E8D" w:rsidRDefault="00971472" w:rsidP="002C1F5B">
            <w:pPr>
              <w:jc w:val="center"/>
              <w:rPr>
                <w:sz w:val="16"/>
                <w:szCs w:val="16"/>
              </w:rPr>
            </w:pPr>
            <w:r w:rsidRPr="00975E8D">
              <w:rPr>
                <w:sz w:val="16"/>
                <w:szCs w:val="16"/>
              </w:rPr>
              <w:t>13.5, 7.5</w:t>
            </w:r>
          </w:p>
        </w:tc>
      </w:tr>
      <w:tr w:rsidR="00971472" w:rsidRPr="00975E8D" w14:paraId="777E9EEA" w14:textId="77777777" w:rsidTr="002C1F5B">
        <w:trPr>
          <w:trHeight w:val="537"/>
          <w:jc w:val="center"/>
        </w:trPr>
        <w:tc>
          <w:tcPr>
            <w:tcW w:w="697" w:type="dxa"/>
            <w:vAlign w:val="center"/>
          </w:tcPr>
          <w:p w14:paraId="074A1CD4" w14:textId="77777777" w:rsidR="00971472" w:rsidRPr="00975E8D" w:rsidRDefault="00971472" w:rsidP="002C1F5B">
            <w:pPr>
              <w:jc w:val="center"/>
              <w:rPr>
                <w:b/>
                <w:sz w:val="16"/>
                <w:szCs w:val="16"/>
              </w:rPr>
            </w:pPr>
            <w:r w:rsidRPr="00975E8D">
              <w:rPr>
                <w:b/>
                <w:sz w:val="16"/>
                <w:szCs w:val="16"/>
              </w:rPr>
              <w:t>18c</w:t>
            </w:r>
          </w:p>
        </w:tc>
        <w:tc>
          <w:tcPr>
            <w:tcW w:w="678" w:type="dxa"/>
            <w:vAlign w:val="center"/>
          </w:tcPr>
          <w:p w14:paraId="4140A6AA" w14:textId="77777777" w:rsidR="00971472" w:rsidRPr="00975E8D" w:rsidRDefault="00971472" w:rsidP="002C1F5B">
            <w:pPr>
              <w:jc w:val="center"/>
              <w:rPr>
                <w:sz w:val="16"/>
                <w:szCs w:val="16"/>
              </w:rPr>
            </w:pPr>
            <w:r w:rsidRPr="00975E8D">
              <w:rPr>
                <w:sz w:val="16"/>
                <w:szCs w:val="16"/>
              </w:rPr>
              <w:t>2.72</w:t>
            </w:r>
          </w:p>
          <w:p w14:paraId="6846AF32" w14:textId="77777777" w:rsidR="00971472" w:rsidRPr="00975E8D" w:rsidRDefault="00971472" w:rsidP="002C1F5B">
            <w:pPr>
              <w:jc w:val="center"/>
              <w:rPr>
                <w:sz w:val="16"/>
                <w:szCs w:val="16"/>
              </w:rPr>
            </w:pPr>
            <w:r w:rsidRPr="00975E8D">
              <w:rPr>
                <w:sz w:val="16"/>
                <w:szCs w:val="16"/>
              </w:rPr>
              <w:t>(td)</w:t>
            </w:r>
          </w:p>
        </w:tc>
        <w:tc>
          <w:tcPr>
            <w:tcW w:w="588" w:type="dxa"/>
            <w:vAlign w:val="center"/>
          </w:tcPr>
          <w:p w14:paraId="7ABBF4D1" w14:textId="77777777" w:rsidR="00971472" w:rsidRPr="00975E8D" w:rsidRDefault="00971472" w:rsidP="002C1F5B">
            <w:pPr>
              <w:jc w:val="center"/>
              <w:rPr>
                <w:sz w:val="16"/>
                <w:szCs w:val="16"/>
              </w:rPr>
            </w:pPr>
            <w:r w:rsidRPr="00975E8D">
              <w:rPr>
                <w:sz w:val="16"/>
                <w:szCs w:val="16"/>
              </w:rPr>
              <w:t>8.2, 2.3</w:t>
            </w:r>
          </w:p>
        </w:tc>
        <w:tc>
          <w:tcPr>
            <w:tcW w:w="723" w:type="dxa"/>
            <w:vAlign w:val="center"/>
          </w:tcPr>
          <w:p w14:paraId="17ABE619" w14:textId="77777777" w:rsidR="00971472" w:rsidRPr="00975E8D" w:rsidRDefault="00971472" w:rsidP="002C1F5B">
            <w:pPr>
              <w:jc w:val="center"/>
              <w:rPr>
                <w:sz w:val="16"/>
                <w:szCs w:val="16"/>
              </w:rPr>
            </w:pPr>
            <w:r w:rsidRPr="00975E8D">
              <w:rPr>
                <w:sz w:val="16"/>
                <w:szCs w:val="16"/>
              </w:rPr>
              <w:t xml:space="preserve">3.80 </w:t>
            </w:r>
          </w:p>
          <w:p w14:paraId="38A6FD69" w14:textId="77777777" w:rsidR="00971472" w:rsidRPr="00975E8D" w:rsidRDefault="00971472" w:rsidP="002C1F5B">
            <w:pPr>
              <w:jc w:val="center"/>
              <w:rPr>
                <w:sz w:val="16"/>
                <w:szCs w:val="16"/>
              </w:rPr>
            </w:pPr>
            <w:r w:rsidRPr="00975E8D">
              <w:rPr>
                <w:sz w:val="16"/>
                <w:szCs w:val="16"/>
              </w:rPr>
              <w:t>(t)</w:t>
            </w:r>
          </w:p>
        </w:tc>
        <w:tc>
          <w:tcPr>
            <w:tcW w:w="567" w:type="dxa"/>
            <w:vAlign w:val="center"/>
          </w:tcPr>
          <w:p w14:paraId="7954850D" w14:textId="77777777" w:rsidR="00971472" w:rsidRPr="00975E8D" w:rsidRDefault="00971472" w:rsidP="002C1F5B">
            <w:pPr>
              <w:jc w:val="center"/>
              <w:rPr>
                <w:sz w:val="16"/>
                <w:szCs w:val="16"/>
              </w:rPr>
            </w:pPr>
            <w:r w:rsidRPr="00975E8D">
              <w:rPr>
                <w:sz w:val="16"/>
                <w:szCs w:val="16"/>
              </w:rPr>
              <w:t>2.6</w:t>
            </w:r>
          </w:p>
        </w:tc>
        <w:tc>
          <w:tcPr>
            <w:tcW w:w="709" w:type="dxa"/>
            <w:vAlign w:val="center"/>
          </w:tcPr>
          <w:p w14:paraId="3A8130BE" w14:textId="77777777" w:rsidR="00971472" w:rsidRPr="00975E8D" w:rsidRDefault="00971472" w:rsidP="002C1F5B">
            <w:pPr>
              <w:jc w:val="center"/>
              <w:rPr>
                <w:sz w:val="16"/>
                <w:szCs w:val="16"/>
              </w:rPr>
            </w:pPr>
            <w:r w:rsidRPr="00975E8D">
              <w:rPr>
                <w:sz w:val="16"/>
                <w:szCs w:val="16"/>
              </w:rPr>
              <w:t>4.14 (dd)</w:t>
            </w:r>
          </w:p>
        </w:tc>
        <w:tc>
          <w:tcPr>
            <w:tcW w:w="568" w:type="dxa"/>
            <w:vAlign w:val="center"/>
          </w:tcPr>
          <w:p w14:paraId="0937CDF5" w14:textId="77777777" w:rsidR="00971472" w:rsidRPr="00975E8D" w:rsidRDefault="00971472" w:rsidP="002C1F5B">
            <w:pPr>
              <w:jc w:val="center"/>
              <w:rPr>
                <w:sz w:val="16"/>
                <w:szCs w:val="16"/>
              </w:rPr>
            </w:pPr>
            <w:r w:rsidRPr="00975E8D">
              <w:rPr>
                <w:sz w:val="16"/>
                <w:szCs w:val="16"/>
              </w:rPr>
              <w:t>5.0, 3.4</w:t>
            </w:r>
          </w:p>
        </w:tc>
        <w:tc>
          <w:tcPr>
            <w:tcW w:w="709" w:type="dxa"/>
            <w:vAlign w:val="center"/>
          </w:tcPr>
          <w:p w14:paraId="3CE4D6D1" w14:textId="77777777" w:rsidR="00971472" w:rsidRPr="00975E8D" w:rsidRDefault="00971472" w:rsidP="002C1F5B">
            <w:pPr>
              <w:jc w:val="center"/>
              <w:rPr>
                <w:sz w:val="16"/>
                <w:szCs w:val="16"/>
              </w:rPr>
            </w:pPr>
            <w:r w:rsidRPr="00975E8D">
              <w:rPr>
                <w:sz w:val="16"/>
                <w:szCs w:val="16"/>
              </w:rPr>
              <w:t>4.19 (q)</w:t>
            </w:r>
          </w:p>
        </w:tc>
        <w:tc>
          <w:tcPr>
            <w:tcW w:w="571" w:type="dxa"/>
            <w:vAlign w:val="center"/>
          </w:tcPr>
          <w:p w14:paraId="3211ED36" w14:textId="77777777" w:rsidR="00971472" w:rsidRPr="00975E8D" w:rsidRDefault="00971472" w:rsidP="002C1F5B">
            <w:pPr>
              <w:jc w:val="center"/>
              <w:rPr>
                <w:sz w:val="16"/>
                <w:szCs w:val="16"/>
              </w:rPr>
            </w:pPr>
            <w:r w:rsidRPr="00975E8D">
              <w:rPr>
                <w:sz w:val="16"/>
                <w:szCs w:val="16"/>
              </w:rPr>
              <w:t>5.3</w:t>
            </w:r>
          </w:p>
        </w:tc>
        <w:tc>
          <w:tcPr>
            <w:tcW w:w="709" w:type="dxa"/>
            <w:vAlign w:val="center"/>
          </w:tcPr>
          <w:p w14:paraId="74C60FEC" w14:textId="77777777" w:rsidR="00971472" w:rsidRPr="00975E8D" w:rsidRDefault="00971472" w:rsidP="002C1F5B">
            <w:pPr>
              <w:jc w:val="center"/>
              <w:rPr>
                <w:sz w:val="16"/>
                <w:szCs w:val="16"/>
              </w:rPr>
            </w:pPr>
            <w:r w:rsidRPr="00975E8D">
              <w:rPr>
                <w:sz w:val="16"/>
                <w:szCs w:val="16"/>
              </w:rPr>
              <w:t>3.04 (dd)</w:t>
            </w:r>
          </w:p>
        </w:tc>
        <w:tc>
          <w:tcPr>
            <w:tcW w:w="569" w:type="dxa"/>
            <w:vAlign w:val="center"/>
          </w:tcPr>
          <w:p w14:paraId="6D5DD2BC" w14:textId="77777777" w:rsidR="00971472" w:rsidRPr="00975E8D" w:rsidRDefault="00971472" w:rsidP="002C1F5B">
            <w:pPr>
              <w:jc w:val="center"/>
              <w:rPr>
                <w:sz w:val="16"/>
                <w:szCs w:val="16"/>
              </w:rPr>
            </w:pPr>
            <w:r w:rsidRPr="00975E8D">
              <w:rPr>
                <w:sz w:val="16"/>
                <w:szCs w:val="16"/>
              </w:rPr>
              <w:t>13.4, 5.4</w:t>
            </w:r>
          </w:p>
        </w:tc>
        <w:tc>
          <w:tcPr>
            <w:tcW w:w="709" w:type="dxa"/>
            <w:vAlign w:val="center"/>
          </w:tcPr>
          <w:p w14:paraId="436A55D5" w14:textId="77777777" w:rsidR="00971472" w:rsidRPr="00975E8D" w:rsidRDefault="00971472" w:rsidP="002C1F5B">
            <w:pPr>
              <w:jc w:val="center"/>
              <w:rPr>
                <w:sz w:val="16"/>
                <w:szCs w:val="16"/>
              </w:rPr>
            </w:pPr>
            <w:r w:rsidRPr="00975E8D">
              <w:rPr>
                <w:sz w:val="16"/>
                <w:szCs w:val="16"/>
              </w:rPr>
              <w:t>2.67 (dd)</w:t>
            </w:r>
          </w:p>
        </w:tc>
        <w:tc>
          <w:tcPr>
            <w:tcW w:w="567" w:type="dxa"/>
            <w:vAlign w:val="center"/>
          </w:tcPr>
          <w:p w14:paraId="616B96A2" w14:textId="77777777" w:rsidR="00971472" w:rsidRPr="00975E8D" w:rsidRDefault="00971472" w:rsidP="002C1F5B">
            <w:pPr>
              <w:jc w:val="center"/>
              <w:rPr>
                <w:sz w:val="16"/>
                <w:szCs w:val="16"/>
              </w:rPr>
            </w:pPr>
            <w:r w:rsidRPr="00975E8D">
              <w:rPr>
                <w:sz w:val="16"/>
                <w:szCs w:val="16"/>
              </w:rPr>
              <w:t>13.4, 7.4</w:t>
            </w:r>
          </w:p>
        </w:tc>
      </w:tr>
      <w:tr w:rsidR="00971472" w:rsidRPr="00975E8D" w14:paraId="2EC691BF" w14:textId="77777777" w:rsidTr="002C1F5B">
        <w:trPr>
          <w:trHeight w:val="537"/>
          <w:jc w:val="center"/>
        </w:trPr>
        <w:tc>
          <w:tcPr>
            <w:tcW w:w="697" w:type="dxa"/>
            <w:vAlign w:val="center"/>
          </w:tcPr>
          <w:p w14:paraId="4FA35D96" w14:textId="77777777" w:rsidR="00971472" w:rsidRPr="00975E8D" w:rsidRDefault="00971472" w:rsidP="002C1F5B">
            <w:pPr>
              <w:jc w:val="center"/>
              <w:rPr>
                <w:b/>
                <w:sz w:val="16"/>
                <w:szCs w:val="16"/>
              </w:rPr>
            </w:pPr>
            <w:r w:rsidRPr="00975E8D">
              <w:rPr>
                <w:b/>
                <w:sz w:val="16"/>
                <w:szCs w:val="16"/>
              </w:rPr>
              <w:t>18d</w:t>
            </w:r>
          </w:p>
        </w:tc>
        <w:tc>
          <w:tcPr>
            <w:tcW w:w="678" w:type="dxa"/>
            <w:vAlign w:val="center"/>
          </w:tcPr>
          <w:p w14:paraId="494A1098" w14:textId="77777777" w:rsidR="00971472" w:rsidRPr="00975E8D" w:rsidRDefault="00971472" w:rsidP="002C1F5B">
            <w:pPr>
              <w:jc w:val="center"/>
              <w:rPr>
                <w:sz w:val="16"/>
                <w:szCs w:val="16"/>
              </w:rPr>
            </w:pPr>
            <w:r w:rsidRPr="00975E8D">
              <w:rPr>
                <w:sz w:val="16"/>
                <w:szCs w:val="16"/>
              </w:rPr>
              <w:t>2.72 (td)</w:t>
            </w:r>
          </w:p>
        </w:tc>
        <w:tc>
          <w:tcPr>
            <w:tcW w:w="588" w:type="dxa"/>
            <w:vAlign w:val="center"/>
          </w:tcPr>
          <w:p w14:paraId="396B6D89" w14:textId="77777777" w:rsidR="00971472" w:rsidRPr="00975E8D" w:rsidRDefault="00971472" w:rsidP="002C1F5B">
            <w:pPr>
              <w:jc w:val="center"/>
              <w:rPr>
                <w:sz w:val="16"/>
                <w:szCs w:val="16"/>
              </w:rPr>
            </w:pPr>
            <w:r w:rsidRPr="00975E8D">
              <w:rPr>
                <w:sz w:val="16"/>
                <w:szCs w:val="16"/>
              </w:rPr>
              <w:t>7.0, 2.1</w:t>
            </w:r>
          </w:p>
        </w:tc>
        <w:tc>
          <w:tcPr>
            <w:tcW w:w="723" w:type="dxa"/>
            <w:vAlign w:val="center"/>
          </w:tcPr>
          <w:p w14:paraId="69560432" w14:textId="77777777" w:rsidR="00971472" w:rsidRPr="00975E8D" w:rsidRDefault="00971472" w:rsidP="002C1F5B">
            <w:pPr>
              <w:jc w:val="center"/>
              <w:rPr>
                <w:sz w:val="16"/>
                <w:szCs w:val="16"/>
              </w:rPr>
            </w:pPr>
            <w:r w:rsidRPr="00975E8D">
              <w:rPr>
                <w:sz w:val="16"/>
                <w:szCs w:val="16"/>
              </w:rPr>
              <w:t xml:space="preserve">3.80 </w:t>
            </w:r>
          </w:p>
          <w:p w14:paraId="23EBF3CB" w14:textId="77777777" w:rsidR="00971472" w:rsidRPr="00975E8D" w:rsidRDefault="00971472" w:rsidP="002C1F5B">
            <w:pPr>
              <w:jc w:val="center"/>
              <w:rPr>
                <w:sz w:val="16"/>
                <w:szCs w:val="16"/>
              </w:rPr>
            </w:pPr>
            <w:r w:rsidRPr="00975E8D">
              <w:rPr>
                <w:sz w:val="16"/>
                <w:szCs w:val="16"/>
              </w:rPr>
              <w:t>(t)</w:t>
            </w:r>
          </w:p>
        </w:tc>
        <w:tc>
          <w:tcPr>
            <w:tcW w:w="567" w:type="dxa"/>
            <w:vAlign w:val="center"/>
          </w:tcPr>
          <w:p w14:paraId="2DF46F5D" w14:textId="77777777" w:rsidR="00971472" w:rsidRPr="00975E8D" w:rsidRDefault="00971472" w:rsidP="002C1F5B">
            <w:pPr>
              <w:jc w:val="center"/>
              <w:rPr>
                <w:sz w:val="16"/>
                <w:szCs w:val="16"/>
              </w:rPr>
            </w:pPr>
            <w:r w:rsidRPr="00975E8D">
              <w:rPr>
                <w:sz w:val="16"/>
                <w:szCs w:val="16"/>
              </w:rPr>
              <w:t>2.8</w:t>
            </w:r>
          </w:p>
        </w:tc>
        <w:tc>
          <w:tcPr>
            <w:tcW w:w="709" w:type="dxa"/>
            <w:vAlign w:val="center"/>
          </w:tcPr>
          <w:p w14:paraId="15611A9B" w14:textId="77777777" w:rsidR="00971472" w:rsidRPr="00975E8D" w:rsidRDefault="00971472" w:rsidP="002C1F5B">
            <w:pPr>
              <w:jc w:val="center"/>
              <w:rPr>
                <w:sz w:val="16"/>
                <w:szCs w:val="16"/>
              </w:rPr>
            </w:pPr>
            <w:r w:rsidRPr="00975E8D">
              <w:rPr>
                <w:sz w:val="16"/>
                <w:szCs w:val="16"/>
              </w:rPr>
              <w:t>4.14 (dd)</w:t>
            </w:r>
          </w:p>
        </w:tc>
        <w:tc>
          <w:tcPr>
            <w:tcW w:w="568" w:type="dxa"/>
            <w:vAlign w:val="center"/>
          </w:tcPr>
          <w:p w14:paraId="49465B4A" w14:textId="77777777" w:rsidR="00971472" w:rsidRPr="00975E8D" w:rsidRDefault="00971472" w:rsidP="002C1F5B">
            <w:pPr>
              <w:jc w:val="center"/>
              <w:rPr>
                <w:sz w:val="16"/>
                <w:szCs w:val="16"/>
              </w:rPr>
            </w:pPr>
            <w:r w:rsidRPr="00975E8D">
              <w:rPr>
                <w:sz w:val="16"/>
                <w:szCs w:val="16"/>
              </w:rPr>
              <w:t>5.2, 3.2</w:t>
            </w:r>
          </w:p>
        </w:tc>
        <w:tc>
          <w:tcPr>
            <w:tcW w:w="709" w:type="dxa"/>
            <w:vAlign w:val="center"/>
          </w:tcPr>
          <w:p w14:paraId="2B28FB74" w14:textId="77777777" w:rsidR="00971472" w:rsidRPr="00975E8D" w:rsidRDefault="00971472" w:rsidP="002C1F5B">
            <w:pPr>
              <w:jc w:val="center"/>
              <w:rPr>
                <w:rFonts w:eastAsia="MS Mincho"/>
                <w:sz w:val="16"/>
                <w:szCs w:val="16"/>
                <w:lang w:eastAsia="ja-JP"/>
              </w:rPr>
            </w:pPr>
            <w:r w:rsidRPr="00975E8D">
              <w:rPr>
                <w:rFonts w:eastAsia="MS Mincho"/>
                <w:sz w:val="16"/>
                <w:szCs w:val="16"/>
                <w:lang w:eastAsia="ja-JP"/>
              </w:rPr>
              <w:t>4.19 (q)</w:t>
            </w:r>
          </w:p>
        </w:tc>
        <w:tc>
          <w:tcPr>
            <w:tcW w:w="571" w:type="dxa"/>
            <w:vAlign w:val="center"/>
          </w:tcPr>
          <w:p w14:paraId="5E435540" w14:textId="77777777" w:rsidR="00971472" w:rsidRPr="00975E8D" w:rsidRDefault="00971472" w:rsidP="002C1F5B">
            <w:pPr>
              <w:jc w:val="center"/>
              <w:rPr>
                <w:sz w:val="16"/>
                <w:szCs w:val="16"/>
              </w:rPr>
            </w:pPr>
            <w:r w:rsidRPr="00975E8D">
              <w:rPr>
                <w:sz w:val="16"/>
                <w:szCs w:val="16"/>
              </w:rPr>
              <w:t>5.8</w:t>
            </w:r>
          </w:p>
        </w:tc>
        <w:tc>
          <w:tcPr>
            <w:tcW w:w="709" w:type="dxa"/>
            <w:vAlign w:val="center"/>
          </w:tcPr>
          <w:p w14:paraId="582A565C" w14:textId="77777777" w:rsidR="00971472" w:rsidRPr="00975E8D" w:rsidRDefault="00971472" w:rsidP="002C1F5B">
            <w:pPr>
              <w:jc w:val="center"/>
              <w:rPr>
                <w:sz w:val="16"/>
                <w:szCs w:val="16"/>
              </w:rPr>
            </w:pPr>
            <w:r w:rsidRPr="00975E8D">
              <w:rPr>
                <w:rFonts w:eastAsia="MS Mincho"/>
                <w:sz w:val="16"/>
                <w:szCs w:val="16"/>
                <w:lang w:eastAsia="ja-JP"/>
              </w:rPr>
              <w:t>3.04 (dd)</w:t>
            </w:r>
          </w:p>
        </w:tc>
        <w:tc>
          <w:tcPr>
            <w:tcW w:w="569" w:type="dxa"/>
            <w:vAlign w:val="center"/>
          </w:tcPr>
          <w:p w14:paraId="6B3FE6A7" w14:textId="77777777" w:rsidR="00971472" w:rsidRPr="00975E8D" w:rsidRDefault="00971472" w:rsidP="002C1F5B">
            <w:pPr>
              <w:jc w:val="center"/>
              <w:rPr>
                <w:sz w:val="16"/>
                <w:szCs w:val="16"/>
              </w:rPr>
            </w:pPr>
            <w:r w:rsidRPr="00975E8D">
              <w:rPr>
                <w:rFonts w:eastAsia="MS Mincho"/>
                <w:sz w:val="16"/>
                <w:szCs w:val="16"/>
                <w:lang w:eastAsia="ja-JP"/>
              </w:rPr>
              <w:t>13.2, 5.8</w:t>
            </w:r>
          </w:p>
        </w:tc>
        <w:tc>
          <w:tcPr>
            <w:tcW w:w="709" w:type="dxa"/>
            <w:vAlign w:val="center"/>
          </w:tcPr>
          <w:p w14:paraId="0D808FB4" w14:textId="77777777" w:rsidR="00971472" w:rsidRPr="00975E8D" w:rsidRDefault="00971472" w:rsidP="002C1F5B">
            <w:pPr>
              <w:jc w:val="center"/>
              <w:rPr>
                <w:sz w:val="16"/>
                <w:szCs w:val="16"/>
              </w:rPr>
            </w:pPr>
            <w:r w:rsidRPr="00975E8D">
              <w:rPr>
                <w:sz w:val="16"/>
                <w:szCs w:val="16"/>
              </w:rPr>
              <w:t>2.67</w:t>
            </w:r>
          </w:p>
          <w:p w14:paraId="1815A9C2" w14:textId="77777777" w:rsidR="00971472" w:rsidRPr="00975E8D" w:rsidRDefault="00971472" w:rsidP="002C1F5B">
            <w:pPr>
              <w:jc w:val="center"/>
              <w:rPr>
                <w:sz w:val="16"/>
                <w:szCs w:val="16"/>
              </w:rPr>
            </w:pPr>
            <w:r w:rsidRPr="00975E8D">
              <w:rPr>
                <w:sz w:val="16"/>
                <w:szCs w:val="16"/>
              </w:rPr>
              <w:t>(dd)</w:t>
            </w:r>
          </w:p>
        </w:tc>
        <w:tc>
          <w:tcPr>
            <w:tcW w:w="567" w:type="dxa"/>
            <w:vAlign w:val="center"/>
          </w:tcPr>
          <w:p w14:paraId="121E4841" w14:textId="77777777" w:rsidR="00971472" w:rsidRPr="00975E8D" w:rsidRDefault="00971472" w:rsidP="002C1F5B">
            <w:pPr>
              <w:jc w:val="center"/>
              <w:rPr>
                <w:sz w:val="16"/>
                <w:szCs w:val="16"/>
              </w:rPr>
            </w:pPr>
            <w:r w:rsidRPr="00975E8D">
              <w:rPr>
                <w:sz w:val="16"/>
                <w:szCs w:val="16"/>
              </w:rPr>
              <w:t>13.2, 7.2</w:t>
            </w:r>
          </w:p>
        </w:tc>
      </w:tr>
      <w:tr w:rsidR="00971472" w:rsidRPr="00975E8D" w14:paraId="7DB75764" w14:textId="77777777" w:rsidTr="002C1F5B">
        <w:trPr>
          <w:trHeight w:val="537"/>
          <w:jc w:val="center"/>
        </w:trPr>
        <w:tc>
          <w:tcPr>
            <w:tcW w:w="697" w:type="dxa"/>
            <w:vAlign w:val="center"/>
          </w:tcPr>
          <w:p w14:paraId="12D225B4" w14:textId="77777777" w:rsidR="00971472" w:rsidRPr="00975E8D" w:rsidRDefault="00971472" w:rsidP="002C1F5B">
            <w:pPr>
              <w:jc w:val="center"/>
              <w:rPr>
                <w:b/>
                <w:sz w:val="16"/>
                <w:szCs w:val="16"/>
              </w:rPr>
            </w:pPr>
            <w:r w:rsidRPr="00975E8D">
              <w:rPr>
                <w:b/>
                <w:sz w:val="16"/>
                <w:szCs w:val="16"/>
              </w:rPr>
              <w:t>18e</w:t>
            </w:r>
          </w:p>
        </w:tc>
        <w:tc>
          <w:tcPr>
            <w:tcW w:w="678" w:type="dxa"/>
            <w:vAlign w:val="center"/>
          </w:tcPr>
          <w:p w14:paraId="22FD31A6" w14:textId="77777777" w:rsidR="00971472" w:rsidRPr="00975E8D" w:rsidRDefault="00971472" w:rsidP="002C1F5B">
            <w:pPr>
              <w:jc w:val="center"/>
              <w:rPr>
                <w:sz w:val="16"/>
                <w:szCs w:val="16"/>
              </w:rPr>
            </w:pPr>
            <w:r w:rsidRPr="00975E8D">
              <w:rPr>
                <w:sz w:val="16"/>
                <w:szCs w:val="16"/>
              </w:rPr>
              <w:t>2.72 (td)</w:t>
            </w:r>
          </w:p>
        </w:tc>
        <w:tc>
          <w:tcPr>
            <w:tcW w:w="588" w:type="dxa"/>
            <w:vAlign w:val="center"/>
          </w:tcPr>
          <w:p w14:paraId="66667D2D" w14:textId="77777777" w:rsidR="00971472" w:rsidRPr="00975E8D" w:rsidRDefault="00971472" w:rsidP="002C1F5B">
            <w:pPr>
              <w:jc w:val="center"/>
              <w:rPr>
                <w:sz w:val="16"/>
                <w:szCs w:val="16"/>
              </w:rPr>
            </w:pPr>
            <w:r w:rsidRPr="00975E8D">
              <w:rPr>
                <w:sz w:val="16"/>
                <w:szCs w:val="16"/>
              </w:rPr>
              <w:t>8.0, 2.2</w:t>
            </w:r>
          </w:p>
        </w:tc>
        <w:tc>
          <w:tcPr>
            <w:tcW w:w="723" w:type="dxa"/>
            <w:vAlign w:val="center"/>
          </w:tcPr>
          <w:p w14:paraId="04DD1951" w14:textId="77777777" w:rsidR="00971472" w:rsidRPr="00975E8D" w:rsidRDefault="00971472" w:rsidP="002C1F5B">
            <w:pPr>
              <w:jc w:val="center"/>
              <w:rPr>
                <w:sz w:val="16"/>
                <w:szCs w:val="16"/>
              </w:rPr>
            </w:pPr>
            <w:r w:rsidRPr="00975E8D">
              <w:rPr>
                <w:sz w:val="16"/>
                <w:szCs w:val="16"/>
              </w:rPr>
              <w:t xml:space="preserve">3.80 </w:t>
            </w:r>
          </w:p>
          <w:p w14:paraId="3120F678" w14:textId="77777777" w:rsidR="00971472" w:rsidRPr="00975E8D" w:rsidRDefault="00971472" w:rsidP="002C1F5B">
            <w:pPr>
              <w:jc w:val="center"/>
              <w:rPr>
                <w:sz w:val="16"/>
                <w:szCs w:val="16"/>
              </w:rPr>
            </w:pPr>
            <w:r w:rsidRPr="00975E8D">
              <w:rPr>
                <w:sz w:val="16"/>
                <w:szCs w:val="16"/>
              </w:rPr>
              <w:t>(t)</w:t>
            </w:r>
          </w:p>
        </w:tc>
        <w:tc>
          <w:tcPr>
            <w:tcW w:w="567" w:type="dxa"/>
            <w:vAlign w:val="center"/>
          </w:tcPr>
          <w:p w14:paraId="589C1C5B" w14:textId="77777777" w:rsidR="00971472" w:rsidRPr="00975E8D" w:rsidRDefault="00971472" w:rsidP="002C1F5B">
            <w:pPr>
              <w:jc w:val="center"/>
              <w:rPr>
                <w:sz w:val="16"/>
                <w:szCs w:val="16"/>
              </w:rPr>
            </w:pPr>
            <w:r w:rsidRPr="00975E8D">
              <w:rPr>
                <w:sz w:val="16"/>
                <w:szCs w:val="16"/>
              </w:rPr>
              <w:t>2.6</w:t>
            </w:r>
          </w:p>
        </w:tc>
        <w:tc>
          <w:tcPr>
            <w:tcW w:w="709" w:type="dxa"/>
            <w:vAlign w:val="center"/>
          </w:tcPr>
          <w:p w14:paraId="77F8A2D3" w14:textId="77777777" w:rsidR="00971472" w:rsidRPr="00975E8D" w:rsidRDefault="00971472" w:rsidP="002C1F5B">
            <w:pPr>
              <w:jc w:val="center"/>
              <w:rPr>
                <w:sz w:val="16"/>
                <w:szCs w:val="16"/>
              </w:rPr>
            </w:pPr>
            <w:r w:rsidRPr="00975E8D">
              <w:rPr>
                <w:sz w:val="16"/>
                <w:szCs w:val="16"/>
              </w:rPr>
              <w:t>4.14 (dd)</w:t>
            </w:r>
          </w:p>
        </w:tc>
        <w:tc>
          <w:tcPr>
            <w:tcW w:w="568" w:type="dxa"/>
            <w:vAlign w:val="center"/>
          </w:tcPr>
          <w:p w14:paraId="188B7BB4" w14:textId="77777777" w:rsidR="00971472" w:rsidRPr="00975E8D" w:rsidRDefault="00971472" w:rsidP="002C1F5B">
            <w:pPr>
              <w:jc w:val="center"/>
              <w:rPr>
                <w:sz w:val="16"/>
                <w:szCs w:val="16"/>
              </w:rPr>
            </w:pPr>
            <w:r w:rsidRPr="00975E8D">
              <w:rPr>
                <w:rFonts w:eastAsia="MS Mincho"/>
                <w:sz w:val="16"/>
                <w:szCs w:val="16"/>
                <w:lang w:eastAsia="ja-JP"/>
              </w:rPr>
              <w:t>5.0, 3.2</w:t>
            </w:r>
          </w:p>
        </w:tc>
        <w:tc>
          <w:tcPr>
            <w:tcW w:w="709" w:type="dxa"/>
            <w:vAlign w:val="center"/>
          </w:tcPr>
          <w:p w14:paraId="3A157664" w14:textId="77777777" w:rsidR="00971472" w:rsidRPr="00975E8D" w:rsidRDefault="00971472" w:rsidP="002C1F5B">
            <w:pPr>
              <w:jc w:val="center"/>
              <w:rPr>
                <w:rFonts w:eastAsia="MS Mincho"/>
                <w:sz w:val="16"/>
                <w:szCs w:val="16"/>
                <w:lang w:eastAsia="ja-JP"/>
              </w:rPr>
            </w:pPr>
            <w:r w:rsidRPr="00975E8D">
              <w:rPr>
                <w:rFonts w:eastAsia="MS Mincho"/>
                <w:sz w:val="16"/>
                <w:szCs w:val="16"/>
                <w:lang w:eastAsia="ja-JP"/>
              </w:rPr>
              <w:t>4.19 (q)</w:t>
            </w:r>
          </w:p>
        </w:tc>
        <w:tc>
          <w:tcPr>
            <w:tcW w:w="571" w:type="dxa"/>
            <w:vAlign w:val="center"/>
          </w:tcPr>
          <w:p w14:paraId="646BB789" w14:textId="77777777" w:rsidR="00971472" w:rsidRPr="00975E8D" w:rsidRDefault="00971472" w:rsidP="002C1F5B">
            <w:pPr>
              <w:jc w:val="center"/>
              <w:rPr>
                <w:sz w:val="16"/>
                <w:szCs w:val="16"/>
              </w:rPr>
            </w:pPr>
            <w:r w:rsidRPr="00975E8D">
              <w:rPr>
                <w:sz w:val="16"/>
                <w:szCs w:val="16"/>
              </w:rPr>
              <w:t>6.3</w:t>
            </w:r>
          </w:p>
        </w:tc>
        <w:tc>
          <w:tcPr>
            <w:tcW w:w="709" w:type="dxa"/>
            <w:vAlign w:val="center"/>
          </w:tcPr>
          <w:p w14:paraId="136D017A" w14:textId="77777777" w:rsidR="00971472" w:rsidRPr="00975E8D" w:rsidRDefault="00971472" w:rsidP="002C1F5B">
            <w:pPr>
              <w:jc w:val="center"/>
              <w:rPr>
                <w:sz w:val="16"/>
                <w:szCs w:val="16"/>
              </w:rPr>
            </w:pPr>
            <w:r w:rsidRPr="00975E8D">
              <w:rPr>
                <w:rFonts w:eastAsia="MS Mincho"/>
                <w:sz w:val="16"/>
                <w:szCs w:val="16"/>
                <w:lang w:eastAsia="ja-JP"/>
              </w:rPr>
              <w:t>3.04 (dd)</w:t>
            </w:r>
          </w:p>
        </w:tc>
        <w:tc>
          <w:tcPr>
            <w:tcW w:w="569" w:type="dxa"/>
            <w:vAlign w:val="center"/>
          </w:tcPr>
          <w:p w14:paraId="57DE5EB7" w14:textId="77777777" w:rsidR="00971472" w:rsidRPr="00975E8D" w:rsidRDefault="00971472" w:rsidP="002C1F5B">
            <w:pPr>
              <w:jc w:val="center"/>
              <w:rPr>
                <w:sz w:val="16"/>
                <w:szCs w:val="16"/>
              </w:rPr>
            </w:pPr>
            <w:r w:rsidRPr="00975E8D">
              <w:rPr>
                <w:rFonts w:eastAsia="MS Mincho"/>
                <w:sz w:val="16"/>
                <w:szCs w:val="16"/>
                <w:lang w:eastAsia="ja-JP"/>
              </w:rPr>
              <w:t>13.2, 5.6</w:t>
            </w:r>
          </w:p>
        </w:tc>
        <w:tc>
          <w:tcPr>
            <w:tcW w:w="709" w:type="dxa"/>
            <w:vAlign w:val="center"/>
          </w:tcPr>
          <w:p w14:paraId="08E47191" w14:textId="77777777" w:rsidR="00971472" w:rsidRPr="00975E8D" w:rsidRDefault="00971472" w:rsidP="002C1F5B">
            <w:pPr>
              <w:jc w:val="center"/>
              <w:rPr>
                <w:rFonts w:eastAsia="MS Mincho"/>
                <w:sz w:val="16"/>
                <w:szCs w:val="16"/>
                <w:lang w:eastAsia="ja-JP"/>
              </w:rPr>
            </w:pPr>
            <w:r w:rsidRPr="00975E8D">
              <w:rPr>
                <w:rFonts w:eastAsia="MS Mincho"/>
                <w:sz w:val="16"/>
                <w:szCs w:val="16"/>
                <w:lang w:eastAsia="ja-JP"/>
              </w:rPr>
              <w:t>2.67</w:t>
            </w:r>
          </w:p>
          <w:p w14:paraId="3EE58E69" w14:textId="77777777" w:rsidR="00971472" w:rsidRPr="00975E8D" w:rsidRDefault="00971472" w:rsidP="002C1F5B">
            <w:pPr>
              <w:jc w:val="center"/>
              <w:rPr>
                <w:sz w:val="16"/>
                <w:szCs w:val="16"/>
              </w:rPr>
            </w:pPr>
            <w:r w:rsidRPr="00975E8D">
              <w:rPr>
                <w:rFonts w:eastAsia="MS Mincho"/>
                <w:sz w:val="16"/>
                <w:szCs w:val="16"/>
                <w:lang w:eastAsia="ja-JP"/>
              </w:rPr>
              <w:t>(dd)</w:t>
            </w:r>
          </w:p>
        </w:tc>
        <w:tc>
          <w:tcPr>
            <w:tcW w:w="567" w:type="dxa"/>
            <w:vAlign w:val="center"/>
          </w:tcPr>
          <w:p w14:paraId="0795179B" w14:textId="77777777" w:rsidR="00971472" w:rsidRPr="00975E8D" w:rsidRDefault="00971472" w:rsidP="002C1F5B">
            <w:pPr>
              <w:jc w:val="center"/>
              <w:rPr>
                <w:sz w:val="16"/>
                <w:szCs w:val="16"/>
              </w:rPr>
            </w:pPr>
            <w:r w:rsidRPr="00975E8D">
              <w:rPr>
                <w:rFonts w:eastAsia="MS Mincho"/>
                <w:sz w:val="16"/>
                <w:szCs w:val="16"/>
                <w:lang w:eastAsia="ja-JP"/>
              </w:rPr>
              <w:t>13.2, 7.2</w:t>
            </w:r>
          </w:p>
        </w:tc>
      </w:tr>
    </w:tbl>
    <w:p w14:paraId="04646BC2" w14:textId="7A1AB670" w:rsidR="00971472" w:rsidRPr="00975E8D" w:rsidRDefault="00971472" w:rsidP="00971472">
      <w:pPr>
        <w:spacing w:line="360" w:lineRule="auto"/>
        <w:jc w:val="center"/>
        <w:rPr>
          <w:sz w:val="20"/>
          <w:szCs w:val="20"/>
          <w:lang w:val="en-GB"/>
        </w:rPr>
      </w:pPr>
    </w:p>
    <w:p w14:paraId="3F5A39E9" w14:textId="2AB60A07" w:rsidR="002C1F5B" w:rsidRPr="00975E8D" w:rsidRDefault="00B20248" w:rsidP="008E3ABD">
      <w:pPr>
        <w:spacing w:after="240"/>
        <w:jc w:val="both"/>
        <w:rPr>
          <w:sz w:val="18"/>
          <w:szCs w:val="18"/>
          <w:lang w:val="en-US"/>
        </w:rPr>
      </w:pPr>
      <w:r w:rsidRPr="00975E8D">
        <w:rPr>
          <w:b/>
          <w:kern w:val="21"/>
          <w:sz w:val="18"/>
          <w:szCs w:val="18"/>
          <w:lang w:val="en-US"/>
        </w:rPr>
        <w:t>Table 3</w:t>
      </w:r>
      <w:r w:rsidR="002C1F5B" w:rsidRPr="00975E8D">
        <w:rPr>
          <w:b/>
          <w:kern w:val="21"/>
          <w:sz w:val="18"/>
          <w:szCs w:val="18"/>
          <w:lang w:val="en-US"/>
        </w:rPr>
        <w:t xml:space="preserve">: </w:t>
      </w:r>
      <w:r w:rsidR="002C1F5B" w:rsidRPr="00975E8D">
        <w:rPr>
          <w:kern w:val="21"/>
          <w:sz w:val="18"/>
          <w:szCs w:val="18"/>
          <w:vertAlign w:val="superscript"/>
          <w:lang w:val="en-US"/>
        </w:rPr>
        <w:t>1</w:t>
      </w:r>
      <w:r w:rsidR="002C1F5B" w:rsidRPr="00975E8D">
        <w:rPr>
          <w:kern w:val="21"/>
          <w:sz w:val="18"/>
          <w:szCs w:val="18"/>
          <w:lang w:val="en-US"/>
        </w:rPr>
        <w:t xml:space="preserve">H-NMR </w:t>
      </w:r>
      <w:r w:rsidR="00105A87" w:rsidRPr="00975E8D">
        <w:rPr>
          <w:kern w:val="21"/>
          <w:sz w:val="18"/>
          <w:szCs w:val="18"/>
          <w:lang w:val="en-US"/>
        </w:rPr>
        <w:t>chemical shifts</w:t>
      </w:r>
      <w:r w:rsidR="002C1F5B" w:rsidRPr="00975E8D">
        <w:rPr>
          <w:kern w:val="21"/>
          <w:sz w:val="18"/>
          <w:szCs w:val="18"/>
          <w:lang w:val="en-US"/>
        </w:rPr>
        <w:t xml:space="preserve"> (</w:t>
      </w:r>
      <w:r w:rsidR="002C1F5B" w:rsidRPr="00975E8D">
        <w:rPr>
          <w:sz w:val="18"/>
          <w:szCs w:val="18"/>
        </w:rPr>
        <w:t>δ</w:t>
      </w:r>
      <w:r w:rsidR="002C1F5B" w:rsidRPr="00975E8D">
        <w:rPr>
          <w:sz w:val="18"/>
          <w:szCs w:val="18"/>
          <w:lang w:val="en-US"/>
        </w:rPr>
        <w:t>) and coupling constants (</w:t>
      </w:r>
      <w:r w:rsidR="002C1F5B" w:rsidRPr="00975E8D">
        <w:rPr>
          <w:i/>
          <w:sz w:val="18"/>
          <w:szCs w:val="18"/>
          <w:lang w:val="en-US"/>
        </w:rPr>
        <w:t>J</w:t>
      </w:r>
      <w:r w:rsidR="002C1F5B" w:rsidRPr="00975E8D">
        <w:rPr>
          <w:sz w:val="18"/>
          <w:szCs w:val="18"/>
          <w:lang w:val="en-US"/>
        </w:rPr>
        <w:t xml:space="preserve">) </w:t>
      </w:r>
      <w:r w:rsidR="001F4C12" w:rsidRPr="00975E8D">
        <w:rPr>
          <w:sz w:val="18"/>
          <w:szCs w:val="18"/>
          <w:lang w:val="en-US"/>
        </w:rPr>
        <w:t xml:space="preserve">of the protons in the </w:t>
      </w:r>
      <w:r w:rsidR="00192648" w:rsidRPr="00192648">
        <w:rPr>
          <w:sz w:val="18"/>
          <w:szCs w:val="18"/>
          <w:highlight w:val="yellow"/>
          <w:lang w:val="en-US"/>
        </w:rPr>
        <w:t>aza</w:t>
      </w:r>
      <w:r w:rsidR="001F4C12" w:rsidRPr="00192648">
        <w:rPr>
          <w:sz w:val="18"/>
          <w:szCs w:val="18"/>
          <w:highlight w:val="yellow"/>
          <w:lang w:val="en-US"/>
        </w:rPr>
        <w:t>sugar</w:t>
      </w:r>
      <w:r w:rsidR="001F4C12" w:rsidRPr="00975E8D">
        <w:rPr>
          <w:sz w:val="18"/>
          <w:szCs w:val="18"/>
          <w:lang w:val="en-US"/>
        </w:rPr>
        <w:t xml:space="preserve"> portion of compounds </w:t>
      </w:r>
      <w:r w:rsidR="002C1F5B" w:rsidRPr="00975E8D">
        <w:rPr>
          <w:b/>
          <w:sz w:val="18"/>
          <w:szCs w:val="18"/>
          <w:lang w:val="en-US"/>
        </w:rPr>
        <w:t>19</w:t>
      </w:r>
      <w:r w:rsidR="002C1F5B" w:rsidRPr="00975E8D">
        <w:rPr>
          <w:sz w:val="18"/>
          <w:szCs w:val="18"/>
          <w:lang w:val="en-US"/>
        </w:rPr>
        <w:t>.</w:t>
      </w:r>
    </w:p>
    <w:tbl>
      <w:tblPr>
        <w:tblStyle w:val="Grigliatabella1"/>
        <w:tblpPr w:leftFromText="141" w:rightFromText="141" w:vertAnchor="text" w:horzAnchor="margin" w:tblpXSpec="center" w:tblpY="383"/>
        <w:tblW w:w="6663" w:type="dxa"/>
        <w:tblLayout w:type="fixed"/>
        <w:tblLook w:val="04A0" w:firstRow="1" w:lastRow="0" w:firstColumn="1" w:lastColumn="0" w:noHBand="0" w:noVBand="1"/>
      </w:tblPr>
      <w:tblGrid>
        <w:gridCol w:w="704"/>
        <w:gridCol w:w="856"/>
        <w:gridCol w:w="850"/>
        <w:gridCol w:w="709"/>
        <w:gridCol w:w="569"/>
        <w:gridCol w:w="848"/>
        <w:gridCol w:w="851"/>
        <w:gridCol w:w="709"/>
        <w:gridCol w:w="567"/>
      </w:tblGrid>
      <w:tr w:rsidR="002C1F5B" w:rsidRPr="00975E8D" w14:paraId="1124DAD8" w14:textId="77777777" w:rsidTr="002C1F5B">
        <w:trPr>
          <w:trHeight w:val="537"/>
        </w:trPr>
        <w:tc>
          <w:tcPr>
            <w:tcW w:w="704" w:type="dxa"/>
            <w:tcBorders>
              <w:top w:val="nil"/>
              <w:left w:val="nil"/>
            </w:tcBorders>
            <w:vAlign w:val="center"/>
          </w:tcPr>
          <w:p w14:paraId="1040D55D" w14:textId="77777777" w:rsidR="002C1F5B" w:rsidRPr="00975E8D" w:rsidRDefault="002C1F5B" w:rsidP="002C1F5B">
            <w:pPr>
              <w:jc w:val="center"/>
              <w:rPr>
                <w:sz w:val="16"/>
                <w:szCs w:val="16"/>
                <w:lang w:val="en-US"/>
              </w:rPr>
            </w:pPr>
          </w:p>
        </w:tc>
        <w:tc>
          <w:tcPr>
            <w:tcW w:w="856" w:type="dxa"/>
            <w:vAlign w:val="center"/>
          </w:tcPr>
          <w:p w14:paraId="22461798" w14:textId="77777777" w:rsidR="002C1F5B" w:rsidRPr="00975E8D" w:rsidRDefault="002C1F5B" w:rsidP="002C1F5B">
            <w:pPr>
              <w:jc w:val="center"/>
              <w:rPr>
                <w:b/>
                <w:sz w:val="16"/>
                <w:szCs w:val="16"/>
              </w:rPr>
            </w:pPr>
            <w:r w:rsidRPr="00975E8D">
              <w:rPr>
                <w:b/>
                <w:sz w:val="16"/>
                <w:szCs w:val="16"/>
              </w:rPr>
              <w:t>2-H</w:t>
            </w:r>
          </w:p>
        </w:tc>
        <w:tc>
          <w:tcPr>
            <w:tcW w:w="850" w:type="dxa"/>
            <w:vAlign w:val="center"/>
          </w:tcPr>
          <w:p w14:paraId="7603EEA5" w14:textId="77777777" w:rsidR="002C1F5B" w:rsidRPr="00975E8D" w:rsidRDefault="002C1F5B" w:rsidP="002C1F5B">
            <w:pPr>
              <w:jc w:val="center"/>
              <w:rPr>
                <w:b/>
                <w:sz w:val="16"/>
                <w:szCs w:val="16"/>
              </w:rPr>
            </w:pPr>
            <w:r w:rsidRPr="00975E8D">
              <w:rPr>
                <w:b/>
                <w:sz w:val="16"/>
                <w:szCs w:val="16"/>
              </w:rPr>
              <w:t>3-H</w:t>
            </w:r>
          </w:p>
        </w:tc>
        <w:tc>
          <w:tcPr>
            <w:tcW w:w="1278" w:type="dxa"/>
            <w:gridSpan w:val="2"/>
            <w:vAlign w:val="center"/>
          </w:tcPr>
          <w:p w14:paraId="0FE71446" w14:textId="77777777" w:rsidR="002C1F5B" w:rsidRPr="00975E8D" w:rsidRDefault="002C1F5B" w:rsidP="002C1F5B">
            <w:pPr>
              <w:jc w:val="center"/>
              <w:rPr>
                <w:b/>
                <w:sz w:val="16"/>
                <w:szCs w:val="16"/>
              </w:rPr>
            </w:pPr>
            <w:r w:rsidRPr="00975E8D">
              <w:rPr>
                <w:b/>
                <w:sz w:val="16"/>
                <w:szCs w:val="16"/>
              </w:rPr>
              <w:t>4-H</w:t>
            </w:r>
          </w:p>
        </w:tc>
        <w:tc>
          <w:tcPr>
            <w:tcW w:w="848" w:type="dxa"/>
            <w:vAlign w:val="center"/>
          </w:tcPr>
          <w:p w14:paraId="2F017D4C" w14:textId="77777777" w:rsidR="002C1F5B" w:rsidRPr="00975E8D" w:rsidRDefault="002C1F5B" w:rsidP="002C1F5B">
            <w:pPr>
              <w:jc w:val="center"/>
              <w:rPr>
                <w:b/>
                <w:sz w:val="16"/>
                <w:szCs w:val="16"/>
              </w:rPr>
            </w:pPr>
            <w:r w:rsidRPr="00975E8D">
              <w:rPr>
                <w:b/>
                <w:sz w:val="16"/>
                <w:szCs w:val="16"/>
              </w:rPr>
              <w:t>5-H</w:t>
            </w:r>
          </w:p>
        </w:tc>
        <w:tc>
          <w:tcPr>
            <w:tcW w:w="851" w:type="dxa"/>
            <w:vAlign w:val="center"/>
          </w:tcPr>
          <w:p w14:paraId="6730AB77" w14:textId="77777777" w:rsidR="002C1F5B" w:rsidRPr="00975E8D" w:rsidRDefault="002C1F5B" w:rsidP="002C1F5B">
            <w:pPr>
              <w:jc w:val="center"/>
              <w:rPr>
                <w:b/>
                <w:sz w:val="16"/>
                <w:szCs w:val="16"/>
              </w:rPr>
            </w:pPr>
            <w:r w:rsidRPr="00975E8D">
              <w:rPr>
                <w:b/>
                <w:sz w:val="16"/>
                <w:szCs w:val="16"/>
              </w:rPr>
              <w:t>6-H</w:t>
            </w:r>
            <w:r w:rsidRPr="00975E8D">
              <w:rPr>
                <w:b/>
                <w:sz w:val="16"/>
                <w:szCs w:val="16"/>
                <w:vertAlign w:val="subscript"/>
              </w:rPr>
              <w:t>a</w:t>
            </w:r>
          </w:p>
        </w:tc>
        <w:tc>
          <w:tcPr>
            <w:tcW w:w="1276" w:type="dxa"/>
            <w:gridSpan w:val="2"/>
            <w:vAlign w:val="center"/>
          </w:tcPr>
          <w:p w14:paraId="512EF2C9" w14:textId="77777777" w:rsidR="002C1F5B" w:rsidRPr="00975E8D" w:rsidRDefault="002C1F5B" w:rsidP="002C1F5B">
            <w:pPr>
              <w:jc w:val="center"/>
              <w:rPr>
                <w:b/>
                <w:sz w:val="16"/>
                <w:szCs w:val="16"/>
              </w:rPr>
            </w:pPr>
            <w:r w:rsidRPr="00975E8D">
              <w:rPr>
                <w:b/>
                <w:sz w:val="16"/>
                <w:szCs w:val="16"/>
              </w:rPr>
              <w:t>6-H</w:t>
            </w:r>
            <w:r w:rsidRPr="00975E8D">
              <w:rPr>
                <w:b/>
                <w:sz w:val="16"/>
                <w:szCs w:val="16"/>
                <w:vertAlign w:val="subscript"/>
              </w:rPr>
              <w:t>b</w:t>
            </w:r>
          </w:p>
        </w:tc>
      </w:tr>
      <w:tr w:rsidR="002C1F5B" w:rsidRPr="00975E8D" w14:paraId="292A0C0C" w14:textId="77777777" w:rsidTr="002C1F5B">
        <w:trPr>
          <w:trHeight w:val="537"/>
        </w:trPr>
        <w:tc>
          <w:tcPr>
            <w:tcW w:w="704" w:type="dxa"/>
            <w:vAlign w:val="center"/>
          </w:tcPr>
          <w:p w14:paraId="4DEC516E" w14:textId="77777777" w:rsidR="002C1F5B" w:rsidRPr="00975E8D" w:rsidRDefault="002C1F5B" w:rsidP="002C1F5B">
            <w:pPr>
              <w:jc w:val="center"/>
              <w:rPr>
                <w:b/>
                <w:sz w:val="16"/>
                <w:szCs w:val="16"/>
              </w:rPr>
            </w:pPr>
            <w:r w:rsidRPr="00975E8D">
              <w:rPr>
                <w:b/>
                <w:sz w:val="16"/>
                <w:szCs w:val="16"/>
              </w:rPr>
              <w:lastRenderedPageBreak/>
              <w:t>Comp</w:t>
            </w:r>
          </w:p>
        </w:tc>
        <w:tc>
          <w:tcPr>
            <w:tcW w:w="856" w:type="dxa"/>
            <w:vAlign w:val="center"/>
          </w:tcPr>
          <w:p w14:paraId="7DFCD54E" w14:textId="77777777" w:rsidR="002C1F5B" w:rsidRPr="00975E8D" w:rsidRDefault="002C1F5B" w:rsidP="002C1F5B">
            <w:pPr>
              <w:jc w:val="center"/>
              <w:rPr>
                <w:sz w:val="16"/>
                <w:szCs w:val="16"/>
              </w:rPr>
            </w:pPr>
            <w:r w:rsidRPr="00975E8D">
              <w:rPr>
                <w:sz w:val="16"/>
                <w:szCs w:val="16"/>
              </w:rPr>
              <w:t xml:space="preserve">δ  </w:t>
            </w:r>
          </w:p>
          <w:p w14:paraId="67900433" w14:textId="77777777" w:rsidR="002C1F5B" w:rsidRPr="00975E8D" w:rsidRDefault="002C1F5B" w:rsidP="002C1F5B">
            <w:pPr>
              <w:jc w:val="center"/>
              <w:rPr>
                <w:sz w:val="16"/>
                <w:szCs w:val="16"/>
              </w:rPr>
            </w:pPr>
            <w:r w:rsidRPr="00975E8D">
              <w:rPr>
                <w:sz w:val="16"/>
                <w:szCs w:val="16"/>
              </w:rPr>
              <w:t>(ppm)</w:t>
            </w:r>
          </w:p>
        </w:tc>
        <w:tc>
          <w:tcPr>
            <w:tcW w:w="850" w:type="dxa"/>
            <w:vAlign w:val="center"/>
          </w:tcPr>
          <w:p w14:paraId="1AFE03E7" w14:textId="77777777" w:rsidR="002C1F5B" w:rsidRPr="00975E8D" w:rsidRDefault="002C1F5B" w:rsidP="002C1F5B">
            <w:pPr>
              <w:jc w:val="center"/>
              <w:rPr>
                <w:sz w:val="16"/>
                <w:szCs w:val="16"/>
              </w:rPr>
            </w:pPr>
            <w:r w:rsidRPr="00975E8D">
              <w:rPr>
                <w:sz w:val="16"/>
                <w:szCs w:val="16"/>
              </w:rPr>
              <w:t xml:space="preserve">δ  </w:t>
            </w:r>
          </w:p>
          <w:p w14:paraId="1DE8738F" w14:textId="77777777" w:rsidR="002C1F5B" w:rsidRPr="00975E8D" w:rsidRDefault="002C1F5B" w:rsidP="002C1F5B">
            <w:pPr>
              <w:jc w:val="center"/>
              <w:rPr>
                <w:sz w:val="16"/>
                <w:szCs w:val="16"/>
              </w:rPr>
            </w:pPr>
            <w:r w:rsidRPr="00975E8D">
              <w:rPr>
                <w:sz w:val="16"/>
                <w:szCs w:val="16"/>
              </w:rPr>
              <w:t>(ppm)</w:t>
            </w:r>
          </w:p>
        </w:tc>
        <w:tc>
          <w:tcPr>
            <w:tcW w:w="709" w:type="dxa"/>
            <w:vAlign w:val="center"/>
          </w:tcPr>
          <w:p w14:paraId="79A60917" w14:textId="77777777" w:rsidR="002C1F5B" w:rsidRPr="00975E8D" w:rsidRDefault="002C1F5B" w:rsidP="002C1F5B">
            <w:pPr>
              <w:jc w:val="center"/>
              <w:rPr>
                <w:sz w:val="16"/>
                <w:szCs w:val="16"/>
              </w:rPr>
            </w:pPr>
            <w:r w:rsidRPr="00975E8D">
              <w:rPr>
                <w:sz w:val="16"/>
                <w:szCs w:val="16"/>
              </w:rPr>
              <w:t>δ  (ppm)</w:t>
            </w:r>
          </w:p>
        </w:tc>
        <w:tc>
          <w:tcPr>
            <w:tcW w:w="569" w:type="dxa"/>
            <w:vAlign w:val="center"/>
          </w:tcPr>
          <w:p w14:paraId="71B7B6E1" w14:textId="77777777" w:rsidR="002C1F5B" w:rsidRPr="00975E8D" w:rsidRDefault="002C1F5B" w:rsidP="002C1F5B">
            <w:pPr>
              <w:jc w:val="center"/>
              <w:rPr>
                <w:i/>
                <w:sz w:val="16"/>
                <w:szCs w:val="16"/>
              </w:rPr>
            </w:pPr>
            <w:r w:rsidRPr="00975E8D">
              <w:rPr>
                <w:i/>
                <w:sz w:val="16"/>
                <w:szCs w:val="16"/>
                <w:vertAlign w:val="superscript"/>
              </w:rPr>
              <w:t>3</w:t>
            </w:r>
            <w:r w:rsidRPr="00975E8D">
              <w:rPr>
                <w:i/>
                <w:sz w:val="16"/>
                <w:szCs w:val="16"/>
              </w:rPr>
              <w:t>J</w:t>
            </w:r>
            <w:r w:rsidRPr="00975E8D">
              <w:rPr>
                <w:sz w:val="16"/>
                <w:szCs w:val="16"/>
              </w:rPr>
              <w:t>,</w:t>
            </w:r>
            <w:r w:rsidRPr="00975E8D">
              <w:rPr>
                <w:i/>
                <w:sz w:val="16"/>
                <w:szCs w:val="16"/>
              </w:rPr>
              <w:t xml:space="preserve"> </w:t>
            </w:r>
            <w:r w:rsidRPr="00975E8D">
              <w:rPr>
                <w:i/>
                <w:sz w:val="16"/>
                <w:szCs w:val="16"/>
                <w:vertAlign w:val="superscript"/>
              </w:rPr>
              <w:t>3</w:t>
            </w:r>
            <w:r w:rsidRPr="00975E8D">
              <w:rPr>
                <w:i/>
                <w:sz w:val="16"/>
                <w:szCs w:val="16"/>
              </w:rPr>
              <w:t>J</w:t>
            </w:r>
          </w:p>
          <w:p w14:paraId="2FEFDBF0" w14:textId="77777777" w:rsidR="002C1F5B" w:rsidRPr="00975E8D" w:rsidRDefault="002C1F5B" w:rsidP="002C1F5B">
            <w:pPr>
              <w:jc w:val="center"/>
              <w:rPr>
                <w:sz w:val="16"/>
                <w:szCs w:val="16"/>
              </w:rPr>
            </w:pPr>
            <w:r w:rsidRPr="00975E8D">
              <w:rPr>
                <w:sz w:val="16"/>
                <w:szCs w:val="16"/>
              </w:rPr>
              <w:t>(Hz)</w:t>
            </w:r>
          </w:p>
        </w:tc>
        <w:tc>
          <w:tcPr>
            <w:tcW w:w="848" w:type="dxa"/>
            <w:vAlign w:val="center"/>
          </w:tcPr>
          <w:p w14:paraId="1FD545F4" w14:textId="77777777" w:rsidR="002C1F5B" w:rsidRPr="00975E8D" w:rsidRDefault="002C1F5B" w:rsidP="002C1F5B">
            <w:pPr>
              <w:jc w:val="center"/>
              <w:rPr>
                <w:sz w:val="16"/>
                <w:szCs w:val="16"/>
              </w:rPr>
            </w:pPr>
            <w:r w:rsidRPr="00975E8D">
              <w:rPr>
                <w:sz w:val="16"/>
                <w:szCs w:val="16"/>
              </w:rPr>
              <w:t>δ</w:t>
            </w:r>
          </w:p>
          <w:p w14:paraId="53E96B38" w14:textId="77777777" w:rsidR="002C1F5B" w:rsidRPr="00975E8D" w:rsidRDefault="002C1F5B" w:rsidP="002C1F5B">
            <w:pPr>
              <w:jc w:val="center"/>
              <w:rPr>
                <w:sz w:val="16"/>
                <w:szCs w:val="16"/>
              </w:rPr>
            </w:pPr>
            <w:r w:rsidRPr="00975E8D">
              <w:rPr>
                <w:sz w:val="16"/>
                <w:szCs w:val="16"/>
              </w:rPr>
              <w:t>(ppm)</w:t>
            </w:r>
          </w:p>
        </w:tc>
        <w:tc>
          <w:tcPr>
            <w:tcW w:w="851" w:type="dxa"/>
            <w:vAlign w:val="center"/>
          </w:tcPr>
          <w:p w14:paraId="3CC32B6B" w14:textId="77777777" w:rsidR="002C1F5B" w:rsidRPr="00975E8D" w:rsidRDefault="002C1F5B" w:rsidP="002C1F5B">
            <w:pPr>
              <w:jc w:val="center"/>
              <w:rPr>
                <w:sz w:val="16"/>
                <w:szCs w:val="16"/>
              </w:rPr>
            </w:pPr>
            <w:r w:rsidRPr="00975E8D">
              <w:rPr>
                <w:sz w:val="16"/>
                <w:szCs w:val="16"/>
              </w:rPr>
              <w:t>δ  (ppm)</w:t>
            </w:r>
          </w:p>
        </w:tc>
        <w:tc>
          <w:tcPr>
            <w:tcW w:w="709" w:type="dxa"/>
            <w:vAlign w:val="center"/>
          </w:tcPr>
          <w:p w14:paraId="26658D2D" w14:textId="77777777" w:rsidR="002C1F5B" w:rsidRPr="00975E8D" w:rsidRDefault="002C1F5B" w:rsidP="002C1F5B">
            <w:pPr>
              <w:jc w:val="center"/>
              <w:rPr>
                <w:sz w:val="16"/>
                <w:szCs w:val="16"/>
              </w:rPr>
            </w:pPr>
            <w:r w:rsidRPr="00975E8D">
              <w:rPr>
                <w:sz w:val="16"/>
                <w:szCs w:val="16"/>
              </w:rPr>
              <w:t>δ  (ppm)</w:t>
            </w:r>
          </w:p>
        </w:tc>
        <w:tc>
          <w:tcPr>
            <w:tcW w:w="567" w:type="dxa"/>
            <w:vAlign w:val="center"/>
          </w:tcPr>
          <w:p w14:paraId="20E5C101" w14:textId="77777777" w:rsidR="002C1F5B" w:rsidRPr="00975E8D" w:rsidRDefault="002C1F5B" w:rsidP="002C1F5B">
            <w:pPr>
              <w:jc w:val="center"/>
              <w:rPr>
                <w:sz w:val="16"/>
                <w:szCs w:val="16"/>
              </w:rPr>
            </w:pPr>
            <w:r w:rsidRPr="00975E8D">
              <w:rPr>
                <w:i/>
                <w:sz w:val="16"/>
                <w:szCs w:val="16"/>
                <w:vertAlign w:val="superscript"/>
              </w:rPr>
              <w:t>2</w:t>
            </w:r>
            <w:r w:rsidRPr="00975E8D">
              <w:rPr>
                <w:i/>
                <w:sz w:val="16"/>
                <w:szCs w:val="16"/>
              </w:rPr>
              <w:t>J</w:t>
            </w:r>
            <w:r w:rsidRPr="00975E8D">
              <w:rPr>
                <w:sz w:val="16"/>
                <w:szCs w:val="16"/>
              </w:rPr>
              <w:t>,</w:t>
            </w:r>
            <w:r w:rsidRPr="00975E8D">
              <w:rPr>
                <w:sz w:val="16"/>
                <w:szCs w:val="16"/>
                <w:vertAlign w:val="subscript"/>
              </w:rPr>
              <w:t xml:space="preserve"> </w:t>
            </w:r>
            <w:r w:rsidRPr="00975E8D">
              <w:rPr>
                <w:i/>
                <w:sz w:val="16"/>
                <w:szCs w:val="16"/>
                <w:vertAlign w:val="superscript"/>
              </w:rPr>
              <w:t>3</w:t>
            </w:r>
            <w:r w:rsidRPr="00975E8D">
              <w:rPr>
                <w:i/>
                <w:sz w:val="16"/>
                <w:szCs w:val="16"/>
              </w:rPr>
              <w:t>J</w:t>
            </w:r>
            <w:r w:rsidRPr="00975E8D">
              <w:rPr>
                <w:sz w:val="16"/>
                <w:szCs w:val="16"/>
                <w:vertAlign w:val="subscript"/>
              </w:rPr>
              <w:t xml:space="preserve"> </w:t>
            </w:r>
            <w:r w:rsidRPr="00975E8D">
              <w:rPr>
                <w:sz w:val="16"/>
                <w:szCs w:val="16"/>
              </w:rPr>
              <w:t>(Hz)</w:t>
            </w:r>
          </w:p>
        </w:tc>
      </w:tr>
      <w:tr w:rsidR="002C1F5B" w:rsidRPr="00975E8D" w14:paraId="6B9C44DA" w14:textId="77777777" w:rsidTr="002C1F5B">
        <w:trPr>
          <w:trHeight w:val="537"/>
        </w:trPr>
        <w:tc>
          <w:tcPr>
            <w:tcW w:w="704" w:type="dxa"/>
            <w:vAlign w:val="center"/>
          </w:tcPr>
          <w:p w14:paraId="4D1CE32D" w14:textId="77777777" w:rsidR="002C1F5B" w:rsidRPr="00975E8D" w:rsidRDefault="002C1F5B" w:rsidP="002C1F5B">
            <w:pPr>
              <w:jc w:val="center"/>
              <w:rPr>
                <w:b/>
                <w:sz w:val="16"/>
                <w:szCs w:val="16"/>
              </w:rPr>
            </w:pPr>
            <w:r w:rsidRPr="00975E8D">
              <w:rPr>
                <w:b/>
                <w:sz w:val="16"/>
                <w:szCs w:val="16"/>
              </w:rPr>
              <w:t>19a</w:t>
            </w:r>
          </w:p>
        </w:tc>
        <w:tc>
          <w:tcPr>
            <w:tcW w:w="856" w:type="dxa"/>
            <w:vAlign w:val="center"/>
          </w:tcPr>
          <w:p w14:paraId="684425BD" w14:textId="77777777" w:rsidR="002C1F5B" w:rsidRPr="00975E8D" w:rsidRDefault="002C1F5B" w:rsidP="002C1F5B">
            <w:pPr>
              <w:jc w:val="center"/>
              <w:rPr>
                <w:sz w:val="16"/>
                <w:szCs w:val="16"/>
                <w:lang w:val="en-US"/>
              </w:rPr>
            </w:pPr>
            <w:r w:rsidRPr="00975E8D">
              <w:rPr>
                <w:sz w:val="16"/>
                <w:szCs w:val="16"/>
                <w:lang w:val="en-US"/>
              </w:rPr>
              <w:t>2.25-2.19 (m)</w:t>
            </w:r>
          </w:p>
        </w:tc>
        <w:tc>
          <w:tcPr>
            <w:tcW w:w="850" w:type="dxa"/>
            <w:vAlign w:val="center"/>
          </w:tcPr>
          <w:p w14:paraId="1968AF2F" w14:textId="77777777" w:rsidR="002C1F5B" w:rsidRPr="00975E8D" w:rsidRDefault="002C1F5B" w:rsidP="002C1F5B">
            <w:pPr>
              <w:jc w:val="center"/>
              <w:rPr>
                <w:sz w:val="16"/>
                <w:szCs w:val="16"/>
                <w:lang w:val="en-US"/>
              </w:rPr>
            </w:pPr>
            <w:r w:rsidRPr="00975E8D">
              <w:rPr>
                <w:sz w:val="16"/>
                <w:szCs w:val="16"/>
                <w:lang w:val="en-US"/>
              </w:rPr>
              <w:t>3.28-3.23 (m)</w:t>
            </w:r>
          </w:p>
        </w:tc>
        <w:tc>
          <w:tcPr>
            <w:tcW w:w="709" w:type="dxa"/>
            <w:vAlign w:val="center"/>
          </w:tcPr>
          <w:p w14:paraId="60156AA6" w14:textId="77777777" w:rsidR="002C1F5B" w:rsidRPr="00975E8D" w:rsidRDefault="002C1F5B" w:rsidP="002C1F5B">
            <w:pPr>
              <w:jc w:val="center"/>
              <w:rPr>
                <w:sz w:val="16"/>
                <w:szCs w:val="16"/>
              </w:rPr>
            </w:pPr>
            <w:r w:rsidRPr="00975E8D">
              <w:rPr>
                <w:sz w:val="16"/>
                <w:szCs w:val="16"/>
                <w:lang w:val="en-US"/>
              </w:rPr>
              <w:t>3.84 (dd)</w:t>
            </w:r>
          </w:p>
        </w:tc>
        <w:tc>
          <w:tcPr>
            <w:tcW w:w="569" w:type="dxa"/>
            <w:vAlign w:val="center"/>
          </w:tcPr>
          <w:p w14:paraId="30A95492" w14:textId="77777777" w:rsidR="002C1F5B" w:rsidRPr="00975E8D" w:rsidRDefault="002C1F5B" w:rsidP="002C1F5B">
            <w:pPr>
              <w:jc w:val="center"/>
              <w:rPr>
                <w:sz w:val="16"/>
                <w:szCs w:val="16"/>
              </w:rPr>
            </w:pPr>
            <w:r w:rsidRPr="00975E8D">
              <w:rPr>
                <w:sz w:val="16"/>
                <w:szCs w:val="16"/>
                <w:lang w:val="en-US"/>
              </w:rPr>
              <w:t>7.3, 5.4</w:t>
            </w:r>
          </w:p>
        </w:tc>
        <w:tc>
          <w:tcPr>
            <w:tcW w:w="848" w:type="dxa"/>
            <w:vAlign w:val="center"/>
          </w:tcPr>
          <w:p w14:paraId="6B1E3EF3" w14:textId="77777777" w:rsidR="002C1F5B" w:rsidRPr="00975E8D" w:rsidRDefault="002C1F5B" w:rsidP="002C1F5B">
            <w:pPr>
              <w:jc w:val="center"/>
              <w:rPr>
                <w:sz w:val="16"/>
                <w:szCs w:val="16"/>
              </w:rPr>
            </w:pPr>
            <w:r w:rsidRPr="00975E8D">
              <w:rPr>
                <w:sz w:val="16"/>
                <w:szCs w:val="16"/>
              </w:rPr>
              <w:t>4.21-4.19 (m)</w:t>
            </w:r>
          </w:p>
        </w:tc>
        <w:tc>
          <w:tcPr>
            <w:tcW w:w="851" w:type="dxa"/>
            <w:vAlign w:val="center"/>
          </w:tcPr>
          <w:p w14:paraId="0261EF49" w14:textId="77777777" w:rsidR="002C1F5B" w:rsidRPr="00975E8D" w:rsidRDefault="002C1F5B" w:rsidP="002C1F5B">
            <w:pPr>
              <w:jc w:val="center"/>
              <w:rPr>
                <w:sz w:val="16"/>
                <w:szCs w:val="16"/>
                <w:lang w:val="en-US"/>
              </w:rPr>
            </w:pPr>
            <w:r w:rsidRPr="00975E8D">
              <w:rPr>
                <w:sz w:val="16"/>
                <w:szCs w:val="16"/>
                <w:lang w:val="en-US"/>
              </w:rPr>
              <w:t>3.28-3.23 (m)</w:t>
            </w:r>
          </w:p>
        </w:tc>
        <w:tc>
          <w:tcPr>
            <w:tcW w:w="709" w:type="dxa"/>
            <w:vAlign w:val="center"/>
          </w:tcPr>
          <w:p w14:paraId="02257281" w14:textId="77777777" w:rsidR="002C1F5B" w:rsidRPr="00975E8D" w:rsidRDefault="002C1F5B" w:rsidP="002C1F5B">
            <w:pPr>
              <w:jc w:val="center"/>
              <w:rPr>
                <w:sz w:val="16"/>
                <w:szCs w:val="16"/>
              </w:rPr>
            </w:pPr>
            <w:r w:rsidRPr="00975E8D">
              <w:rPr>
                <w:sz w:val="16"/>
                <w:szCs w:val="16"/>
              </w:rPr>
              <w:t>2.91</w:t>
            </w:r>
          </w:p>
          <w:p w14:paraId="71A66E11" w14:textId="77777777" w:rsidR="002C1F5B" w:rsidRPr="00975E8D" w:rsidRDefault="002C1F5B" w:rsidP="002C1F5B">
            <w:pPr>
              <w:jc w:val="center"/>
              <w:rPr>
                <w:sz w:val="16"/>
                <w:szCs w:val="16"/>
              </w:rPr>
            </w:pPr>
            <w:r w:rsidRPr="00975E8D">
              <w:rPr>
                <w:sz w:val="16"/>
                <w:szCs w:val="16"/>
              </w:rPr>
              <w:t>(dd)</w:t>
            </w:r>
          </w:p>
        </w:tc>
        <w:tc>
          <w:tcPr>
            <w:tcW w:w="567" w:type="dxa"/>
            <w:vAlign w:val="center"/>
          </w:tcPr>
          <w:p w14:paraId="18D983A6" w14:textId="77777777" w:rsidR="002C1F5B" w:rsidRPr="00975E8D" w:rsidRDefault="002C1F5B" w:rsidP="002C1F5B">
            <w:pPr>
              <w:jc w:val="center"/>
              <w:rPr>
                <w:sz w:val="16"/>
                <w:szCs w:val="16"/>
              </w:rPr>
            </w:pPr>
            <w:r w:rsidRPr="00975E8D">
              <w:rPr>
                <w:sz w:val="16"/>
                <w:szCs w:val="16"/>
              </w:rPr>
              <w:t>14.8, 3.0</w:t>
            </w:r>
          </w:p>
        </w:tc>
      </w:tr>
      <w:tr w:rsidR="002C1F5B" w:rsidRPr="00975E8D" w14:paraId="5C2754FC" w14:textId="77777777" w:rsidTr="002C1F5B">
        <w:trPr>
          <w:trHeight w:val="537"/>
        </w:trPr>
        <w:tc>
          <w:tcPr>
            <w:tcW w:w="704" w:type="dxa"/>
            <w:vAlign w:val="center"/>
          </w:tcPr>
          <w:p w14:paraId="650A5F52" w14:textId="77777777" w:rsidR="002C1F5B" w:rsidRPr="00975E8D" w:rsidRDefault="002C1F5B" w:rsidP="002C1F5B">
            <w:pPr>
              <w:jc w:val="center"/>
              <w:rPr>
                <w:b/>
                <w:sz w:val="16"/>
                <w:szCs w:val="16"/>
              </w:rPr>
            </w:pPr>
            <w:r w:rsidRPr="00975E8D">
              <w:rPr>
                <w:b/>
                <w:sz w:val="16"/>
                <w:szCs w:val="16"/>
              </w:rPr>
              <w:t>19b</w:t>
            </w:r>
          </w:p>
        </w:tc>
        <w:tc>
          <w:tcPr>
            <w:tcW w:w="856" w:type="dxa"/>
            <w:vAlign w:val="center"/>
          </w:tcPr>
          <w:p w14:paraId="59F7BE01" w14:textId="77777777" w:rsidR="002C1F5B" w:rsidRPr="00975E8D" w:rsidRDefault="002C1F5B" w:rsidP="002C1F5B">
            <w:pPr>
              <w:jc w:val="center"/>
              <w:rPr>
                <w:sz w:val="16"/>
                <w:szCs w:val="16"/>
              </w:rPr>
            </w:pPr>
            <w:r w:rsidRPr="00975E8D">
              <w:rPr>
                <w:sz w:val="16"/>
                <w:szCs w:val="16"/>
              </w:rPr>
              <w:t>2.26-2.19 (m)</w:t>
            </w:r>
          </w:p>
        </w:tc>
        <w:tc>
          <w:tcPr>
            <w:tcW w:w="850" w:type="dxa"/>
            <w:vAlign w:val="center"/>
          </w:tcPr>
          <w:p w14:paraId="104117D0" w14:textId="77777777" w:rsidR="002C1F5B" w:rsidRPr="00975E8D" w:rsidRDefault="002C1F5B" w:rsidP="002C1F5B">
            <w:pPr>
              <w:jc w:val="center"/>
              <w:rPr>
                <w:sz w:val="16"/>
                <w:szCs w:val="16"/>
              </w:rPr>
            </w:pPr>
            <w:r w:rsidRPr="00975E8D">
              <w:rPr>
                <w:sz w:val="16"/>
                <w:szCs w:val="16"/>
              </w:rPr>
              <w:t>3.31-3.23 (m)</w:t>
            </w:r>
          </w:p>
        </w:tc>
        <w:tc>
          <w:tcPr>
            <w:tcW w:w="709" w:type="dxa"/>
            <w:vAlign w:val="center"/>
          </w:tcPr>
          <w:p w14:paraId="2C3B4C2C" w14:textId="77777777" w:rsidR="002C1F5B" w:rsidRPr="00975E8D" w:rsidRDefault="002C1F5B" w:rsidP="002C1F5B">
            <w:pPr>
              <w:jc w:val="center"/>
              <w:rPr>
                <w:sz w:val="16"/>
                <w:szCs w:val="16"/>
              </w:rPr>
            </w:pPr>
            <w:r w:rsidRPr="00975E8D">
              <w:rPr>
                <w:sz w:val="16"/>
                <w:szCs w:val="16"/>
              </w:rPr>
              <w:t>3.84 (dd)</w:t>
            </w:r>
          </w:p>
        </w:tc>
        <w:tc>
          <w:tcPr>
            <w:tcW w:w="569" w:type="dxa"/>
            <w:vAlign w:val="center"/>
          </w:tcPr>
          <w:p w14:paraId="79E60401" w14:textId="77777777" w:rsidR="002C1F5B" w:rsidRPr="00975E8D" w:rsidRDefault="002C1F5B" w:rsidP="002C1F5B">
            <w:pPr>
              <w:jc w:val="center"/>
              <w:rPr>
                <w:sz w:val="16"/>
                <w:szCs w:val="16"/>
              </w:rPr>
            </w:pPr>
            <w:r w:rsidRPr="00975E8D">
              <w:rPr>
                <w:sz w:val="16"/>
                <w:szCs w:val="16"/>
              </w:rPr>
              <w:t>7.2, 5.5</w:t>
            </w:r>
          </w:p>
        </w:tc>
        <w:tc>
          <w:tcPr>
            <w:tcW w:w="848" w:type="dxa"/>
            <w:vAlign w:val="center"/>
          </w:tcPr>
          <w:p w14:paraId="08349A45" w14:textId="77777777" w:rsidR="002C1F5B" w:rsidRPr="00975E8D" w:rsidRDefault="002C1F5B" w:rsidP="002C1F5B">
            <w:pPr>
              <w:jc w:val="center"/>
              <w:rPr>
                <w:sz w:val="16"/>
                <w:szCs w:val="16"/>
              </w:rPr>
            </w:pPr>
            <w:r w:rsidRPr="00975E8D">
              <w:rPr>
                <w:sz w:val="16"/>
                <w:szCs w:val="16"/>
              </w:rPr>
              <w:t>4.21-4.19 (m)</w:t>
            </w:r>
          </w:p>
        </w:tc>
        <w:tc>
          <w:tcPr>
            <w:tcW w:w="851" w:type="dxa"/>
            <w:vAlign w:val="center"/>
          </w:tcPr>
          <w:p w14:paraId="650EFEF0" w14:textId="77777777" w:rsidR="002C1F5B" w:rsidRPr="00975E8D" w:rsidRDefault="002C1F5B" w:rsidP="002C1F5B">
            <w:pPr>
              <w:jc w:val="center"/>
              <w:rPr>
                <w:sz w:val="16"/>
                <w:szCs w:val="16"/>
              </w:rPr>
            </w:pPr>
            <w:r w:rsidRPr="00975E8D">
              <w:rPr>
                <w:sz w:val="16"/>
                <w:szCs w:val="16"/>
              </w:rPr>
              <w:t>3.31-3.23 (m)</w:t>
            </w:r>
          </w:p>
        </w:tc>
        <w:tc>
          <w:tcPr>
            <w:tcW w:w="709" w:type="dxa"/>
            <w:vAlign w:val="center"/>
          </w:tcPr>
          <w:p w14:paraId="0B572E08" w14:textId="77777777" w:rsidR="002C1F5B" w:rsidRPr="00975E8D" w:rsidRDefault="002C1F5B" w:rsidP="002C1F5B">
            <w:pPr>
              <w:jc w:val="center"/>
              <w:rPr>
                <w:sz w:val="16"/>
                <w:szCs w:val="16"/>
              </w:rPr>
            </w:pPr>
            <w:r w:rsidRPr="00975E8D">
              <w:rPr>
                <w:sz w:val="16"/>
                <w:szCs w:val="16"/>
              </w:rPr>
              <w:t>2.92</w:t>
            </w:r>
          </w:p>
          <w:p w14:paraId="2A8DB183" w14:textId="77777777" w:rsidR="002C1F5B" w:rsidRPr="00975E8D" w:rsidRDefault="002C1F5B" w:rsidP="002C1F5B">
            <w:pPr>
              <w:jc w:val="center"/>
              <w:rPr>
                <w:sz w:val="16"/>
                <w:szCs w:val="16"/>
              </w:rPr>
            </w:pPr>
            <w:r w:rsidRPr="00975E8D">
              <w:rPr>
                <w:sz w:val="16"/>
                <w:szCs w:val="16"/>
              </w:rPr>
              <w:t>(dd)</w:t>
            </w:r>
          </w:p>
        </w:tc>
        <w:tc>
          <w:tcPr>
            <w:tcW w:w="567" w:type="dxa"/>
            <w:vAlign w:val="center"/>
          </w:tcPr>
          <w:p w14:paraId="18DFC8CE" w14:textId="77777777" w:rsidR="002C1F5B" w:rsidRPr="00975E8D" w:rsidRDefault="002C1F5B" w:rsidP="002C1F5B">
            <w:pPr>
              <w:jc w:val="center"/>
              <w:rPr>
                <w:sz w:val="16"/>
                <w:szCs w:val="16"/>
              </w:rPr>
            </w:pPr>
            <w:r w:rsidRPr="00975E8D">
              <w:rPr>
                <w:sz w:val="16"/>
                <w:szCs w:val="16"/>
              </w:rPr>
              <w:t xml:space="preserve">14.8, 3.0 </w:t>
            </w:r>
          </w:p>
        </w:tc>
      </w:tr>
      <w:tr w:rsidR="002C1F5B" w:rsidRPr="00975E8D" w14:paraId="6EF02BA8" w14:textId="77777777" w:rsidTr="002C1F5B">
        <w:trPr>
          <w:trHeight w:val="537"/>
        </w:trPr>
        <w:tc>
          <w:tcPr>
            <w:tcW w:w="704" w:type="dxa"/>
            <w:vAlign w:val="center"/>
          </w:tcPr>
          <w:p w14:paraId="6BF432B1" w14:textId="77777777" w:rsidR="002C1F5B" w:rsidRPr="00975E8D" w:rsidRDefault="002C1F5B" w:rsidP="002C1F5B">
            <w:pPr>
              <w:jc w:val="center"/>
              <w:rPr>
                <w:b/>
                <w:sz w:val="16"/>
                <w:szCs w:val="16"/>
              </w:rPr>
            </w:pPr>
            <w:r w:rsidRPr="00975E8D">
              <w:rPr>
                <w:b/>
                <w:sz w:val="16"/>
                <w:szCs w:val="16"/>
              </w:rPr>
              <w:t>19c</w:t>
            </w:r>
          </w:p>
        </w:tc>
        <w:tc>
          <w:tcPr>
            <w:tcW w:w="856" w:type="dxa"/>
            <w:vAlign w:val="center"/>
          </w:tcPr>
          <w:p w14:paraId="1249A6C4" w14:textId="77777777" w:rsidR="002C1F5B" w:rsidRPr="00975E8D" w:rsidRDefault="002C1F5B" w:rsidP="002C1F5B">
            <w:pPr>
              <w:jc w:val="center"/>
              <w:rPr>
                <w:sz w:val="16"/>
                <w:szCs w:val="16"/>
              </w:rPr>
            </w:pPr>
            <w:r w:rsidRPr="00975E8D">
              <w:rPr>
                <w:sz w:val="16"/>
                <w:szCs w:val="16"/>
              </w:rPr>
              <w:t>2.24-2.19 (m)</w:t>
            </w:r>
          </w:p>
        </w:tc>
        <w:tc>
          <w:tcPr>
            <w:tcW w:w="850" w:type="dxa"/>
            <w:vAlign w:val="center"/>
          </w:tcPr>
          <w:p w14:paraId="2E8F676C" w14:textId="77777777" w:rsidR="002C1F5B" w:rsidRPr="00975E8D" w:rsidRDefault="002C1F5B" w:rsidP="002C1F5B">
            <w:pPr>
              <w:jc w:val="center"/>
              <w:rPr>
                <w:sz w:val="16"/>
                <w:szCs w:val="16"/>
              </w:rPr>
            </w:pPr>
            <w:r w:rsidRPr="00975E8D">
              <w:rPr>
                <w:sz w:val="16"/>
                <w:szCs w:val="16"/>
              </w:rPr>
              <w:t>3.30-3.23 (m)</w:t>
            </w:r>
          </w:p>
        </w:tc>
        <w:tc>
          <w:tcPr>
            <w:tcW w:w="709" w:type="dxa"/>
            <w:vAlign w:val="center"/>
          </w:tcPr>
          <w:p w14:paraId="4E7F793E" w14:textId="77777777" w:rsidR="002C1F5B" w:rsidRPr="00975E8D" w:rsidRDefault="002C1F5B" w:rsidP="002C1F5B">
            <w:pPr>
              <w:jc w:val="center"/>
              <w:rPr>
                <w:sz w:val="16"/>
                <w:szCs w:val="16"/>
              </w:rPr>
            </w:pPr>
            <w:r w:rsidRPr="00975E8D">
              <w:rPr>
                <w:sz w:val="16"/>
                <w:szCs w:val="16"/>
              </w:rPr>
              <w:t>3.84 (dd)</w:t>
            </w:r>
          </w:p>
        </w:tc>
        <w:tc>
          <w:tcPr>
            <w:tcW w:w="569" w:type="dxa"/>
            <w:vAlign w:val="center"/>
          </w:tcPr>
          <w:p w14:paraId="0B5B25A7" w14:textId="77777777" w:rsidR="002C1F5B" w:rsidRPr="00975E8D" w:rsidRDefault="002C1F5B" w:rsidP="002C1F5B">
            <w:pPr>
              <w:jc w:val="center"/>
              <w:rPr>
                <w:sz w:val="16"/>
                <w:szCs w:val="16"/>
              </w:rPr>
            </w:pPr>
            <w:r w:rsidRPr="00975E8D">
              <w:rPr>
                <w:sz w:val="16"/>
                <w:szCs w:val="16"/>
              </w:rPr>
              <w:t>7.2, 5.5</w:t>
            </w:r>
          </w:p>
        </w:tc>
        <w:tc>
          <w:tcPr>
            <w:tcW w:w="848" w:type="dxa"/>
            <w:vAlign w:val="center"/>
          </w:tcPr>
          <w:p w14:paraId="42C0413F" w14:textId="77777777" w:rsidR="002C1F5B" w:rsidRPr="00975E8D" w:rsidRDefault="002C1F5B" w:rsidP="002C1F5B">
            <w:pPr>
              <w:jc w:val="center"/>
              <w:rPr>
                <w:sz w:val="16"/>
                <w:szCs w:val="16"/>
              </w:rPr>
            </w:pPr>
            <w:r w:rsidRPr="00975E8D">
              <w:rPr>
                <w:sz w:val="16"/>
                <w:szCs w:val="16"/>
              </w:rPr>
              <w:t xml:space="preserve">4.20-4.19 (m) </w:t>
            </w:r>
          </w:p>
        </w:tc>
        <w:tc>
          <w:tcPr>
            <w:tcW w:w="851" w:type="dxa"/>
            <w:vAlign w:val="center"/>
          </w:tcPr>
          <w:p w14:paraId="6493F5F6" w14:textId="77777777" w:rsidR="002C1F5B" w:rsidRPr="00975E8D" w:rsidRDefault="002C1F5B" w:rsidP="002C1F5B">
            <w:pPr>
              <w:jc w:val="center"/>
              <w:rPr>
                <w:sz w:val="16"/>
                <w:szCs w:val="16"/>
              </w:rPr>
            </w:pPr>
            <w:r w:rsidRPr="00975E8D">
              <w:rPr>
                <w:sz w:val="16"/>
                <w:szCs w:val="16"/>
              </w:rPr>
              <w:t>3.30-3.23 (m)</w:t>
            </w:r>
          </w:p>
        </w:tc>
        <w:tc>
          <w:tcPr>
            <w:tcW w:w="709" w:type="dxa"/>
            <w:vAlign w:val="center"/>
          </w:tcPr>
          <w:p w14:paraId="1B4FC3AC" w14:textId="77777777" w:rsidR="002C1F5B" w:rsidRPr="00975E8D" w:rsidRDefault="002C1F5B" w:rsidP="002C1F5B">
            <w:pPr>
              <w:jc w:val="center"/>
              <w:rPr>
                <w:sz w:val="16"/>
                <w:szCs w:val="16"/>
              </w:rPr>
            </w:pPr>
            <w:r w:rsidRPr="00975E8D">
              <w:rPr>
                <w:sz w:val="16"/>
                <w:szCs w:val="16"/>
              </w:rPr>
              <w:t>2.90</w:t>
            </w:r>
          </w:p>
          <w:p w14:paraId="5E126723" w14:textId="77777777" w:rsidR="002C1F5B" w:rsidRPr="00975E8D" w:rsidRDefault="002C1F5B" w:rsidP="002C1F5B">
            <w:pPr>
              <w:jc w:val="center"/>
              <w:rPr>
                <w:sz w:val="16"/>
                <w:szCs w:val="16"/>
              </w:rPr>
            </w:pPr>
            <w:r w:rsidRPr="00975E8D">
              <w:rPr>
                <w:sz w:val="16"/>
                <w:szCs w:val="16"/>
              </w:rPr>
              <w:t>(dd)</w:t>
            </w:r>
          </w:p>
        </w:tc>
        <w:tc>
          <w:tcPr>
            <w:tcW w:w="567" w:type="dxa"/>
            <w:vAlign w:val="center"/>
          </w:tcPr>
          <w:p w14:paraId="030B98C3" w14:textId="77777777" w:rsidR="002C1F5B" w:rsidRPr="00975E8D" w:rsidRDefault="002C1F5B" w:rsidP="002C1F5B">
            <w:pPr>
              <w:jc w:val="center"/>
              <w:rPr>
                <w:sz w:val="16"/>
                <w:szCs w:val="16"/>
              </w:rPr>
            </w:pPr>
            <w:r w:rsidRPr="00975E8D">
              <w:rPr>
                <w:sz w:val="16"/>
                <w:szCs w:val="16"/>
              </w:rPr>
              <w:t>14.8, 3.8</w:t>
            </w:r>
          </w:p>
        </w:tc>
      </w:tr>
      <w:tr w:rsidR="002C1F5B" w:rsidRPr="00975E8D" w14:paraId="02A05BFA" w14:textId="77777777" w:rsidTr="002C1F5B">
        <w:trPr>
          <w:trHeight w:val="537"/>
        </w:trPr>
        <w:tc>
          <w:tcPr>
            <w:tcW w:w="704" w:type="dxa"/>
            <w:vAlign w:val="center"/>
          </w:tcPr>
          <w:p w14:paraId="0EC7BC6E" w14:textId="77777777" w:rsidR="002C1F5B" w:rsidRPr="00975E8D" w:rsidRDefault="002C1F5B" w:rsidP="002C1F5B">
            <w:pPr>
              <w:jc w:val="center"/>
              <w:rPr>
                <w:b/>
                <w:sz w:val="16"/>
                <w:szCs w:val="16"/>
              </w:rPr>
            </w:pPr>
            <w:r w:rsidRPr="00975E8D">
              <w:rPr>
                <w:b/>
                <w:sz w:val="16"/>
                <w:szCs w:val="16"/>
              </w:rPr>
              <w:t>19d</w:t>
            </w:r>
          </w:p>
        </w:tc>
        <w:tc>
          <w:tcPr>
            <w:tcW w:w="856" w:type="dxa"/>
            <w:vAlign w:val="center"/>
          </w:tcPr>
          <w:p w14:paraId="1F947DD6" w14:textId="77777777" w:rsidR="002C1F5B" w:rsidRPr="00975E8D" w:rsidRDefault="002C1F5B" w:rsidP="002C1F5B">
            <w:pPr>
              <w:jc w:val="center"/>
              <w:rPr>
                <w:sz w:val="16"/>
                <w:szCs w:val="16"/>
              </w:rPr>
            </w:pPr>
            <w:r w:rsidRPr="00975E8D">
              <w:rPr>
                <w:sz w:val="16"/>
                <w:szCs w:val="16"/>
              </w:rPr>
              <w:t>2.26-2.20 (m)</w:t>
            </w:r>
          </w:p>
        </w:tc>
        <w:tc>
          <w:tcPr>
            <w:tcW w:w="850" w:type="dxa"/>
            <w:vAlign w:val="center"/>
          </w:tcPr>
          <w:p w14:paraId="1EAC4539" w14:textId="77777777" w:rsidR="002C1F5B" w:rsidRPr="00975E8D" w:rsidRDefault="002C1F5B" w:rsidP="002C1F5B">
            <w:pPr>
              <w:jc w:val="center"/>
              <w:rPr>
                <w:sz w:val="16"/>
                <w:szCs w:val="16"/>
              </w:rPr>
            </w:pPr>
            <w:r w:rsidRPr="00975E8D">
              <w:rPr>
                <w:sz w:val="16"/>
                <w:szCs w:val="16"/>
              </w:rPr>
              <w:t>3.28-3.22</w:t>
            </w:r>
          </w:p>
          <w:p w14:paraId="51E86450" w14:textId="77777777" w:rsidR="002C1F5B" w:rsidRPr="00975E8D" w:rsidRDefault="002C1F5B" w:rsidP="002C1F5B">
            <w:pPr>
              <w:jc w:val="center"/>
              <w:rPr>
                <w:sz w:val="16"/>
                <w:szCs w:val="16"/>
              </w:rPr>
            </w:pPr>
            <w:r w:rsidRPr="00975E8D">
              <w:rPr>
                <w:sz w:val="16"/>
                <w:szCs w:val="16"/>
              </w:rPr>
              <w:t xml:space="preserve">(m) </w:t>
            </w:r>
          </w:p>
        </w:tc>
        <w:tc>
          <w:tcPr>
            <w:tcW w:w="709" w:type="dxa"/>
            <w:vAlign w:val="center"/>
          </w:tcPr>
          <w:p w14:paraId="5B5D2B46" w14:textId="77777777" w:rsidR="002C1F5B" w:rsidRPr="00975E8D" w:rsidRDefault="002C1F5B" w:rsidP="002C1F5B">
            <w:pPr>
              <w:jc w:val="center"/>
              <w:rPr>
                <w:sz w:val="16"/>
                <w:szCs w:val="16"/>
              </w:rPr>
            </w:pPr>
            <w:r w:rsidRPr="00975E8D">
              <w:rPr>
                <w:sz w:val="16"/>
                <w:szCs w:val="16"/>
              </w:rPr>
              <w:t>3.83</w:t>
            </w:r>
          </w:p>
          <w:p w14:paraId="205210F2" w14:textId="77777777" w:rsidR="002C1F5B" w:rsidRPr="00975E8D" w:rsidRDefault="002C1F5B" w:rsidP="002C1F5B">
            <w:pPr>
              <w:jc w:val="center"/>
              <w:rPr>
                <w:sz w:val="16"/>
                <w:szCs w:val="16"/>
              </w:rPr>
            </w:pPr>
            <w:r w:rsidRPr="00975E8D">
              <w:rPr>
                <w:sz w:val="16"/>
                <w:szCs w:val="16"/>
              </w:rPr>
              <w:t>(dd)</w:t>
            </w:r>
          </w:p>
        </w:tc>
        <w:tc>
          <w:tcPr>
            <w:tcW w:w="569" w:type="dxa"/>
            <w:vAlign w:val="center"/>
          </w:tcPr>
          <w:p w14:paraId="0760D8B4" w14:textId="77777777" w:rsidR="002C1F5B" w:rsidRPr="00975E8D" w:rsidRDefault="002C1F5B" w:rsidP="002C1F5B">
            <w:pPr>
              <w:jc w:val="center"/>
              <w:rPr>
                <w:sz w:val="16"/>
                <w:szCs w:val="16"/>
              </w:rPr>
            </w:pPr>
            <w:r w:rsidRPr="00975E8D">
              <w:rPr>
                <w:sz w:val="16"/>
                <w:szCs w:val="16"/>
              </w:rPr>
              <w:t>7.2, 5.4</w:t>
            </w:r>
          </w:p>
        </w:tc>
        <w:tc>
          <w:tcPr>
            <w:tcW w:w="848" w:type="dxa"/>
            <w:vAlign w:val="center"/>
          </w:tcPr>
          <w:p w14:paraId="29661B21" w14:textId="77777777" w:rsidR="002C1F5B" w:rsidRPr="00975E8D" w:rsidRDefault="002C1F5B" w:rsidP="002C1F5B">
            <w:pPr>
              <w:jc w:val="center"/>
              <w:rPr>
                <w:sz w:val="16"/>
                <w:szCs w:val="16"/>
              </w:rPr>
            </w:pPr>
            <w:r w:rsidRPr="00975E8D">
              <w:rPr>
                <w:sz w:val="16"/>
                <w:szCs w:val="16"/>
              </w:rPr>
              <w:t>4.20-4.18 (m)</w:t>
            </w:r>
          </w:p>
        </w:tc>
        <w:tc>
          <w:tcPr>
            <w:tcW w:w="851" w:type="dxa"/>
            <w:vAlign w:val="center"/>
          </w:tcPr>
          <w:p w14:paraId="4D2B7B22" w14:textId="77777777" w:rsidR="002C1F5B" w:rsidRPr="00975E8D" w:rsidRDefault="002C1F5B" w:rsidP="002C1F5B">
            <w:pPr>
              <w:jc w:val="center"/>
              <w:rPr>
                <w:sz w:val="16"/>
                <w:szCs w:val="16"/>
              </w:rPr>
            </w:pPr>
            <w:r w:rsidRPr="00975E8D">
              <w:rPr>
                <w:sz w:val="16"/>
                <w:szCs w:val="16"/>
              </w:rPr>
              <w:t>3.28-3.22 (m)</w:t>
            </w:r>
          </w:p>
        </w:tc>
        <w:tc>
          <w:tcPr>
            <w:tcW w:w="709" w:type="dxa"/>
            <w:vAlign w:val="center"/>
          </w:tcPr>
          <w:p w14:paraId="181F9F65" w14:textId="77777777" w:rsidR="002C1F5B" w:rsidRPr="00975E8D" w:rsidRDefault="002C1F5B" w:rsidP="002C1F5B">
            <w:pPr>
              <w:jc w:val="center"/>
              <w:rPr>
                <w:sz w:val="16"/>
                <w:szCs w:val="16"/>
              </w:rPr>
            </w:pPr>
            <w:r w:rsidRPr="00975E8D">
              <w:rPr>
                <w:sz w:val="16"/>
                <w:szCs w:val="16"/>
              </w:rPr>
              <w:t>2.90 (dd)</w:t>
            </w:r>
          </w:p>
        </w:tc>
        <w:tc>
          <w:tcPr>
            <w:tcW w:w="567" w:type="dxa"/>
            <w:vAlign w:val="center"/>
          </w:tcPr>
          <w:p w14:paraId="1032A994" w14:textId="77777777" w:rsidR="002C1F5B" w:rsidRPr="00975E8D" w:rsidRDefault="002C1F5B" w:rsidP="002C1F5B">
            <w:pPr>
              <w:jc w:val="center"/>
              <w:rPr>
                <w:sz w:val="16"/>
                <w:szCs w:val="16"/>
              </w:rPr>
            </w:pPr>
            <w:r w:rsidRPr="00975E8D">
              <w:rPr>
                <w:sz w:val="16"/>
                <w:szCs w:val="16"/>
              </w:rPr>
              <w:t>14.8, 3.4</w:t>
            </w:r>
          </w:p>
        </w:tc>
      </w:tr>
      <w:tr w:rsidR="002C1F5B" w:rsidRPr="00975E8D" w14:paraId="6901D297" w14:textId="77777777" w:rsidTr="002C1F5B">
        <w:trPr>
          <w:trHeight w:val="537"/>
        </w:trPr>
        <w:tc>
          <w:tcPr>
            <w:tcW w:w="704" w:type="dxa"/>
            <w:vAlign w:val="center"/>
          </w:tcPr>
          <w:p w14:paraId="5CF524B0" w14:textId="0EAF1651" w:rsidR="002C1F5B" w:rsidRPr="00975E8D" w:rsidRDefault="002C1F5B" w:rsidP="002C1F5B">
            <w:pPr>
              <w:jc w:val="center"/>
              <w:rPr>
                <w:b/>
                <w:sz w:val="16"/>
                <w:szCs w:val="16"/>
              </w:rPr>
            </w:pPr>
            <w:r w:rsidRPr="00975E8D">
              <w:rPr>
                <w:b/>
                <w:sz w:val="16"/>
                <w:szCs w:val="16"/>
              </w:rPr>
              <w:t>19e</w:t>
            </w:r>
          </w:p>
        </w:tc>
        <w:tc>
          <w:tcPr>
            <w:tcW w:w="856" w:type="dxa"/>
            <w:vAlign w:val="center"/>
          </w:tcPr>
          <w:p w14:paraId="438D6DD9" w14:textId="7D75F8F3" w:rsidR="002C1F5B" w:rsidRPr="00975E8D" w:rsidRDefault="002C1F5B" w:rsidP="002C1F5B">
            <w:pPr>
              <w:jc w:val="center"/>
              <w:rPr>
                <w:sz w:val="16"/>
                <w:szCs w:val="16"/>
              </w:rPr>
            </w:pPr>
            <w:r w:rsidRPr="00975E8D">
              <w:rPr>
                <w:sz w:val="16"/>
                <w:szCs w:val="16"/>
              </w:rPr>
              <w:t xml:space="preserve">2.27-2.20 (m) </w:t>
            </w:r>
          </w:p>
        </w:tc>
        <w:tc>
          <w:tcPr>
            <w:tcW w:w="850" w:type="dxa"/>
            <w:vAlign w:val="center"/>
          </w:tcPr>
          <w:p w14:paraId="23BBFC9E" w14:textId="77777777" w:rsidR="002C1F5B" w:rsidRPr="00975E8D" w:rsidRDefault="002C1F5B" w:rsidP="002C1F5B">
            <w:pPr>
              <w:jc w:val="center"/>
              <w:rPr>
                <w:sz w:val="16"/>
                <w:szCs w:val="16"/>
              </w:rPr>
            </w:pPr>
            <w:r w:rsidRPr="00975E8D">
              <w:rPr>
                <w:sz w:val="16"/>
                <w:szCs w:val="16"/>
              </w:rPr>
              <w:t>3.27-3.22 (m)</w:t>
            </w:r>
          </w:p>
        </w:tc>
        <w:tc>
          <w:tcPr>
            <w:tcW w:w="709" w:type="dxa"/>
            <w:vAlign w:val="center"/>
          </w:tcPr>
          <w:p w14:paraId="7DD70A9E" w14:textId="77777777" w:rsidR="002C1F5B" w:rsidRPr="00975E8D" w:rsidRDefault="002C1F5B" w:rsidP="002C1F5B">
            <w:pPr>
              <w:jc w:val="center"/>
              <w:rPr>
                <w:sz w:val="16"/>
                <w:szCs w:val="16"/>
              </w:rPr>
            </w:pPr>
            <w:r w:rsidRPr="00975E8D">
              <w:rPr>
                <w:sz w:val="16"/>
                <w:szCs w:val="16"/>
              </w:rPr>
              <w:t>3.85 (dd)</w:t>
            </w:r>
          </w:p>
        </w:tc>
        <w:tc>
          <w:tcPr>
            <w:tcW w:w="569" w:type="dxa"/>
            <w:vAlign w:val="center"/>
          </w:tcPr>
          <w:p w14:paraId="3DBF4BB4" w14:textId="77777777" w:rsidR="002C1F5B" w:rsidRPr="00975E8D" w:rsidRDefault="002C1F5B" w:rsidP="002C1F5B">
            <w:pPr>
              <w:jc w:val="center"/>
              <w:rPr>
                <w:sz w:val="16"/>
                <w:szCs w:val="16"/>
              </w:rPr>
            </w:pPr>
            <w:r w:rsidRPr="00975E8D">
              <w:rPr>
                <w:rFonts w:eastAsia="MS Mincho"/>
                <w:sz w:val="16"/>
                <w:szCs w:val="16"/>
                <w:lang w:eastAsia="ja-JP"/>
              </w:rPr>
              <w:t>7.0, 5.3</w:t>
            </w:r>
          </w:p>
        </w:tc>
        <w:tc>
          <w:tcPr>
            <w:tcW w:w="848" w:type="dxa"/>
            <w:vAlign w:val="center"/>
          </w:tcPr>
          <w:p w14:paraId="6EC81F6A" w14:textId="77777777" w:rsidR="002C1F5B" w:rsidRPr="00975E8D" w:rsidRDefault="002C1F5B" w:rsidP="002C1F5B">
            <w:pPr>
              <w:jc w:val="center"/>
              <w:rPr>
                <w:sz w:val="16"/>
                <w:szCs w:val="16"/>
              </w:rPr>
            </w:pPr>
            <w:r w:rsidRPr="00975E8D">
              <w:rPr>
                <w:sz w:val="16"/>
                <w:szCs w:val="16"/>
              </w:rPr>
              <w:t>4.20-4.19 (m)</w:t>
            </w:r>
          </w:p>
        </w:tc>
        <w:tc>
          <w:tcPr>
            <w:tcW w:w="851" w:type="dxa"/>
            <w:vAlign w:val="center"/>
          </w:tcPr>
          <w:p w14:paraId="0E6A1C59" w14:textId="77777777" w:rsidR="002C1F5B" w:rsidRPr="00975E8D" w:rsidRDefault="002C1F5B" w:rsidP="002C1F5B">
            <w:pPr>
              <w:jc w:val="center"/>
              <w:rPr>
                <w:sz w:val="16"/>
                <w:szCs w:val="16"/>
              </w:rPr>
            </w:pPr>
            <w:r w:rsidRPr="00975E8D">
              <w:rPr>
                <w:sz w:val="16"/>
                <w:szCs w:val="16"/>
              </w:rPr>
              <w:t>3.27-3.22 (m)</w:t>
            </w:r>
          </w:p>
        </w:tc>
        <w:tc>
          <w:tcPr>
            <w:tcW w:w="709" w:type="dxa"/>
            <w:vAlign w:val="center"/>
          </w:tcPr>
          <w:p w14:paraId="17CE391B" w14:textId="77777777" w:rsidR="002C1F5B" w:rsidRPr="00975E8D" w:rsidRDefault="002C1F5B" w:rsidP="002C1F5B">
            <w:pPr>
              <w:jc w:val="center"/>
              <w:rPr>
                <w:sz w:val="16"/>
                <w:szCs w:val="16"/>
              </w:rPr>
            </w:pPr>
            <w:r w:rsidRPr="00975E8D">
              <w:rPr>
                <w:sz w:val="16"/>
                <w:szCs w:val="16"/>
              </w:rPr>
              <w:t>2.90 (dd)</w:t>
            </w:r>
          </w:p>
        </w:tc>
        <w:tc>
          <w:tcPr>
            <w:tcW w:w="567" w:type="dxa"/>
            <w:vAlign w:val="center"/>
          </w:tcPr>
          <w:p w14:paraId="5D71922E" w14:textId="77777777" w:rsidR="002C1F5B" w:rsidRPr="00975E8D" w:rsidRDefault="002C1F5B" w:rsidP="002C1F5B">
            <w:pPr>
              <w:jc w:val="center"/>
              <w:rPr>
                <w:sz w:val="16"/>
                <w:szCs w:val="16"/>
              </w:rPr>
            </w:pPr>
            <w:r w:rsidRPr="00975E8D">
              <w:rPr>
                <w:sz w:val="16"/>
                <w:szCs w:val="16"/>
              </w:rPr>
              <w:t>15.0, 3.2</w:t>
            </w:r>
          </w:p>
        </w:tc>
      </w:tr>
    </w:tbl>
    <w:p w14:paraId="22E6EDE3" w14:textId="77777777" w:rsidR="002C1F5B" w:rsidRPr="00975E8D" w:rsidRDefault="002C1F5B" w:rsidP="002C1F5B">
      <w:pPr>
        <w:spacing w:line="360" w:lineRule="auto"/>
        <w:jc w:val="both"/>
        <w:rPr>
          <w:sz w:val="18"/>
          <w:szCs w:val="18"/>
          <w:lang w:val="en-US"/>
        </w:rPr>
      </w:pPr>
    </w:p>
    <w:p w14:paraId="26D98856" w14:textId="77777777" w:rsidR="00C204D9" w:rsidRPr="00975E8D" w:rsidRDefault="00C204D9" w:rsidP="003C7029">
      <w:pPr>
        <w:spacing w:line="360" w:lineRule="auto"/>
        <w:jc w:val="both"/>
        <w:rPr>
          <w:sz w:val="20"/>
          <w:szCs w:val="20"/>
          <w:lang w:val="en-US"/>
        </w:rPr>
      </w:pPr>
    </w:p>
    <w:p w14:paraId="38ADB534" w14:textId="77777777" w:rsidR="001D6DE7" w:rsidRPr="00975E8D" w:rsidRDefault="001D6DE7" w:rsidP="003C7029">
      <w:pPr>
        <w:spacing w:line="360" w:lineRule="auto"/>
        <w:jc w:val="both"/>
        <w:rPr>
          <w:sz w:val="20"/>
          <w:szCs w:val="20"/>
          <w:lang w:val="en-US"/>
        </w:rPr>
      </w:pPr>
    </w:p>
    <w:p w14:paraId="0CAC4119" w14:textId="77777777" w:rsidR="00457594" w:rsidRPr="00975E8D" w:rsidRDefault="00457594" w:rsidP="003C7029">
      <w:pPr>
        <w:spacing w:line="360" w:lineRule="auto"/>
        <w:jc w:val="both"/>
        <w:rPr>
          <w:sz w:val="20"/>
          <w:szCs w:val="20"/>
          <w:lang w:val="en-US"/>
        </w:rPr>
      </w:pPr>
    </w:p>
    <w:p w14:paraId="1D4016E6" w14:textId="77777777" w:rsidR="00253E10" w:rsidRPr="00975E8D" w:rsidRDefault="00253E10" w:rsidP="003C7029">
      <w:pPr>
        <w:spacing w:line="360" w:lineRule="auto"/>
        <w:jc w:val="both"/>
        <w:rPr>
          <w:sz w:val="20"/>
          <w:szCs w:val="20"/>
          <w:lang w:val="en-US"/>
        </w:rPr>
      </w:pPr>
    </w:p>
    <w:p w14:paraId="3EBB45E1" w14:textId="77777777" w:rsidR="00253E10" w:rsidRPr="00975E8D" w:rsidRDefault="00253E10" w:rsidP="003C7029">
      <w:pPr>
        <w:spacing w:line="360" w:lineRule="auto"/>
        <w:jc w:val="both"/>
        <w:rPr>
          <w:sz w:val="20"/>
          <w:szCs w:val="20"/>
          <w:lang w:val="en-US"/>
        </w:rPr>
      </w:pPr>
    </w:p>
    <w:p w14:paraId="7F4C73B8" w14:textId="77777777" w:rsidR="00AC18CE" w:rsidRPr="00975E8D" w:rsidRDefault="00AC18CE" w:rsidP="003C7029">
      <w:pPr>
        <w:spacing w:line="360" w:lineRule="auto"/>
        <w:jc w:val="both"/>
        <w:rPr>
          <w:sz w:val="20"/>
          <w:szCs w:val="20"/>
          <w:lang w:val="en-US"/>
        </w:rPr>
      </w:pPr>
    </w:p>
    <w:p w14:paraId="33005B05" w14:textId="77777777" w:rsidR="00AC18CE" w:rsidRPr="00975E8D" w:rsidRDefault="00AC18CE" w:rsidP="003C7029">
      <w:pPr>
        <w:spacing w:line="360" w:lineRule="auto"/>
        <w:jc w:val="both"/>
        <w:rPr>
          <w:sz w:val="20"/>
          <w:szCs w:val="20"/>
          <w:lang w:val="en-US"/>
        </w:rPr>
      </w:pPr>
    </w:p>
    <w:p w14:paraId="60C49271" w14:textId="77777777" w:rsidR="00AC18CE" w:rsidRPr="00975E8D" w:rsidRDefault="00AC18CE" w:rsidP="003C7029">
      <w:pPr>
        <w:spacing w:line="360" w:lineRule="auto"/>
        <w:jc w:val="both"/>
        <w:rPr>
          <w:sz w:val="20"/>
          <w:szCs w:val="20"/>
          <w:lang w:val="en-US"/>
        </w:rPr>
      </w:pPr>
    </w:p>
    <w:p w14:paraId="2FB0AE5A" w14:textId="77777777" w:rsidR="00AC18CE" w:rsidRPr="00975E8D" w:rsidRDefault="00AC18CE" w:rsidP="003C7029">
      <w:pPr>
        <w:spacing w:line="360" w:lineRule="auto"/>
        <w:jc w:val="both"/>
        <w:rPr>
          <w:sz w:val="20"/>
          <w:szCs w:val="20"/>
          <w:lang w:val="en-US"/>
        </w:rPr>
      </w:pPr>
    </w:p>
    <w:p w14:paraId="024FFFC5" w14:textId="7FDA370C" w:rsidR="00C204D9" w:rsidRPr="00975E8D" w:rsidRDefault="00C204D9" w:rsidP="00457594">
      <w:pPr>
        <w:rPr>
          <w:lang w:val="en-US"/>
        </w:rPr>
      </w:pPr>
    </w:p>
    <w:p w14:paraId="62FA313D" w14:textId="77777777" w:rsidR="00993548" w:rsidRPr="00975E8D" w:rsidRDefault="00993548" w:rsidP="008E3ABD">
      <w:pPr>
        <w:spacing w:after="240" w:line="360" w:lineRule="auto"/>
        <w:jc w:val="both"/>
        <w:rPr>
          <w:b/>
          <w:sz w:val="18"/>
          <w:szCs w:val="18"/>
          <w:lang w:val="en-GB"/>
        </w:rPr>
      </w:pPr>
    </w:p>
    <w:p w14:paraId="333FDDD8" w14:textId="56940507" w:rsidR="00993548" w:rsidRPr="00975E8D" w:rsidRDefault="00993548" w:rsidP="008E3ABD">
      <w:pPr>
        <w:spacing w:after="240" w:line="360" w:lineRule="auto"/>
        <w:jc w:val="both"/>
        <w:rPr>
          <w:b/>
          <w:sz w:val="18"/>
          <w:szCs w:val="18"/>
          <w:lang w:val="en-GB"/>
        </w:rPr>
      </w:pPr>
      <w:r w:rsidRPr="00975E8D">
        <w:rPr>
          <w:noProof/>
        </w:rPr>
        <w:drawing>
          <wp:anchor distT="0" distB="0" distL="114300" distR="114300" simplePos="0" relativeHeight="251657216" behindDoc="0" locked="0" layoutInCell="1" allowOverlap="1" wp14:anchorId="1E469CC0" wp14:editId="347259F4">
            <wp:simplePos x="0" y="0"/>
            <wp:positionH relativeFrom="margin">
              <wp:align>left</wp:align>
            </wp:positionH>
            <wp:positionV relativeFrom="paragraph">
              <wp:posOffset>340995</wp:posOffset>
            </wp:positionV>
            <wp:extent cx="5399405" cy="1490345"/>
            <wp:effectExtent l="0" t="0" r="0" b="0"/>
            <wp:wrapTopAndBottom/>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F80_4_reduced.tif"/>
                    <pic:cNvPicPr/>
                  </pic:nvPicPr>
                  <pic:blipFill>
                    <a:blip r:embed="rId25">
                      <a:extLst>
                        <a:ext uri="{28A0092B-C50C-407E-A947-70E740481C1C}">
                          <a14:useLocalDpi xmlns:a14="http://schemas.microsoft.com/office/drawing/2010/main" val="0"/>
                        </a:ext>
                      </a:extLst>
                    </a:blip>
                    <a:stretch>
                      <a:fillRect/>
                    </a:stretch>
                  </pic:blipFill>
                  <pic:spPr>
                    <a:xfrm>
                      <a:off x="0" y="0"/>
                      <a:ext cx="5399405" cy="1490345"/>
                    </a:xfrm>
                    <a:prstGeom prst="rect">
                      <a:avLst/>
                    </a:prstGeom>
                  </pic:spPr>
                </pic:pic>
              </a:graphicData>
            </a:graphic>
            <wp14:sizeRelH relativeFrom="page">
              <wp14:pctWidth>0</wp14:pctWidth>
            </wp14:sizeRelH>
            <wp14:sizeRelV relativeFrom="page">
              <wp14:pctHeight>0</wp14:pctHeight>
            </wp14:sizeRelV>
          </wp:anchor>
        </w:drawing>
      </w:r>
    </w:p>
    <w:p w14:paraId="342E802F" w14:textId="49AB9586" w:rsidR="00993548" w:rsidRPr="00975E8D" w:rsidRDefault="00993548" w:rsidP="008E3ABD">
      <w:pPr>
        <w:spacing w:after="240" w:line="360" w:lineRule="auto"/>
        <w:jc w:val="both"/>
        <w:rPr>
          <w:b/>
          <w:sz w:val="18"/>
          <w:szCs w:val="18"/>
          <w:lang w:val="en-GB"/>
        </w:rPr>
      </w:pPr>
    </w:p>
    <w:p w14:paraId="5213E8B4" w14:textId="6EC73407" w:rsidR="00C204D9" w:rsidRPr="00975E8D" w:rsidRDefault="00E3494D" w:rsidP="008E3ABD">
      <w:pPr>
        <w:spacing w:after="240" w:line="360" w:lineRule="auto"/>
        <w:jc w:val="both"/>
        <w:rPr>
          <w:color w:val="FF0000"/>
          <w:sz w:val="20"/>
          <w:szCs w:val="20"/>
          <w:lang w:val="en-US"/>
        </w:rPr>
      </w:pPr>
      <w:r w:rsidRPr="00975E8D">
        <w:rPr>
          <w:b/>
          <w:sz w:val="18"/>
          <w:szCs w:val="18"/>
          <w:lang w:val="en-GB"/>
        </w:rPr>
        <w:t xml:space="preserve">Figure 5. </w:t>
      </w:r>
      <w:r w:rsidRPr="00975E8D">
        <w:rPr>
          <w:sz w:val="18"/>
          <w:szCs w:val="18"/>
          <w:lang w:val="en-GB"/>
        </w:rPr>
        <w:t xml:space="preserve">X-ray crystal structure of compound </w:t>
      </w:r>
      <w:r w:rsidRPr="00975E8D">
        <w:rPr>
          <w:b/>
          <w:sz w:val="18"/>
          <w:szCs w:val="18"/>
          <w:lang w:val="en-GB"/>
        </w:rPr>
        <w:t>19e</w:t>
      </w:r>
      <w:r w:rsidR="008E3ABD" w:rsidRPr="00975E8D">
        <w:rPr>
          <w:sz w:val="18"/>
          <w:szCs w:val="18"/>
          <w:lang w:val="en-GB"/>
        </w:rPr>
        <w:t>.</w:t>
      </w:r>
    </w:p>
    <w:p w14:paraId="196A1DB4" w14:textId="532127DC" w:rsidR="00B514B1" w:rsidRPr="00975E8D" w:rsidRDefault="003C7029" w:rsidP="008C1CAF">
      <w:pPr>
        <w:spacing w:line="360" w:lineRule="auto"/>
        <w:jc w:val="both"/>
        <w:rPr>
          <w:sz w:val="20"/>
          <w:szCs w:val="20"/>
          <w:lang w:val="en-US"/>
        </w:rPr>
      </w:pPr>
      <w:r w:rsidRPr="00975E8D">
        <w:rPr>
          <w:sz w:val="20"/>
          <w:szCs w:val="20"/>
          <w:lang w:val="en-US"/>
        </w:rPr>
        <w:t xml:space="preserve">Final deprotection of the acetonide protecting groups under acidic conditions (aqueous HCl in MeOH) </w:t>
      </w:r>
      <w:r w:rsidR="00993548" w:rsidRPr="00975E8D">
        <w:rPr>
          <w:sz w:val="20"/>
          <w:szCs w:val="20"/>
          <w:lang w:val="en-US"/>
        </w:rPr>
        <w:t xml:space="preserve">followed by basic treatment as above </w:t>
      </w:r>
      <w:r w:rsidRPr="00975E8D">
        <w:rPr>
          <w:sz w:val="20"/>
          <w:szCs w:val="20"/>
          <w:lang w:val="en-US"/>
        </w:rPr>
        <w:t xml:space="preserve">led to the final trihydroxypiperidines </w:t>
      </w:r>
      <w:r w:rsidR="00911F5B" w:rsidRPr="00975E8D">
        <w:rPr>
          <w:b/>
          <w:sz w:val="20"/>
          <w:szCs w:val="20"/>
          <w:lang w:val="en-US"/>
        </w:rPr>
        <w:t>10</w:t>
      </w:r>
      <w:r w:rsidRPr="00975E8D">
        <w:rPr>
          <w:sz w:val="20"/>
          <w:szCs w:val="20"/>
          <w:lang w:val="en-US"/>
        </w:rPr>
        <w:t xml:space="preserve"> and </w:t>
      </w:r>
      <w:r w:rsidR="00911F5B" w:rsidRPr="00975E8D">
        <w:rPr>
          <w:b/>
          <w:sz w:val="20"/>
          <w:szCs w:val="20"/>
          <w:lang w:val="en-US"/>
        </w:rPr>
        <w:t>11</w:t>
      </w:r>
      <w:r w:rsidRPr="00975E8D">
        <w:rPr>
          <w:sz w:val="20"/>
          <w:szCs w:val="20"/>
          <w:lang w:val="en-US"/>
        </w:rPr>
        <w:t xml:space="preserve"> with </w:t>
      </w:r>
      <w:r w:rsidR="00993548" w:rsidRPr="00975E8D">
        <w:rPr>
          <w:sz w:val="20"/>
          <w:szCs w:val="20"/>
          <w:lang w:val="en-US"/>
        </w:rPr>
        <w:t>good</w:t>
      </w:r>
      <w:r w:rsidRPr="00975E8D">
        <w:rPr>
          <w:sz w:val="20"/>
          <w:szCs w:val="20"/>
          <w:lang w:val="en-US"/>
        </w:rPr>
        <w:t xml:space="preserve"> yields and to compound </w:t>
      </w:r>
      <w:r w:rsidR="00911F5B" w:rsidRPr="00975E8D">
        <w:rPr>
          <w:b/>
          <w:sz w:val="20"/>
          <w:szCs w:val="20"/>
          <w:lang w:val="en-US"/>
        </w:rPr>
        <w:t>22a</w:t>
      </w:r>
      <w:r w:rsidR="00911F5B" w:rsidRPr="00975E8D">
        <w:rPr>
          <w:sz w:val="20"/>
          <w:szCs w:val="20"/>
          <w:lang w:val="en-US"/>
        </w:rPr>
        <w:t xml:space="preserve"> (Scheme 4).</w:t>
      </w:r>
    </w:p>
    <w:p w14:paraId="5D61D450" w14:textId="06D7BE13" w:rsidR="00911F5B" w:rsidRPr="00975E8D" w:rsidRDefault="00555777" w:rsidP="00911F5B">
      <w:pPr>
        <w:spacing w:line="360" w:lineRule="auto"/>
        <w:jc w:val="center"/>
        <w:rPr>
          <w:lang w:val="en-US"/>
        </w:rPr>
      </w:pPr>
      <w:r w:rsidRPr="00975E8D">
        <w:rPr>
          <w:noProof/>
        </w:rPr>
        <w:object w:dxaOrig="7257" w:dyaOrig="5297" w14:anchorId="71367692">
          <v:shape id="_x0000_i1033" type="#_x0000_t75" alt="" style="width:273pt;height:199.5pt;mso-width-percent:0;mso-height-percent:0;mso-width-percent:0;mso-height-percent:0" o:ole="">
            <v:imagedata r:id="rId26" o:title=""/>
          </v:shape>
          <o:OLEObject Type="Embed" ProgID="ChemDraw.Document.6.0" ShapeID="_x0000_i1033" DrawAspect="Content" ObjectID="_1644136236" r:id="rId27"/>
        </w:object>
      </w:r>
      <w:r w:rsidR="00DD2536" w:rsidRPr="00975E8D" w:rsidDel="00DD2536">
        <w:rPr>
          <w:lang w:val="en-US"/>
        </w:rPr>
        <w:t xml:space="preserve"> </w:t>
      </w:r>
    </w:p>
    <w:p w14:paraId="37291E20" w14:textId="559F3E45" w:rsidR="00911F5B" w:rsidRPr="00975E8D" w:rsidRDefault="00911F5B" w:rsidP="008E3ABD">
      <w:pPr>
        <w:spacing w:after="240" w:line="360" w:lineRule="auto"/>
        <w:jc w:val="both"/>
        <w:rPr>
          <w:sz w:val="20"/>
          <w:szCs w:val="20"/>
          <w:lang w:val="en-GB"/>
        </w:rPr>
      </w:pPr>
      <w:r w:rsidRPr="00975E8D">
        <w:rPr>
          <w:b/>
          <w:sz w:val="18"/>
          <w:szCs w:val="18"/>
          <w:lang w:val="en-GB"/>
        </w:rPr>
        <w:lastRenderedPageBreak/>
        <w:t xml:space="preserve">Scheme 4. </w:t>
      </w:r>
      <w:r w:rsidRPr="00975E8D">
        <w:rPr>
          <w:sz w:val="18"/>
          <w:szCs w:val="18"/>
          <w:lang w:val="en-GB"/>
        </w:rPr>
        <w:t>The final deprotection step: synthesis of trihydroxypiperidine</w:t>
      </w:r>
      <w:r w:rsidR="00DD2536" w:rsidRPr="00975E8D">
        <w:rPr>
          <w:sz w:val="18"/>
          <w:szCs w:val="18"/>
          <w:lang w:val="en-GB"/>
        </w:rPr>
        <w:t>s</w:t>
      </w:r>
      <w:r w:rsidRPr="00975E8D">
        <w:rPr>
          <w:sz w:val="18"/>
          <w:szCs w:val="18"/>
          <w:lang w:val="en-GB"/>
        </w:rPr>
        <w:t xml:space="preserve"> </w:t>
      </w:r>
      <w:r w:rsidRPr="00975E8D">
        <w:rPr>
          <w:b/>
          <w:sz w:val="18"/>
          <w:szCs w:val="18"/>
          <w:lang w:val="en-GB"/>
        </w:rPr>
        <w:t>10a-e</w:t>
      </w:r>
      <w:r w:rsidRPr="00975E8D">
        <w:rPr>
          <w:sz w:val="18"/>
          <w:szCs w:val="18"/>
          <w:lang w:val="en-GB"/>
        </w:rPr>
        <w:t xml:space="preserve">, </w:t>
      </w:r>
      <w:r w:rsidRPr="00975E8D">
        <w:rPr>
          <w:b/>
          <w:sz w:val="18"/>
          <w:szCs w:val="18"/>
          <w:lang w:val="en-GB"/>
        </w:rPr>
        <w:t>11a-e</w:t>
      </w:r>
      <w:r w:rsidRPr="00975E8D">
        <w:rPr>
          <w:sz w:val="18"/>
          <w:szCs w:val="18"/>
          <w:lang w:val="en-GB"/>
        </w:rPr>
        <w:t xml:space="preserve"> and </w:t>
      </w:r>
      <w:r w:rsidRPr="00975E8D">
        <w:rPr>
          <w:b/>
          <w:sz w:val="18"/>
          <w:szCs w:val="18"/>
          <w:lang w:val="en-GB"/>
        </w:rPr>
        <w:t>22a</w:t>
      </w:r>
      <w:r w:rsidRPr="00975E8D">
        <w:rPr>
          <w:sz w:val="18"/>
          <w:szCs w:val="18"/>
          <w:lang w:val="en-GB"/>
        </w:rPr>
        <w:t>.</w:t>
      </w:r>
    </w:p>
    <w:p w14:paraId="51F28575" w14:textId="31B93DA6" w:rsidR="00862756" w:rsidRPr="00975E8D" w:rsidRDefault="00862756" w:rsidP="00035C6F">
      <w:pPr>
        <w:pStyle w:val="Paragrafoelenco"/>
        <w:spacing w:after="240" w:line="360" w:lineRule="auto"/>
        <w:ind w:left="0"/>
        <w:rPr>
          <w:rFonts w:ascii="Times New Roman" w:hAnsi="Times New Roman"/>
          <w:i/>
          <w:lang w:val="en-US"/>
        </w:rPr>
      </w:pPr>
      <w:r w:rsidRPr="00975E8D">
        <w:rPr>
          <w:rFonts w:ascii="Times New Roman" w:hAnsi="Times New Roman"/>
          <w:i/>
          <w:lang w:val="en-US"/>
        </w:rPr>
        <w:t xml:space="preserve">2. 2. </w:t>
      </w:r>
      <w:r w:rsidR="004E7E44" w:rsidRPr="00975E8D">
        <w:rPr>
          <w:rFonts w:ascii="Times New Roman" w:hAnsi="Times New Roman"/>
          <w:i/>
          <w:lang w:val="en-US"/>
        </w:rPr>
        <w:t>Biology</w:t>
      </w:r>
    </w:p>
    <w:p w14:paraId="01179E3A" w14:textId="3321C3F9" w:rsidR="00BA5235" w:rsidRPr="00975E8D" w:rsidRDefault="00035C6F" w:rsidP="00035C6F">
      <w:pPr>
        <w:pStyle w:val="Paragrafoelenco"/>
        <w:spacing w:after="240" w:line="360" w:lineRule="auto"/>
        <w:ind w:left="0"/>
        <w:rPr>
          <w:rFonts w:ascii="Times New Roman" w:hAnsi="Times New Roman"/>
          <w:i/>
          <w:lang w:val="en-US"/>
        </w:rPr>
      </w:pPr>
      <w:r w:rsidRPr="00975E8D">
        <w:rPr>
          <w:rFonts w:ascii="Times New Roman" w:hAnsi="Times New Roman"/>
          <w:i/>
          <w:lang w:val="en-US"/>
        </w:rPr>
        <w:t xml:space="preserve">2. 2.1. </w:t>
      </w:r>
      <w:r w:rsidR="00321DF3" w:rsidRPr="00975E8D">
        <w:rPr>
          <w:rFonts w:ascii="Times New Roman" w:hAnsi="Times New Roman"/>
          <w:i/>
          <w:lang w:val="en-US"/>
        </w:rPr>
        <w:t>Preliminar</w:t>
      </w:r>
      <w:r w:rsidR="00DD2536" w:rsidRPr="00975E8D">
        <w:rPr>
          <w:rFonts w:ascii="Times New Roman" w:hAnsi="Times New Roman"/>
          <w:i/>
          <w:lang w:val="en-US"/>
        </w:rPr>
        <w:t>y</w:t>
      </w:r>
      <w:r w:rsidR="00321DF3" w:rsidRPr="00975E8D">
        <w:rPr>
          <w:rFonts w:ascii="Times New Roman" w:hAnsi="Times New Roman"/>
          <w:i/>
          <w:lang w:val="en-US"/>
        </w:rPr>
        <w:t xml:space="preserve"> biological screening towards commercial glycosidases</w:t>
      </w:r>
    </w:p>
    <w:p w14:paraId="03D87A50" w14:textId="78DE4836" w:rsidR="008C1CAF" w:rsidRPr="00975E8D" w:rsidRDefault="00115295" w:rsidP="00035C6F">
      <w:pPr>
        <w:pStyle w:val="Paragrafoelenco"/>
        <w:spacing w:after="240" w:line="360" w:lineRule="auto"/>
        <w:ind w:left="0"/>
        <w:jc w:val="both"/>
        <w:rPr>
          <w:rFonts w:ascii="Times New Roman" w:eastAsia="Times New Roman" w:hAnsi="Times New Roman"/>
          <w:sz w:val="20"/>
          <w:szCs w:val="20"/>
          <w:lang w:val="en-US" w:eastAsia="es-ES"/>
        </w:rPr>
      </w:pPr>
      <w:r w:rsidRPr="00975E8D">
        <w:rPr>
          <w:rFonts w:ascii="Times New Roman" w:hAnsi="Times New Roman"/>
          <w:sz w:val="20"/>
          <w:szCs w:val="20"/>
          <w:lang w:val="en-US"/>
        </w:rPr>
        <w:t>A preliminary biological screening of the whole set of compounds</w:t>
      </w:r>
      <w:r w:rsidR="00A07411" w:rsidRPr="00975E8D">
        <w:rPr>
          <w:rFonts w:ascii="Times New Roman" w:hAnsi="Times New Roman"/>
          <w:sz w:val="20"/>
          <w:szCs w:val="20"/>
          <w:lang w:val="en-US"/>
        </w:rPr>
        <w:t xml:space="preserve"> </w:t>
      </w:r>
      <w:r w:rsidR="00A07411" w:rsidRPr="00975E8D">
        <w:rPr>
          <w:rFonts w:ascii="Times New Roman" w:hAnsi="Times New Roman"/>
          <w:b/>
          <w:sz w:val="20"/>
          <w:szCs w:val="20"/>
          <w:lang w:val="en-US"/>
        </w:rPr>
        <w:t>10a-e</w:t>
      </w:r>
      <w:r w:rsidR="00A07411" w:rsidRPr="00975E8D">
        <w:rPr>
          <w:rFonts w:ascii="Times New Roman" w:hAnsi="Times New Roman"/>
          <w:sz w:val="20"/>
          <w:szCs w:val="20"/>
          <w:lang w:val="en-US"/>
        </w:rPr>
        <w:t xml:space="preserve"> and </w:t>
      </w:r>
      <w:r w:rsidR="00A07411" w:rsidRPr="00975E8D">
        <w:rPr>
          <w:rFonts w:ascii="Times New Roman" w:hAnsi="Times New Roman"/>
          <w:b/>
          <w:sz w:val="20"/>
          <w:szCs w:val="20"/>
          <w:lang w:val="en-US"/>
        </w:rPr>
        <w:t>11a-e</w:t>
      </w:r>
      <w:r w:rsidRPr="00975E8D">
        <w:rPr>
          <w:rFonts w:ascii="Times New Roman" w:hAnsi="Times New Roman"/>
          <w:sz w:val="20"/>
          <w:szCs w:val="20"/>
          <w:lang w:val="en-US"/>
        </w:rPr>
        <w:t xml:space="preserve"> </w:t>
      </w:r>
      <w:r w:rsidRPr="00A74C29">
        <w:rPr>
          <w:rFonts w:ascii="Times New Roman" w:hAnsi="Times New Roman"/>
          <w:sz w:val="20"/>
          <w:szCs w:val="20"/>
          <w:lang w:val="en-US"/>
        </w:rPr>
        <w:t xml:space="preserve">(at 100 </w:t>
      </w:r>
      <w:r w:rsidRPr="00A74C29">
        <w:rPr>
          <w:rFonts w:ascii="Symbol" w:hAnsi="Symbol" w:cs="Courier New"/>
          <w:sz w:val="20"/>
          <w:szCs w:val="20"/>
          <w:lang w:val="en-US"/>
        </w:rPr>
        <w:t></w:t>
      </w:r>
      <w:r w:rsidRPr="00A74C29">
        <w:rPr>
          <w:rFonts w:ascii="Times New Roman" w:hAnsi="Times New Roman"/>
          <w:sz w:val="20"/>
          <w:szCs w:val="20"/>
          <w:lang w:val="en-US"/>
        </w:rPr>
        <w:t>M inhibitor</w:t>
      </w:r>
      <w:r w:rsidRPr="00975E8D">
        <w:rPr>
          <w:rFonts w:ascii="Times New Roman" w:hAnsi="Times New Roman"/>
          <w:sz w:val="20"/>
          <w:szCs w:val="20"/>
          <w:lang w:val="en-US"/>
        </w:rPr>
        <w:t xml:space="preserve"> concentration) was performed towards a panel of </w:t>
      </w:r>
      <w:r w:rsidR="007B2628" w:rsidRPr="00975E8D">
        <w:rPr>
          <w:rFonts w:ascii="Times New Roman" w:hAnsi="Times New Roman"/>
          <w:sz w:val="20"/>
          <w:szCs w:val="20"/>
          <w:lang w:val="en-US"/>
        </w:rPr>
        <w:t>12</w:t>
      </w:r>
      <w:r w:rsidRPr="00975E8D">
        <w:rPr>
          <w:rFonts w:ascii="Times New Roman" w:hAnsi="Times New Roman"/>
          <w:sz w:val="20"/>
          <w:szCs w:val="20"/>
          <w:lang w:val="en-US"/>
        </w:rPr>
        <w:t xml:space="preserve"> commercial glycosidases (</w:t>
      </w:r>
      <w:r w:rsidRPr="00975E8D">
        <w:rPr>
          <w:rFonts w:ascii="Symbol" w:eastAsia="Times New Roman" w:hAnsi="Symbol"/>
          <w:sz w:val="20"/>
          <w:szCs w:val="20"/>
          <w:lang w:eastAsia="es-ES"/>
        </w:rPr>
        <w:t></w:t>
      </w:r>
      <w:r w:rsidRPr="00975E8D">
        <w:rPr>
          <w:rFonts w:ascii="Times New Roman" w:eastAsia="Times New Roman" w:hAnsi="Times New Roman"/>
          <w:sz w:val="20"/>
          <w:szCs w:val="20"/>
          <w:lang w:val="en-US" w:eastAsia="es-ES"/>
        </w:rPr>
        <w:t>-</w:t>
      </w:r>
      <w:r w:rsidR="007B2628" w:rsidRPr="00975E8D">
        <w:rPr>
          <w:rFonts w:ascii="Times New Roman" w:eastAsia="Times New Roman" w:hAnsi="Times New Roman"/>
          <w:smallCaps/>
          <w:sz w:val="20"/>
          <w:szCs w:val="20"/>
          <w:lang w:val="en-US" w:eastAsia="es-ES"/>
        </w:rPr>
        <w:t>l</w:t>
      </w:r>
      <w:r w:rsidRPr="00975E8D">
        <w:rPr>
          <w:rFonts w:ascii="Times New Roman" w:eastAsia="Times New Roman" w:hAnsi="Times New Roman"/>
          <w:sz w:val="20"/>
          <w:szCs w:val="20"/>
          <w:lang w:val="en-US" w:eastAsia="es-ES"/>
        </w:rPr>
        <w:t xml:space="preserve">-fucosidase EC 3.2.1.51 from Homo sapiens, </w:t>
      </w:r>
      <w:r w:rsidRPr="00975E8D">
        <w:rPr>
          <w:rFonts w:ascii="Symbol" w:eastAsia="Times New Roman" w:hAnsi="Symbol"/>
          <w:sz w:val="20"/>
          <w:szCs w:val="20"/>
          <w:lang w:eastAsia="es-ES"/>
        </w:rPr>
        <w:t></w:t>
      </w:r>
      <w:r w:rsidRPr="00975E8D">
        <w:rPr>
          <w:rFonts w:ascii="Times New Roman" w:eastAsia="Times New Roman" w:hAnsi="Times New Roman"/>
          <w:sz w:val="20"/>
          <w:szCs w:val="20"/>
          <w:lang w:val="en-US" w:eastAsia="es-ES"/>
        </w:rPr>
        <w:t xml:space="preserve">-galactosidase EC 3.2.1.22 from coffee beans, </w:t>
      </w:r>
      <w:r w:rsidRPr="00975E8D">
        <w:rPr>
          <w:rFonts w:ascii="Symbol" w:eastAsia="Times New Roman" w:hAnsi="Symbol"/>
          <w:sz w:val="20"/>
          <w:szCs w:val="20"/>
          <w:lang w:eastAsia="es-ES"/>
        </w:rPr>
        <w:t></w:t>
      </w:r>
      <w:r w:rsidRPr="00975E8D">
        <w:rPr>
          <w:rFonts w:ascii="Times New Roman" w:eastAsia="Times New Roman" w:hAnsi="Times New Roman"/>
          <w:sz w:val="20"/>
          <w:szCs w:val="20"/>
          <w:lang w:val="en-US" w:eastAsia="es-ES"/>
        </w:rPr>
        <w:t xml:space="preserve">-galactosidases EC 3.2.1.23 from </w:t>
      </w:r>
      <w:r w:rsidRPr="00975E8D">
        <w:rPr>
          <w:rFonts w:ascii="Times New Roman" w:eastAsia="Times New Roman" w:hAnsi="Times New Roman"/>
          <w:i/>
          <w:sz w:val="20"/>
          <w:szCs w:val="20"/>
          <w:lang w:val="en-US" w:eastAsia="es-ES"/>
        </w:rPr>
        <w:t>Escherichia coli</w:t>
      </w:r>
      <w:r w:rsidRPr="00975E8D">
        <w:rPr>
          <w:rFonts w:ascii="Times New Roman" w:eastAsia="Times New Roman" w:hAnsi="Times New Roman"/>
          <w:sz w:val="20"/>
          <w:szCs w:val="20"/>
          <w:lang w:val="en-US" w:eastAsia="es-ES"/>
        </w:rPr>
        <w:t xml:space="preserve"> and </w:t>
      </w:r>
      <w:r w:rsidRPr="00975E8D">
        <w:rPr>
          <w:rFonts w:ascii="Times New Roman" w:eastAsia="Times New Roman" w:hAnsi="Times New Roman"/>
          <w:i/>
          <w:sz w:val="20"/>
          <w:szCs w:val="20"/>
          <w:lang w:val="en-US" w:eastAsia="es-ES"/>
        </w:rPr>
        <w:t xml:space="preserve">Aspergillus oryzae, </w:t>
      </w:r>
      <w:r w:rsidRPr="00975E8D">
        <w:rPr>
          <w:rFonts w:ascii="Symbol" w:eastAsia="Times New Roman" w:hAnsi="Symbol"/>
          <w:sz w:val="20"/>
          <w:szCs w:val="20"/>
          <w:lang w:eastAsia="es-ES"/>
        </w:rPr>
        <w:t></w:t>
      </w:r>
      <w:r w:rsidRPr="00975E8D">
        <w:rPr>
          <w:rFonts w:ascii="Times New Roman" w:eastAsia="Times New Roman" w:hAnsi="Times New Roman"/>
          <w:sz w:val="20"/>
          <w:szCs w:val="20"/>
          <w:lang w:val="en-US" w:eastAsia="es-ES"/>
        </w:rPr>
        <w:t xml:space="preserve">-glucosidases EC 3.2.1.20 from yeast and rice, amyloglucosidase EC 3.2.1.3 from </w:t>
      </w:r>
      <w:r w:rsidRPr="00975E8D">
        <w:rPr>
          <w:rFonts w:ascii="Times New Roman" w:eastAsia="Times New Roman" w:hAnsi="Times New Roman"/>
          <w:i/>
          <w:sz w:val="20"/>
          <w:szCs w:val="20"/>
          <w:lang w:val="en-US" w:eastAsia="es-ES"/>
        </w:rPr>
        <w:t xml:space="preserve">Aspergillus niger, </w:t>
      </w:r>
      <w:r w:rsidRPr="00975E8D">
        <w:rPr>
          <w:rFonts w:ascii="Symbol" w:eastAsia="Times New Roman" w:hAnsi="Symbol"/>
          <w:sz w:val="20"/>
          <w:szCs w:val="20"/>
          <w:lang w:eastAsia="es-ES"/>
        </w:rPr>
        <w:t></w:t>
      </w:r>
      <w:r w:rsidRPr="00975E8D">
        <w:rPr>
          <w:rFonts w:ascii="Times New Roman" w:eastAsia="Times New Roman" w:hAnsi="Times New Roman"/>
          <w:sz w:val="20"/>
          <w:szCs w:val="20"/>
          <w:lang w:val="en-US" w:eastAsia="es-ES"/>
        </w:rPr>
        <w:t xml:space="preserve">-glucosidase EC 3.2.1.21 from almonds, </w:t>
      </w:r>
      <w:r w:rsidRPr="00975E8D">
        <w:rPr>
          <w:rFonts w:ascii="Symbol" w:eastAsia="Times New Roman" w:hAnsi="Symbol"/>
          <w:sz w:val="20"/>
          <w:szCs w:val="20"/>
          <w:lang w:eastAsia="es-ES"/>
        </w:rPr>
        <w:t></w:t>
      </w:r>
      <w:r w:rsidRPr="00975E8D">
        <w:rPr>
          <w:rFonts w:ascii="Times New Roman" w:eastAsia="Times New Roman" w:hAnsi="Times New Roman"/>
          <w:sz w:val="20"/>
          <w:szCs w:val="20"/>
          <w:lang w:val="en-US" w:eastAsia="es-ES"/>
        </w:rPr>
        <w:t xml:space="preserve">-mannosidase EC 3.2.1.24 from Jack beans, </w:t>
      </w:r>
      <w:r w:rsidRPr="00975E8D">
        <w:rPr>
          <w:rFonts w:ascii="Symbol" w:eastAsia="Times New Roman" w:hAnsi="Symbol"/>
          <w:sz w:val="20"/>
          <w:szCs w:val="20"/>
          <w:lang w:eastAsia="es-ES"/>
        </w:rPr>
        <w:t></w:t>
      </w:r>
      <w:r w:rsidRPr="00975E8D">
        <w:rPr>
          <w:rFonts w:ascii="Times New Roman" w:eastAsia="Times New Roman" w:hAnsi="Times New Roman"/>
          <w:sz w:val="20"/>
          <w:szCs w:val="20"/>
          <w:lang w:val="en-US" w:eastAsia="es-ES"/>
        </w:rPr>
        <w:t xml:space="preserve">-mannosidase EC 3.2.1.25 from snail, </w:t>
      </w:r>
      <w:r w:rsidRPr="00975E8D">
        <w:rPr>
          <w:rFonts w:ascii="Symbol" w:eastAsia="Times New Roman" w:hAnsi="Symbol"/>
          <w:sz w:val="20"/>
          <w:szCs w:val="20"/>
          <w:lang w:eastAsia="es-ES"/>
        </w:rPr>
        <w:t></w:t>
      </w:r>
      <w:r w:rsidRPr="00975E8D">
        <w:rPr>
          <w:rFonts w:ascii="Times New Roman" w:eastAsia="Times New Roman" w:hAnsi="Times New Roman"/>
          <w:sz w:val="20"/>
          <w:szCs w:val="20"/>
          <w:lang w:val="en-US" w:eastAsia="es-ES"/>
        </w:rPr>
        <w:t>-</w:t>
      </w:r>
      <w:r w:rsidRPr="00975E8D">
        <w:rPr>
          <w:rFonts w:ascii="Times New Roman" w:eastAsia="Times New Roman" w:hAnsi="Times New Roman"/>
          <w:i/>
          <w:sz w:val="20"/>
          <w:szCs w:val="20"/>
          <w:lang w:val="en-US" w:eastAsia="es-ES"/>
        </w:rPr>
        <w:t>N</w:t>
      </w:r>
      <w:r w:rsidRPr="00975E8D">
        <w:rPr>
          <w:rFonts w:ascii="Times New Roman" w:eastAsia="Times New Roman" w:hAnsi="Times New Roman"/>
          <w:sz w:val="20"/>
          <w:szCs w:val="20"/>
          <w:lang w:val="en-US" w:eastAsia="es-ES"/>
        </w:rPr>
        <w:t>-acetylglucosaminidases EC 3.2.1.30 from Jack beans and bovine kidney). No inhibition was found ex</w:t>
      </w:r>
      <w:r w:rsidR="008C1CAF" w:rsidRPr="00975E8D">
        <w:rPr>
          <w:rFonts w:ascii="Times New Roman" w:eastAsia="Times New Roman" w:hAnsi="Times New Roman"/>
          <w:sz w:val="20"/>
          <w:szCs w:val="20"/>
          <w:lang w:val="en-US" w:eastAsia="es-ES"/>
        </w:rPr>
        <w:t>cept</w:t>
      </w:r>
      <w:r w:rsidRPr="00975E8D">
        <w:rPr>
          <w:rFonts w:ascii="Times New Roman" w:eastAsia="Times New Roman" w:hAnsi="Times New Roman"/>
          <w:sz w:val="20"/>
          <w:szCs w:val="20"/>
          <w:lang w:val="en-US" w:eastAsia="es-ES"/>
        </w:rPr>
        <w:t xml:space="preserve"> for compound </w:t>
      </w:r>
      <w:r w:rsidR="008C1CAF" w:rsidRPr="00975E8D">
        <w:rPr>
          <w:rFonts w:ascii="Times New Roman" w:eastAsia="Times New Roman" w:hAnsi="Times New Roman"/>
          <w:b/>
          <w:sz w:val="20"/>
          <w:szCs w:val="20"/>
          <w:lang w:val="en-US" w:eastAsia="es-ES"/>
        </w:rPr>
        <w:t>11d</w:t>
      </w:r>
      <w:r w:rsidR="008C1CAF" w:rsidRPr="00975E8D">
        <w:rPr>
          <w:rFonts w:ascii="Times New Roman" w:eastAsia="Times New Roman" w:hAnsi="Times New Roman"/>
          <w:sz w:val="20"/>
          <w:szCs w:val="20"/>
          <w:lang w:val="en-US" w:eastAsia="es-ES"/>
        </w:rPr>
        <w:t xml:space="preserve">, able to impart 20% inhibition to </w:t>
      </w:r>
      <w:r w:rsidR="008C1CAF" w:rsidRPr="00975E8D">
        <w:rPr>
          <w:rFonts w:ascii="Symbol" w:eastAsia="Times New Roman" w:hAnsi="Symbol"/>
          <w:sz w:val="20"/>
          <w:szCs w:val="20"/>
          <w:lang w:eastAsia="es-ES"/>
        </w:rPr>
        <w:t></w:t>
      </w:r>
      <w:r w:rsidR="008C1CAF" w:rsidRPr="00975E8D">
        <w:rPr>
          <w:rFonts w:ascii="Times New Roman" w:eastAsia="Times New Roman" w:hAnsi="Times New Roman"/>
          <w:sz w:val="20"/>
          <w:szCs w:val="20"/>
          <w:lang w:val="en-US" w:eastAsia="es-ES"/>
        </w:rPr>
        <w:t>-glucosidase from almonds</w:t>
      </w:r>
      <w:r w:rsidR="009F53F7" w:rsidRPr="00975E8D">
        <w:rPr>
          <w:rFonts w:ascii="Times New Roman" w:eastAsia="Times New Roman" w:hAnsi="Times New Roman"/>
          <w:sz w:val="20"/>
          <w:szCs w:val="20"/>
          <w:lang w:val="en-US" w:eastAsia="es-ES"/>
        </w:rPr>
        <w:t xml:space="preserve"> at this concentration</w:t>
      </w:r>
      <w:r w:rsidR="008C1CAF" w:rsidRPr="00975E8D">
        <w:rPr>
          <w:rFonts w:ascii="Times New Roman" w:eastAsia="Times New Roman" w:hAnsi="Times New Roman"/>
          <w:sz w:val="20"/>
          <w:szCs w:val="20"/>
          <w:lang w:val="en-US" w:eastAsia="es-ES"/>
        </w:rPr>
        <w:t>. Even though this value d</w:t>
      </w:r>
      <w:r w:rsidR="000C6CD9" w:rsidRPr="00975E8D">
        <w:rPr>
          <w:rFonts w:ascii="Times New Roman" w:eastAsia="Times New Roman" w:hAnsi="Times New Roman"/>
          <w:sz w:val="20"/>
          <w:szCs w:val="20"/>
          <w:lang w:val="en-US" w:eastAsia="es-ES"/>
        </w:rPr>
        <w:t>id</w:t>
      </w:r>
      <w:r w:rsidR="008C1CAF" w:rsidRPr="00975E8D">
        <w:rPr>
          <w:rFonts w:ascii="Times New Roman" w:eastAsia="Times New Roman" w:hAnsi="Times New Roman"/>
          <w:sz w:val="20"/>
          <w:szCs w:val="20"/>
          <w:lang w:val="en-US" w:eastAsia="es-ES"/>
        </w:rPr>
        <w:t xml:space="preserve"> not reveal strong </w:t>
      </w:r>
      <w:r w:rsidR="008C1CAF" w:rsidRPr="003D6063">
        <w:rPr>
          <w:rFonts w:ascii="Times New Roman" w:eastAsia="Times New Roman" w:hAnsi="Times New Roman"/>
          <w:sz w:val="20"/>
          <w:szCs w:val="20"/>
          <w:lang w:val="en-US" w:eastAsia="es-ES"/>
        </w:rPr>
        <w:t>inhibition, in our experience the inhibition data towards commercial and human glycosidases do not always match.</w:t>
      </w:r>
      <w:r w:rsidR="000515CD" w:rsidRPr="003D6063">
        <w:rPr>
          <w:rFonts w:ascii="Times New Roman" w:eastAsia="Times New Roman" w:hAnsi="Times New Roman"/>
          <w:sz w:val="20"/>
          <w:szCs w:val="20"/>
          <w:vertAlign w:val="superscript"/>
          <w:lang w:val="en-US" w:eastAsia="es-ES"/>
        </w:rPr>
        <w:t>33,47</w:t>
      </w:r>
      <w:r w:rsidR="00A07411" w:rsidRPr="003D6063">
        <w:rPr>
          <w:rFonts w:ascii="Times New Roman" w:eastAsia="Times New Roman" w:hAnsi="Times New Roman"/>
          <w:sz w:val="20"/>
          <w:szCs w:val="20"/>
          <w:lang w:val="en-US" w:eastAsia="es-ES"/>
        </w:rPr>
        <w:t xml:space="preserve"> </w:t>
      </w:r>
      <w:r w:rsidR="005E2231" w:rsidRPr="003D6063">
        <w:rPr>
          <w:rFonts w:ascii="Times New Roman" w:eastAsia="Times New Roman" w:hAnsi="Times New Roman"/>
          <w:sz w:val="20"/>
          <w:szCs w:val="20"/>
          <w:lang w:val="en-US" w:eastAsia="es-ES"/>
        </w:rPr>
        <w:t>For instance</w:t>
      </w:r>
      <w:r w:rsidR="00993548" w:rsidRPr="003D6063">
        <w:rPr>
          <w:rFonts w:ascii="Times New Roman" w:eastAsia="Times New Roman" w:hAnsi="Times New Roman"/>
          <w:sz w:val="20"/>
          <w:szCs w:val="20"/>
          <w:lang w:val="en-US" w:eastAsia="es-ES"/>
        </w:rPr>
        <w:t xml:space="preserve">, </w:t>
      </w:r>
      <w:r w:rsidR="00A07411" w:rsidRPr="003D6063">
        <w:rPr>
          <w:rFonts w:ascii="Times New Roman" w:eastAsia="Times New Roman" w:hAnsi="Times New Roman"/>
          <w:sz w:val="20"/>
          <w:szCs w:val="20"/>
          <w:lang w:val="en-US" w:eastAsia="es-ES"/>
        </w:rPr>
        <w:t xml:space="preserve">compound </w:t>
      </w:r>
      <w:r w:rsidR="00A07411" w:rsidRPr="003D6063">
        <w:rPr>
          <w:rFonts w:ascii="Times New Roman" w:eastAsia="Times New Roman" w:hAnsi="Times New Roman"/>
          <w:b/>
          <w:sz w:val="20"/>
          <w:szCs w:val="20"/>
          <w:lang w:val="en-US" w:eastAsia="es-ES"/>
        </w:rPr>
        <w:t>9</w:t>
      </w:r>
      <w:r w:rsidR="00A07411" w:rsidRPr="003D6063">
        <w:rPr>
          <w:rFonts w:ascii="Times New Roman" w:eastAsia="Times New Roman" w:hAnsi="Times New Roman"/>
          <w:sz w:val="20"/>
          <w:szCs w:val="20"/>
          <w:lang w:val="en-US" w:eastAsia="es-ES"/>
        </w:rPr>
        <w:t xml:space="preserve"> </w:t>
      </w:r>
      <w:r w:rsidR="00993548" w:rsidRPr="003D6063">
        <w:rPr>
          <w:rFonts w:ascii="Times New Roman" w:eastAsia="Times New Roman" w:hAnsi="Times New Roman"/>
          <w:sz w:val="20"/>
          <w:szCs w:val="20"/>
          <w:lang w:val="en-US" w:eastAsia="es-ES"/>
        </w:rPr>
        <w:t xml:space="preserve">gave </w:t>
      </w:r>
      <w:r w:rsidR="00A07411" w:rsidRPr="003D6063">
        <w:rPr>
          <w:rFonts w:ascii="Times New Roman" w:eastAsia="Times New Roman" w:hAnsi="Times New Roman"/>
          <w:sz w:val="20"/>
          <w:szCs w:val="20"/>
          <w:lang w:val="en-US" w:eastAsia="es-ES"/>
        </w:rPr>
        <w:t xml:space="preserve">only </w:t>
      </w:r>
      <w:r w:rsidR="00A07411" w:rsidRPr="003D6063">
        <w:rPr>
          <w:rFonts w:ascii="Times New Roman" w:hAnsi="Times New Roman"/>
          <w:sz w:val="20"/>
          <w:szCs w:val="20"/>
          <w:lang w:val="en-GB"/>
        </w:rPr>
        <w:t xml:space="preserve">50% inhibition </w:t>
      </w:r>
      <w:r w:rsidR="00993548" w:rsidRPr="003D6063">
        <w:rPr>
          <w:rFonts w:ascii="Times New Roman" w:hAnsi="Times New Roman"/>
          <w:sz w:val="20"/>
          <w:szCs w:val="20"/>
          <w:lang w:val="en-GB"/>
        </w:rPr>
        <w:t xml:space="preserve">of β-glucosidase from almonds </w:t>
      </w:r>
      <w:r w:rsidR="00A07411" w:rsidRPr="003D6063">
        <w:rPr>
          <w:rFonts w:ascii="Times New Roman" w:hAnsi="Times New Roman"/>
          <w:sz w:val="20"/>
          <w:szCs w:val="20"/>
          <w:lang w:val="en-GB"/>
        </w:rPr>
        <w:t>at 1</w:t>
      </w:r>
      <w:r w:rsidR="00655E15" w:rsidRPr="003D6063">
        <w:rPr>
          <w:rFonts w:ascii="Times New Roman" w:hAnsi="Times New Roman"/>
          <w:sz w:val="20"/>
          <w:szCs w:val="20"/>
          <w:lang w:val="en-GB"/>
        </w:rPr>
        <w:t xml:space="preserve"> </w:t>
      </w:r>
      <w:r w:rsidR="00A07411" w:rsidRPr="003D6063">
        <w:rPr>
          <w:rFonts w:ascii="Times New Roman" w:hAnsi="Times New Roman"/>
          <w:sz w:val="20"/>
          <w:szCs w:val="20"/>
          <w:lang w:val="en-GB"/>
        </w:rPr>
        <w:t>mM,</w:t>
      </w:r>
      <w:r w:rsidR="000515CD" w:rsidRPr="003D6063">
        <w:rPr>
          <w:rFonts w:ascii="Times New Roman" w:hAnsi="Times New Roman"/>
          <w:sz w:val="20"/>
          <w:szCs w:val="20"/>
          <w:vertAlign w:val="superscript"/>
          <w:lang w:val="en-GB"/>
        </w:rPr>
        <w:t>32</w:t>
      </w:r>
      <w:r w:rsidR="00A07411" w:rsidRPr="003D6063">
        <w:rPr>
          <w:rFonts w:ascii="Times New Roman" w:hAnsi="Times New Roman"/>
          <w:sz w:val="20"/>
          <w:szCs w:val="20"/>
          <w:lang w:val="en-GB"/>
        </w:rPr>
        <w:t xml:space="preserve"> but </w:t>
      </w:r>
      <w:r w:rsidR="00993548" w:rsidRPr="003D6063">
        <w:rPr>
          <w:rFonts w:ascii="Times New Roman" w:hAnsi="Times New Roman"/>
          <w:sz w:val="20"/>
          <w:szCs w:val="20"/>
          <w:lang w:val="en-GB"/>
        </w:rPr>
        <w:t>resulted a strong inhibitor of human lysosomal GCase (</w:t>
      </w:r>
      <w:r w:rsidR="00A07411" w:rsidRPr="003D6063">
        <w:rPr>
          <w:rFonts w:ascii="Times New Roman" w:hAnsi="Times New Roman"/>
          <w:sz w:val="20"/>
          <w:szCs w:val="20"/>
          <w:lang w:val="en-GB"/>
        </w:rPr>
        <w:t xml:space="preserve">98% inhibition at </w:t>
      </w:r>
      <w:r w:rsidR="00993548" w:rsidRPr="003D6063">
        <w:rPr>
          <w:rFonts w:ascii="Times New Roman" w:hAnsi="Times New Roman"/>
          <w:sz w:val="20"/>
          <w:szCs w:val="20"/>
          <w:lang w:val="en-GB"/>
        </w:rPr>
        <w:t>1 mM,</w:t>
      </w:r>
      <w:r w:rsidR="00A07411" w:rsidRPr="003D6063">
        <w:rPr>
          <w:rFonts w:ascii="Times New Roman" w:hAnsi="Times New Roman"/>
          <w:sz w:val="20"/>
          <w:szCs w:val="20"/>
          <w:lang w:val="en-GB"/>
        </w:rPr>
        <w:t xml:space="preserve"> IC</w:t>
      </w:r>
      <w:r w:rsidR="00A07411" w:rsidRPr="003D6063">
        <w:rPr>
          <w:rFonts w:ascii="Times New Roman" w:hAnsi="Times New Roman"/>
          <w:sz w:val="20"/>
          <w:szCs w:val="20"/>
          <w:vertAlign w:val="subscript"/>
          <w:lang w:val="en-GB"/>
        </w:rPr>
        <w:t>50</w:t>
      </w:r>
      <w:r w:rsidR="00A07411" w:rsidRPr="003D6063">
        <w:rPr>
          <w:rFonts w:ascii="Times New Roman" w:hAnsi="Times New Roman"/>
          <w:sz w:val="20"/>
          <w:szCs w:val="20"/>
          <w:lang w:val="en-GB"/>
        </w:rPr>
        <w:t xml:space="preserve"> = 30 </w:t>
      </w:r>
      <w:r w:rsidR="00A07411" w:rsidRPr="003D6063">
        <w:rPr>
          <w:rFonts w:ascii="Symbol" w:hAnsi="Symbol"/>
          <w:sz w:val="20"/>
          <w:szCs w:val="20"/>
          <w:lang w:val="en-GB"/>
        </w:rPr>
        <w:t></w:t>
      </w:r>
      <w:r w:rsidR="00A07411" w:rsidRPr="003D6063">
        <w:rPr>
          <w:rFonts w:ascii="Times New Roman" w:hAnsi="Times New Roman"/>
          <w:sz w:val="20"/>
          <w:szCs w:val="20"/>
          <w:lang w:val="en-GB"/>
        </w:rPr>
        <w:t>M</w:t>
      </w:r>
      <w:r w:rsidR="00993548" w:rsidRPr="003D6063">
        <w:rPr>
          <w:rFonts w:ascii="Times New Roman" w:hAnsi="Times New Roman"/>
          <w:sz w:val="20"/>
          <w:szCs w:val="20"/>
          <w:lang w:val="en-GB"/>
        </w:rPr>
        <w:t>)</w:t>
      </w:r>
      <w:r w:rsidR="00A07411" w:rsidRPr="003D6063">
        <w:rPr>
          <w:rFonts w:ascii="Times New Roman" w:hAnsi="Times New Roman"/>
          <w:sz w:val="20"/>
          <w:szCs w:val="20"/>
          <w:lang w:val="en-GB"/>
        </w:rPr>
        <w:t>.</w:t>
      </w:r>
      <w:r w:rsidR="000515CD" w:rsidRPr="003D6063">
        <w:rPr>
          <w:rFonts w:ascii="Times New Roman" w:hAnsi="Times New Roman"/>
          <w:sz w:val="20"/>
          <w:szCs w:val="20"/>
          <w:vertAlign w:val="superscript"/>
          <w:lang w:val="en-GB"/>
        </w:rPr>
        <w:t>33</w:t>
      </w:r>
      <w:r w:rsidR="005E2231" w:rsidRPr="003D6063">
        <w:rPr>
          <w:rFonts w:ascii="Times New Roman" w:hAnsi="Times New Roman"/>
          <w:sz w:val="20"/>
          <w:szCs w:val="20"/>
          <w:lang w:val="en-GB"/>
        </w:rPr>
        <w:t xml:space="preserve"> </w:t>
      </w:r>
      <w:r w:rsidR="008C1CAF" w:rsidRPr="003D6063">
        <w:rPr>
          <w:rFonts w:ascii="Times New Roman" w:eastAsia="Times New Roman" w:hAnsi="Times New Roman"/>
          <w:sz w:val="20"/>
          <w:szCs w:val="20"/>
          <w:lang w:val="en-US" w:eastAsia="es-ES"/>
        </w:rPr>
        <w:t>Therefore,</w:t>
      </w:r>
      <w:r w:rsidR="00A07411" w:rsidRPr="003D6063">
        <w:rPr>
          <w:rFonts w:ascii="Times New Roman" w:eastAsia="Times New Roman" w:hAnsi="Times New Roman"/>
          <w:sz w:val="20"/>
          <w:szCs w:val="20"/>
          <w:lang w:val="en-US" w:eastAsia="es-ES"/>
        </w:rPr>
        <w:t xml:space="preserve"> </w:t>
      </w:r>
      <w:r w:rsidR="008C1CAF" w:rsidRPr="003D6063">
        <w:rPr>
          <w:rFonts w:ascii="Times New Roman" w:eastAsia="Times New Roman" w:hAnsi="Times New Roman"/>
          <w:sz w:val="20"/>
          <w:szCs w:val="20"/>
          <w:lang w:val="en-US" w:eastAsia="es-ES"/>
        </w:rPr>
        <w:t>we carried</w:t>
      </w:r>
      <w:r w:rsidR="008C1CAF" w:rsidRPr="00975E8D">
        <w:rPr>
          <w:rFonts w:ascii="Times New Roman" w:eastAsia="Times New Roman" w:hAnsi="Times New Roman"/>
          <w:sz w:val="20"/>
          <w:szCs w:val="20"/>
          <w:lang w:val="en-US" w:eastAsia="es-ES"/>
        </w:rPr>
        <w:t xml:space="preserve"> out further biological screening towards human lysosomal glycosidases.</w:t>
      </w:r>
    </w:p>
    <w:p w14:paraId="32466CF4" w14:textId="77777777" w:rsidR="00F75BF5" w:rsidRPr="00975E8D" w:rsidRDefault="00F75BF5" w:rsidP="00035C6F">
      <w:pPr>
        <w:pStyle w:val="Paragrafoelenco"/>
        <w:spacing w:after="240" w:line="360" w:lineRule="auto"/>
        <w:ind w:left="0"/>
        <w:jc w:val="both"/>
        <w:rPr>
          <w:rFonts w:ascii="Times New Roman" w:hAnsi="Times New Roman"/>
          <w:sz w:val="20"/>
          <w:szCs w:val="20"/>
          <w:lang w:val="en-GB"/>
        </w:rPr>
      </w:pPr>
    </w:p>
    <w:p w14:paraId="02DEB1E4" w14:textId="079A36E2" w:rsidR="008C1CAF" w:rsidRPr="00975E8D" w:rsidRDefault="004E7E44" w:rsidP="00901D07">
      <w:pPr>
        <w:pStyle w:val="Paragrafoelenco"/>
        <w:spacing w:before="240" w:line="360" w:lineRule="auto"/>
        <w:ind w:left="0"/>
        <w:rPr>
          <w:rFonts w:ascii="Times New Roman" w:hAnsi="Times New Roman"/>
          <w:i/>
          <w:lang w:val="en-US"/>
        </w:rPr>
      </w:pPr>
      <w:r w:rsidRPr="00975E8D">
        <w:rPr>
          <w:rFonts w:ascii="Times New Roman" w:hAnsi="Times New Roman"/>
          <w:i/>
          <w:lang w:val="en-US"/>
        </w:rPr>
        <w:t>2.</w:t>
      </w:r>
      <w:r w:rsidR="008C1CAF" w:rsidRPr="00975E8D">
        <w:rPr>
          <w:rFonts w:ascii="Times New Roman" w:hAnsi="Times New Roman"/>
          <w:i/>
          <w:lang w:val="en-US"/>
        </w:rPr>
        <w:t>2.2</w:t>
      </w:r>
      <w:r w:rsidR="00035C6F" w:rsidRPr="00975E8D">
        <w:rPr>
          <w:rFonts w:ascii="Times New Roman" w:hAnsi="Times New Roman"/>
          <w:i/>
          <w:lang w:val="en-US"/>
        </w:rPr>
        <w:t xml:space="preserve">. </w:t>
      </w:r>
      <w:r w:rsidR="008C1CAF" w:rsidRPr="00975E8D">
        <w:rPr>
          <w:rFonts w:ascii="Times New Roman" w:hAnsi="Times New Roman"/>
          <w:i/>
          <w:lang w:val="en-US"/>
        </w:rPr>
        <w:t>Preliminar</w:t>
      </w:r>
      <w:r w:rsidR="006264F2" w:rsidRPr="00975E8D">
        <w:rPr>
          <w:rFonts w:ascii="Times New Roman" w:hAnsi="Times New Roman"/>
          <w:i/>
          <w:lang w:val="en-US"/>
        </w:rPr>
        <w:t>y</w:t>
      </w:r>
      <w:r w:rsidR="008C1CAF" w:rsidRPr="00975E8D">
        <w:rPr>
          <w:rFonts w:ascii="Times New Roman" w:hAnsi="Times New Roman"/>
          <w:i/>
          <w:lang w:val="en-US"/>
        </w:rPr>
        <w:t xml:space="preserve"> biological screening towards human lysosomal glycosidases</w:t>
      </w:r>
    </w:p>
    <w:p w14:paraId="043FE683" w14:textId="0CD99824" w:rsidR="001F5CB8" w:rsidRDefault="005671FA" w:rsidP="001F5CB8">
      <w:pPr>
        <w:pStyle w:val="Paragrafoelenco"/>
        <w:spacing w:before="240" w:line="360" w:lineRule="auto"/>
        <w:ind w:left="0"/>
        <w:jc w:val="both"/>
        <w:rPr>
          <w:rFonts w:ascii="Times New Roman" w:hAnsi="Times New Roman"/>
          <w:sz w:val="20"/>
          <w:szCs w:val="20"/>
          <w:lang w:val="en-US"/>
        </w:rPr>
      </w:pPr>
      <w:r>
        <w:rPr>
          <w:rFonts w:ascii="Times New Roman" w:hAnsi="Times New Roman"/>
          <w:sz w:val="20"/>
          <w:szCs w:val="20"/>
          <w:lang w:val="en-US"/>
        </w:rPr>
        <w:t xml:space="preserve">A </w:t>
      </w:r>
      <w:r w:rsidR="00E1670D" w:rsidRPr="00975E8D">
        <w:rPr>
          <w:rFonts w:ascii="Times New Roman" w:hAnsi="Times New Roman"/>
          <w:sz w:val="20"/>
          <w:szCs w:val="20"/>
          <w:lang w:val="en-US"/>
        </w:rPr>
        <w:t>preliminary biological screening of the whole set of compounds</w:t>
      </w:r>
      <w:r w:rsidR="00E1670D" w:rsidRPr="00975E8D">
        <w:rPr>
          <w:rFonts w:ascii="Times New Roman" w:hAnsi="Times New Roman"/>
          <w:i/>
          <w:sz w:val="20"/>
          <w:szCs w:val="20"/>
          <w:lang w:val="en-US"/>
        </w:rPr>
        <w:t xml:space="preserve"> </w:t>
      </w:r>
      <w:r w:rsidR="00E1670D" w:rsidRPr="00975E8D">
        <w:rPr>
          <w:rFonts w:ascii="Times New Roman" w:hAnsi="Times New Roman"/>
          <w:b/>
          <w:sz w:val="20"/>
          <w:szCs w:val="20"/>
          <w:lang w:val="en-US"/>
        </w:rPr>
        <w:t>10a-e</w:t>
      </w:r>
      <w:r w:rsidR="00E1670D" w:rsidRPr="00975E8D">
        <w:rPr>
          <w:rFonts w:ascii="Times New Roman" w:hAnsi="Times New Roman"/>
          <w:sz w:val="20"/>
          <w:szCs w:val="20"/>
          <w:lang w:val="en-US"/>
        </w:rPr>
        <w:t xml:space="preserve"> and </w:t>
      </w:r>
      <w:r w:rsidR="00E1670D" w:rsidRPr="00975E8D">
        <w:rPr>
          <w:rFonts w:ascii="Times New Roman" w:hAnsi="Times New Roman"/>
          <w:b/>
          <w:sz w:val="20"/>
          <w:szCs w:val="20"/>
          <w:lang w:val="en-US"/>
        </w:rPr>
        <w:t>11a-e</w:t>
      </w:r>
      <w:r w:rsidR="005F71B6" w:rsidRPr="00975E8D">
        <w:rPr>
          <w:rFonts w:ascii="Times New Roman" w:hAnsi="Times New Roman"/>
          <w:sz w:val="20"/>
          <w:szCs w:val="20"/>
          <w:lang w:val="en-US"/>
        </w:rPr>
        <w:t xml:space="preserve"> </w:t>
      </w:r>
      <w:r w:rsidR="005F71B6" w:rsidRPr="005671FA">
        <w:rPr>
          <w:rFonts w:ascii="Times New Roman" w:hAnsi="Times New Roman"/>
          <w:sz w:val="20"/>
          <w:szCs w:val="20"/>
          <w:lang w:val="en-US"/>
        </w:rPr>
        <w:t>at 1 mM inhibitor concentration</w:t>
      </w:r>
      <w:r w:rsidR="00E1670D" w:rsidRPr="005671FA">
        <w:rPr>
          <w:rFonts w:ascii="Times New Roman" w:hAnsi="Times New Roman"/>
          <w:sz w:val="20"/>
          <w:szCs w:val="20"/>
          <w:lang w:val="en-US"/>
        </w:rPr>
        <w:t xml:space="preserve"> was performed towards a panel of 7 human lysosomal enzymes, namely </w:t>
      </w:r>
      <w:r w:rsidR="009F53F7" w:rsidRPr="005671FA">
        <w:rPr>
          <w:rFonts w:ascii="Times New Roman" w:hAnsi="Times New Roman"/>
          <w:sz w:val="20"/>
          <w:szCs w:val="20"/>
          <w:lang w:val="en-US"/>
        </w:rPr>
        <w:t>α-</w:t>
      </w:r>
      <w:r w:rsidR="009F53F7" w:rsidRPr="00975E8D">
        <w:rPr>
          <w:rFonts w:ascii="Times New Roman" w:hAnsi="Times New Roman"/>
          <w:sz w:val="20"/>
          <w:szCs w:val="20"/>
          <w:lang w:val="en-US"/>
        </w:rPr>
        <w:t xml:space="preserve">fucosidase (α-Fuc), β-galactosidase (β-Gal), α-galactosidase (α-Gal), α-mannosidase (α-Man), β-mannosidase (β-Man), α-glucosidase (α-Glu) and β-glucosidase (β-Glu or GCase) </w:t>
      </w:r>
      <w:r w:rsidR="00E1670D" w:rsidRPr="00975E8D">
        <w:rPr>
          <w:rFonts w:ascii="Times New Roman" w:hAnsi="Times New Roman"/>
          <w:sz w:val="20"/>
          <w:szCs w:val="20"/>
          <w:lang w:val="en-US"/>
        </w:rPr>
        <w:t>and the results are shown in Figure</w:t>
      </w:r>
      <w:r w:rsidR="002F1855" w:rsidRPr="00975E8D">
        <w:rPr>
          <w:rFonts w:ascii="Times New Roman" w:hAnsi="Times New Roman"/>
          <w:sz w:val="20"/>
          <w:szCs w:val="20"/>
          <w:lang w:val="en-US"/>
        </w:rPr>
        <w:t xml:space="preserve"> 6</w:t>
      </w:r>
      <w:r w:rsidR="00E1670D" w:rsidRPr="00975E8D">
        <w:rPr>
          <w:rFonts w:ascii="Times New Roman" w:hAnsi="Times New Roman"/>
          <w:sz w:val="20"/>
          <w:szCs w:val="20"/>
          <w:lang w:val="en-US"/>
        </w:rPr>
        <w:t>.</w:t>
      </w:r>
      <w:r w:rsidR="005F71B6" w:rsidRPr="00975E8D">
        <w:rPr>
          <w:rFonts w:ascii="Times New Roman" w:hAnsi="Times New Roman"/>
          <w:sz w:val="20"/>
          <w:szCs w:val="20"/>
          <w:lang w:val="en-US"/>
        </w:rPr>
        <w:t xml:space="preserve"> </w:t>
      </w:r>
      <w:r w:rsidR="003F3C21" w:rsidRPr="003F3C21">
        <w:rPr>
          <w:rFonts w:ascii="Times New Roman" w:hAnsi="Times New Roman"/>
          <w:sz w:val="20"/>
          <w:szCs w:val="20"/>
          <w:highlight w:val="yellow"/>
          <w:lang w:val="en-US"/>
        </w:rPr>
        <w:t xml:space="preserve">We tested the inhibitors at a higher concentration </w:t>
      </w:r>
      <w:r w:rsidR="003F3C21">
        <w:rPr>
          <w:rFonts w:ascii="Times New Roman" w:hAnsi="Times New Roman"/>
          <w:sz w:val="20"/>
          <w:szCs w:val="20"/>
          <w:highlight w:val="yellow"/>
          <w:lang w:val="en-US"/>
        </w:rPr>
        <w:t xml:space="preserve">than in the previous screening on commercial glycosidases </w:t>
      </w:r>
      <w:r w:rsidR="003F3C21" w:rsidRPr="003F3C21">
        <w:rPr>
          <w:rFonts w:ascii="Times New Roman" w:hAnsi="Times New Roman"/>
          <w:sz w:val="20"/>
          <w:szCs w:val="20"/>
          <w:highlight w:val="yellow"/>
          <w:lang w:val="en-US"/>
        </w:rPr>
        <w:t>(1 mM</w:t>
      </w:r>
      <w:r w:rsidR="003F3C21">
        <w:rPr>
          <w:rFonts w:ascii="Times New Roman" w:hAnsi="Times New Roman"/>
          <w:sz w:val="20"/>
          <w:szCs w:val="20"/>
          <w:highlight w:val="yellow"/>
          <w:lang w:val="en-US"/>
        </w:rPr>
        <w:t xml:space="preserve"> </w:t>
      </w:r>
      <w:r w:rsidR="003F3C21" w:rsidRPr="003F3C21">
        <w:rPr>
          <w:rFonts w:ascii="Times New Roman" w:hAnsi="Times New Roman"/>
          <w:i/>
          <w:sz w:val="20"/>
          <w:szCs w:val="20"/>
          <w:highlight w:val="yellow"/>
          <w:lang w:val="en-US"/>
        </w:rPr>
        <w:t>vs</w:t>
      </w:r>
      <w:r w:rsidR="003F3C21">
        <w:rPr>
          <w:rFonts w:ascii="Times New Roman" w:hAnsi="Times New Roman"/>
          <w:sz w:val="20"/>
          <w:szCs w:val="20"/>
          <w:highlight w:val="yellow"/>
          <w:lang w:val="en-US"/>
        </w:rPr>
        <w:t xml:space="preserve"> 100 μM</w:t>
      </w:r>
      <w:r w:rsidR="003F3C21" w:rsidRPr="003F3C21">
        <w:rPr>
          <w:rFonts w:ascii="Times New Roman" w:hAnsi="Times New Roman"/>
          <w:sz w:val="20"/>
          <w:szCs w:val="20"/>
          <w:highlight w:val="yellow"/>
          <w:lang w:val="en-US"/>
        </w:rPr>
        <w:t>) in order not to discard pote</w:t>
      </w:r>
      <w:r w:rsidR="003F3C21">
        <w:rPr>
          <w:rFonts w:ascii="Times New Roman" w:hAnsi="Times New Roman"/>
          <w:sz w:val="20"/>
          <w:szCs w:val="20"/>
          <w:highlight w:val="yellow"/>
          <w:lang w:val="en-US"/>
        </w:rPr>
        <w:t>ntial pharmacological chaperones</w:t>
      </w:r>
      <w:r w:rsidR="003F3C21" w:rsidRPr="003F3C21">
        <w:rPr>
          <w:rFonts w:ascii="Times New Roman" w:hAnsi="Times New Roman"/>
          <w:sz w:val="20"/>
          <w:szCs w:val="20"/>
          <w:highlight w:val="yellow"/>
          <w:lang w:val="en-US"/>
        </w:rPr>
        <w:t>, which in our experience can be identified also among modest inhibitors.</w:t>
      </w:r>
      <w:r w:rsidR="003F3C21" w:rsidRPr="003D6063">
        <w:rPr>
          <w:rFonts w:ascii="Times New Roman" w:hAnsi="Times New Roman"/>
          <w:sz w:val="20"/>
          <w:szCs w:val="20"/>
          <w:vertAlign w:val="superscript"/>
          <w:lang w:val="en-US"/>
        </w:rPr>
        <w:t>33</w:t>
      </w:r>
      <w:r w:rsidR="003F3C21">
        <w:rPr>
          <w:rFonts w:ascii="Times New Roman" w:hAnsi="Times New Roman"/>
          <w:sz w:val="20"/>
          <w:szCs w:val="20"/>
          <w:lang w:val="en-US"/>
        </w:rPr>
        <w:t xml:space="preserve"> </w:t>
      </w:r>
      <w:r w:rsidR="003F3C21" w:rsidRPr="003F3C21">
        <w:rPr>
          <w:rFonts w:ascii="Times New Roman" w:hAnsi="Times New Roman"/>
          <w:sz w:val="20"/>
          <w:szCs w:val="20"/>
          <w:highlight w:val="yellow"/>
          <w:lang w:val="en-US"/>
        </w:rPr>
        <w:t>Moreover, t</w:t>
      </w:r>
      <w:r w:rsidR="005F71B6" w:rsidRPr="003F3C21">
        <w:rPr>
          <w:rFonts w:ascii="Times New Roman" w:hAnsi="Times New Roman"/>
          <w:sz w:val="20"/>
          <w:szCs w:val="20"/>
          <w:highlight w:val="yellow"/>
          <w:lang w:val="en-US"/>
        </w:rPr>
        <w:t>he screening</w:t>
      </w:r>
      <w:r w:rsidR="00361016" w:rsidRPr="003F3C21">
        <w:rPr>
          <w:rFonts w:ascii="Times New Roman" w:hAnsi="Times New Roman"/>
          <w:sz w:val="20"/>
          <w:szCs w:val="20"/>
          <w:highlight w:val="yellow"/>
          <w:lang w:val="en-US"/>
        </w:rPr>
        <w:t xml:space="preserve"> </w:t>
      </w:r>
      <w:r w:rsidR="003F3C21" w:rsidRPr="003F3C21">
        <w:rPr>
          <w:rFonts w:ascii="Times New Roman" w:hAnsi="Times New Roman"/>
          <w:sz w:val="20"/>
          <w:szCs w:val="20"/>
          <w:highlight w:val="yellow"/>
          <w:lang w:val="en-US"/>
        </w:rPr>
        <w:t>aimed</w:t>
      </w:r>
      <w:r w:rsidR="002F1855" w:rsidRPr="003F3C21">
        <w:rPr>
          <w:rFonts w:ascii="Times New Roman" w:hAnsi="Times New Roman"/>
          <w:sz w:val="20"/>
          <w:szCs w:val="20"/>
          <w:highlight w:val="yellow"/>
          <w:lang w:val="en-US"/>
        </w:rPr>
        <w:t xml:space="preserve"> to highlight selectivity with respect to other lysosomal enzymes.</w:t>
      </w:r>
      <w:r w:rsidR="002F1855" w:rsidRPr="00975E8D">
        <w:rPr>
          <w:rFonts w:ascii="Times New Roman" w:hAnsi="Times New Roman"/>
          <w:sz w:val="20"/>
          <w:szCs w:val="20"/>
          <w:lang w:val="en-US"/>
        </w:rPr>
        <w:t xml:space="preserve"> </w:t>
      </w:r>
      <w:r w:rsidR="00E1670D" w:rsidRPr="00975E8D">
        <w:rPr>
          <w:rFonts w:ascii="Times New Roman" w:hAnsi="Times New Roman"/>
          <w:sz w:val="20"/>
          <w:szCs w:val="20"/>
          <w:lang w:val="en-US"/>
        </w:rPr>
        <w:t>Our data clearly show</w:t>
      </w:r>
      <w:r w:rsidR="009F53F7" w:rsidRPr="00975E8D">
        <w:rPr>
          <w:rFonts w:ascii="Times New Roman" w:hAnsi="Times New Roman"/>
          <w:sz w:val="20"/>
          <w:szCs w:val="20"/>
          <w:lang w:val="en-US"/>
        </w:rPr>
        <w:t>ed</w:t>
      </w:r>
      <w:r w:rsidR="00E1670D" w:rsidRPr="00975E8D">
        <w:rPr>
          <w:rFonts w:ascii="Times New Roman" w:hAnsi="Times New Roman"/>
          <w:sz w:val="20"/>
          <w:szCs w:val="20"/>
          <w:lang w:val="en-US"/>
        </w:rPr>
        <w:t xml:space="preserve"> that our compounds</w:t>
      </w:r>
      <w:r w:rsidR="00361016" w:rsidRPr="00975E8D">
        <w:rPr>
          <w:rFonts w:ascii="Times New Roman" w:hAnsi="Times New Roman"/>
          <w:sz w:val="20"/>
          <w:szCs w:val="20"/>
          <w:lang w:val="en-US"/>
        </w:rPr>
        <w:t xml:space="preserve"> </w:t>
      </w:r>
      <w:r w:rsidR="00E1670D" w:rsidRPr="00975E8D">
        <w:rPr>
          <w:rFonts w:ascii="Times New Roman" w:hAnsi="Times New Roman"/>
          <w:sz w:val="20"/>
          <w:szCs w:val="20"/>
          <w:lang w:val="en-US"/>
        </w:rPr>
        <w:t>are selective inhibitors of the GCase enzyme, with percentage of inhibition</w:t>
      </w:r>
      <w:r w:rsidR="002F1855" w:rsidRPr="00975E8D">
        <w:rPr>
          <w:rFonts w:ascii="Times New Roman" w:hAnsi="Times New Roman"/>
          <w:sz w:val="20"/>
          <w:szCs w:val="20"/>
          <w:lang w:val="en-US"/>
        </w:rPr>
        <w:t xml:space="preserve"> </w:t>
      </w:r>
      <w:r w:rsidR="00E1670D" w:rsidRPr="00975E8D">
        <w:rPr>
          <w:rFonts w:ascii="Times New Roman" w:hAnsi="Times New Roman"/>
          <w:sz w:val="20"/>
          <w:szCs w:val="20"/>
          <w:lang w:val="en-US"/>
        </w:rPr>
        <w:t xml:space="preserve">ranging from </w:t>
      </w:r>
      <w:r w:rsidR="00F974B3" w:rsidRPr="00975E8D">
        <w:rPr>
          <w:rFonts w:ascii="Times New Roman" w:hAnsi="Times New Roman"/>
          <w:sz w:val="20"/>
          <w:szCs w:val="20"/>
          <w:lang w:val="en-US"/>
        </w:rPr>
        <w:t xml:space="preserve">80% for compound </w:t>
      </w:r>
      <w:r w:rsidR="00F974B3" w:rsidRPr="00975E8D">
        <w:rPr>
          <w:rFonts w:ascii="Times New Roman" w:hAnsi="Times New Roman"/>
          <w:b/>
          <w:sz w:val="20"/>
          <w:szCs w:val="20"/>
          <w:lang w:val="en-US"/>
        </w:rPr>
        <w:t>10a</w:t>
      </w:r>
      <w:r w:rsidR="00F974B3" w:rsidRPr="00975E8D">
        <w:rPr>
          <w:rFonts w:ascii="Times New Roman" w:hAnsi="Times New Roman"/>
          <w:sz w:val="20"/>
          <w:szCs w:val="20"/>
          <w:lang w:val="en-US"/>
        </w:rPr>
        <w:t xml:space="preserve"> to 100% for compounds </w:t>
      </w:r>
      <w:r w:rsidR="00F974B3" w:rsidRPr="00975E8D">
        <w:rPr>
          <w:rFonts w:ascii="Times New Roman" w:hAnsi="Times New Roman"/>
          <w:b/>
          <w:sz w:val="20"/>
          <w:szCs w:val="20"/>
          <w:lang w:val="en-US"/>
        </w:rPr>
        <w:t xml:space="preserve">11a, 11b </w:t>
      </w:r>
      <w:r w:rsidR="00F974B3" w:rsidRPr="00975E8D">
        <w:rPr>
          <w:rFonts w:ascii="Times New Roman" w:hAnsi="Times New Roman"/>
          <w:sz w:val="20"/>
          <w:szCs w:val="20"/>
          <w:lang w:val="en-US"/>
        </w:rPr>
        <w:t xml:space="preserve">and </w:t>
      </w:r>
      <w:r w:rsidR="00F974B3" w:rsidRPr="00975E8D">
        <w:rPr>
          <w:rFonts w:ascii="Times New Roman" w:hAnsi="Times New Roman"/>
          <w:b/>
          <w:sz w:val="20"/>
          <w:szCs w:val="20"/>
          <w:lang w:val="en-US"/>
        </w:rPr>
        <w:t>11d</w:t>
      </w:r>
      <w:r w:rsidR="00E1670D" w:rsidRPr="00975E8D">
        <w:rPr>
          <w:rFonts w:ascii="Times New Roman" w:hAnsi="Times New Roman"/>
          <w:sz w:val="20"/>
          <w:szCs w:val="20"/>
          <w:lang w:val="en-GB"/>
        </w:rPr>
        <w:t xml:space="preserve">. </w:t>
      </w:r>
      <w:r w:rsidR="001F5CB8" w:rsidRPr="001F5CB8">
        <w:rPr>
          <w:rFonts w:ascii="Times New Roman" w:hAnsi="Times New Roman"/>
          <w:sz w:val="20"/>
          <w:szCs w:val="20"/>
          <w:highlight w:val="yellow"/>
          <w:lang w:val="en-GB"/>
        </w:rPr>
        <w:t xml:space="preserve">Therefore, </w:t>
      </w:r>
      <w:r w:rsidR="001F5CB8" w:rsidRPr="001F5CB8">
        <w:rPr>
          <w:rFonts w:ascii="Times New Roman" w:hAnsi="Times New Roman"/>
          <w:sz w:val="20"/>
          <w:szCs w:val="20"/>
          <w:highlight w:val="yellow"/>
          <w:lang w:val="en-US"/>
        </w:rPr>
        <w:t>the first requirement for an effective PC</w:t>
      </w:r>
      <w:r w:rsidR="001F5CB8">
        <w:rPr>
          <w:rFonts w:ascii="Times New Roman" w:hAnsi="Times New Roman"/>
          <w:sz w:val="20"/>
          <w:szCs w:val="20"/>
          <w:highlight w:val="yellow"/>
          <w:lang w:val="en-US"/>
        </w:rPr>
        <w:t xml:space="preserve"> for GD</w:t>
      </w:r>
      <w:r w:rsidR="001F5CB8" w:rsidRPr="001F5CB8">
        <w:rPr>
          <w:rFonts w:ascii="Times New Roman" w:hAnsi="Times New Roman"/>
          <w:sz w:val="20"/>
          <w:szCs w:val="20"/>
          <w:highlight w:val="yellow"/>
          <w:lang w:val="en-US"/>
        </w:rPr>
        <w:t>, which is to have an affinity towards the target protein</w:t>
      </w:r>
      <w:r w:rsidR="001F5CB8">
        <w:rPr>
          <w:rFonts w:ascii="Times New Roman" w:hAnsi="Times New Roman"/>
          <w:sz w:val="20"/>
          <w:szCs w:val="20"/>
          <w:highlight w:val="yellow"/>
          <w:lang w:val="en-US"/>
        </w:rPr>
        <w:t xml:space="preserve"> (GCase)</w:t>
      </w:r>
      <w:r w:rsidR="001F5CB8" w:rsidRPr="001F5CB8">
        <w:rPr>
          <w:rFonts w:ascii="Times New Roman" w:hAnsi="Times New Roman"/>
          <w:sz w:val="20"/>
          <w:szCs w:val="20"/>
          <w:highlight w:val="yellow"/>
          <w:lang w:val="en-US"/>
        </w:rPr>
        <w:t>, was demonstrated</w:t>
      </w:r>
      <w:r w:rsidR="001F5CB8">
        <w:rPr>
          <w:rFonts w:ascii="Times New Roman" w:hAnsi="Times New Roman"/>
          <w:sz w:val="20"/>
          <w:szCs w:val="20"/>
          <w:highlight w:val="yellow"/>
          <w:lang w:val="en-US"/>
        </w:rPr>
        <w:t xml:space="preserve"> (see Section 2.2.3)</w:t>
      </w:r>
      <w:r w:rsidR="001F5CB8" w:rsidRPr="001F5CB8">
        <w:rPr>
          <w:rFonts w:ascii="Times New Roman" w:hAnsi="Times New Roman"/>
          <w:sz w:val="20"/>
          <w:szCs w:val="20"/>
          <w:highlight w:val="yellow"/>
          <w:lang w:val="en-US"/>
        </w:rPr>
        <w:t>.</w:t>
      </w:r>
      <w:r w:rsidR="00465476" w:rsidRPr="00465476">
        <w:rPr>
          <w:rFonts w:ascii="Times New Roman" w:hAnsi="Times New Roman"/>
          <w:sz w:val="20"/>
          <w:szCs w:val="20"/>
          <w:highlight w:val="yellow"/>
          <w:vertAlign w:val="superscript"/>
          <w:lang w:val="en-US"/>
        </w:rPr>
        <w:t>48</w:t>
      </w:r>
      <w:r w:rsidR="001F5CB8">
        <w:rPr>
          <w:rFonts w:ascii="Times New Roman" w:hAnsi="Times New Roman"/>
          <w:sz w:val="20"/>
          <w:szCs w:val="20"/>
          <w:lang w:val="en-US"/>
        </w:rPr>
        <w:t xml:space="preserve"> </w:t>
      </w:r>
    </w:p>
    <w:p w14:paraId="2A26FCAD" w14:textId="1BBC6635" w:rsidR="00E1670D" w:rsidRPr="00975E8D" w:rsidRDefault="00E1670D" w:rsidP="001F5CB8">
      <w:pPr>
        <w:pStyle w:val="Paragrafoelenco"/>
        <w:spacing w:before="240" w:line="360" w:lineRule="auto"/>
        <w:ind w:left="0"/>
        <w:jc w:val="both"/>
        <w:rPr>
          <w:rFonts w:ascii="Times New Roman" w:hAnsi="Times New Roman"/>
          <w:sz w:val="20"/>
          <w:szCs w:val="20"/>
          <w:lang w:val="en-US"/>
        </w:rPr>
      </w:pPr>
      <w:r w:rsidRPr="00975E8D">
        <w:rPr>
          <w:rFonts w:ascii="Times New Roman" w:hAnsi="Times New Roman"/>
          <w:sz w:val="20"/>
          <w:szCs w:val="20"/>
          <w:lang w:val="en-US"/>
        </w:rPr>
        <w:t xml:space="preserve">A </w:t>
      </w:r>
      <w:r w:rsidR="00772151" w:rsidRPr="00975E8D">
        <w:rPr>
          <w:rFonts w:ascii="Times New Roman" w:hAnsi="Times New Roman"/>
          <w:sz w:val="20"/>
          <w:szCs w:val="20"/>
          <w:lang w:val="en-US"/>
        </w:rPr>
        <w:t>remarkable</w:t>
      </w:r>
      <w:r w:rsidRPr="00975E8D">
        <w:rPr>
          <w:rFonts w:ascii="Times New Roman" w:hAnsi="Times New Roman"/>
          <w:sz w:val="20"/>
          <w:szCs w:val="20"/>
          <w:lang w:val="en-US"/>
        </w:rPr>
        <w:t xml:space="preserve"> </w:t>
      </w:r>
      <w:r w:rsidR="00772151" w:rsidRPr="00975E8D">
        <w:rPr>
          <w:rFonts w:ascii="Times New Roman" w:hAnsi="Times New Roman"/>
          <w:sz w:val="20"/>
          <w:szCs w:val="20"/>
          <w:lang w:val="en-US"/>
        </w:rPr>
        <w:t xml:space="preserve">inhibitory </w:t>
      </w:r>
      <w:r w:rsidRPr="00975E8D">
        <w:rPr>
          <w:rFonts w:ascii="Times New Roman" w:hAnsi="Times New Roman"/>
          <w:sz w:val="20"/>
          <w:szCs w:val="20"/>
          <w:lang w:val="en-US"/>
        </w:rPr>
        <w:t xml:space="preserve">activity was also found towards human </w:t>
      </w:r>
      <w:r w:rsidR="00772151" w:rsidRPr="00975E8D">
        <w:rPr>
          <w:rFonts w:ascii="Times New Roman" w:hAnsi="Times New Roman"/>
          <w:sz w:val="20"/>
          <w:szCs w:val="20"/>
          <w:lang w:val="en-GB"/>
        </w:rPr>
        <w:t>α</w:t>
      </w:r>
      <w:r w:rsidR="00772151" w:rsidRPr="00975E8D">
        <w:rPr>
          <w:rFonts w:ascii="Times New Roman" w:hAnsi="Times New Roman"/>
          <w:sz w:val="20"/>
          <w:szCs w:val="20"/>
          <w:lang w:val="en-US"/>
        </w:rPr>
        <w:t>-fucosidase (</w:t>
      </w:r>
      <w:r w:rsidR="00772151" w:rsidRPr="00975E8D">
        <w:rPr>
          <w:rFonts w:ascii="Times New Roman" w:hAnsi="Times New Roman"/>
          <w:sz w:val="20"/>
          <w:szCs w:val="20"/>
          <w:lang w:val="en-GB"/>
        </w:rPr>
        <w:t>α</w:t>
      </w:r>
      <w:r w:rsidR="00772151" w:rsidRPr="00975E8D">
        <w:rPr>
          <w:rFonts w:ascii="Times New Roman" w:hAnsi="Times New Roman"/>
          <w:sz w:val="20"/>
          <w:szCs w:val="20"/>
          <w:lang w:val="en-US"/>
        </w:rPr>
        <w:t xml:space="preserve">-Fuc), but only for piperidines </w:t>
      </w:r>
      <w:r w:rsidR="00772151" w:rsidRPr="00975E8D">
        <w:rPr>
          <w:rFonts w:ascii="Times New Roman" w:hAnsi="Times New Roman"/>
          <w:b/>
          <w:sz w:val="20"/>
          <w:szCs w:val="20"/>
          <w:lang w:val="en-US"/>
        </w:rPr>
        <w:t>11a-e</w:t>
      </w:r>
      <w:r w:rsidR="00772151" w:rsidRPr="00975E8D">
        <w:rPr>
          <w:rFonts w:ascii="Times New Roman" w:hAnsi="Times New Roman"/>
          <w:sz w:val="20"/>
          <w:szCs w:val="20"/>
          <w:lang w:val="en-US"/>
        </w:rPr>
        <w:t xml:space="preserve"> with the (</w:t>
      </w:r>
      <w:r w:rsidR="00772151" w:rsidRPr="00975E8D">
        <w:rPr>
          <w:rFonts w:ascii="Times New Roman" w:hAnsi="Times New Roman"/>
          <w:i/>
          <w:sz w:val="20"/>
          <w:szCs w:val="20"/>
          <w:lang w:val="en-US"/>
        </w:rPr>
        <w:t>R</w:t>
      </w:r>
      <w:r w:rsidR="00772151" w:rsidRPr="00975E8D">
        <w:rPr>
          <w:rFonts w:ascii="Times New Roman" w:hAnsi="Times New Roman"/>
          <w:sz w:val="20"/>
          <w:szCs w:val="20"/>
          <w:lang w:val="en-US"/>
        </w:rPr>
        <w:t xml:space="preserve">) configuration at C-2 (82-96% inhibition), while piperidines </w:t>
      </w:r>
      <w:r w:rsidR="00772151" w:rsidRPr="00975E8D">
        <w:rPr>
          <w:rFonts w:ascii="Times New Roman" w:hAnsi="Times New Roman"/>
          <w:b/>
          <w:sz w:val="20"/>
          <w:szCs w:val="20"/>
          <w:lang w:val="en-US"/>
        </w:rPr>
        <w:t>10a-e</w:t>
      </w:r>
      <w:r w:rsidR="00772151" w:rsidRPr="00975E8D">
        <w:rPr>
          <w:rFonts w:ascii="Times New Roman" w:hAnsi="Times New Roman"/>
          <w:sz w:val="20"/>
          <w:szCs w:val="20"/>
          <w:lang w:val="en-US"/>
        </w:rPr>
        <w:t xml:space="preserve"> with the (</w:t>
      </w:r>
      <w:r w:rsidR="00772151" w:rsidRPr="00975E8D">
        <w:rPr>
          <w:rFonts w:ascii="Times New Roman" w:hAnsi="Times New Roman"/>
          <w:i/>
          <w:sz w:val="20"/>
          <w:szCs w:val="20"/>
          <w:lang w:val="en-US"/>
        </w:rPr>
        <w:t>S</w:t>
      </w:r>
      <w:r w:rsidR="00772151" w:rsidRPr="00975E8D">
        <w:rPr>
          <w:rFonts w:ascii="Times New Roman" w:hAnsi="Times New Roman"/>
          <w:sz w:val="20"/>
          <w:szCs w:val="20"/>
          <w:lang w:val="en-US"/>
        </w:rPr>
        <w:t xml:space="preserve">) configuration at C-2 showed only moderate inhibition of </w:t>
      </w:r>
      <w:r w:rsidR="00772151" w:rsidRPr="00975E8D">
        <w:rPr>
          <w:rFonts w:ascii="Times New Roman" w:hAnsi="Times New Roman"/>
          <w:sz w:val="20"/>
          <w:szCs w:val="20"/>
          <w:lang w:val="en-GB"/>
        </w:rPr>
        <w:t>α</w:t>
      </w:r>
      <w:r w:rsidR="00772151" w:rsidRPr="00975E8D">
        <w:rPr>
          <w:rFonts w:ascii="Times New Roman" w:hAnsi="Times New Roman"/>
          <w:sz w:val="20"/>
          <w:szCs w:val="20"/>
          <w:lang w:val="en-US"/>
        </w:rPr>
        <w:t>-Fuc (24-57% inhibition).</w:t>
      </w:r>
      <w:r w:rsidR="00663DB8" w:rsidRPr="00975E8D">
        <w:rPr>
          <w:rFonts w:ascii="Times New Roman" w:hAnsi="Times New Roman"/>
          <w:sz w:val="20"/>
          <w:szCs w:val="20"/>
          <w:lang w:val="en-US"/>
        </w:rPr>
        <w:t xml:space="preserve"> The stereochemical pattern of the </w:t>
      </w:r>
      <w:r w:rsidR="005F71B6" w:rsidRPr="00975E8D">
        <w:rPr>
          <w:rFonts w:ascii="Times New Roman" w:hAnsi="Times New Roman"/>
          <w:sz w:val="20"/>
          <w:szCs w:val="20"/>
          <w:lang w:val="en-US"/>
        </w:rPr>
        <w:t xml:space="preserve">carbinol stereocentres </w:t>
      </w:r>
      <w:r w:rsidR="00663DB8" w:rsidRPr="00975E8D">
        <w:rPr>
          <w:rFonts w:ascii="Times New Roman" w:hAnsi="Times New Roman"/>
          <w:sz w:val="20"/>
          <w:szCs w:val="20"/>
          <w:lang w:val="en-US"/>
        </w:rPr>
        <w:t xml:space="preserve">of piperidines </w:t>
      </w:r>
      <w:r w:rsidR="00663DB8" w:rsidRPr="00975E8D">
        <w:rPr>
          <w:rFonts w:ascii="Times New Roman" w:hAnsi="Times New Roman"/>
          <w:b/>
          <w:sz w:val="20"/>
          <w:szCs w:val="20"/>
          <w:lang w:val="en-US"/>
        </w:rPr>
        <w:t>10</w:t>
      </w:r>
      <w:r w:rsidR="00663DB8" w:rsidRPr="00975E8D">
        <w:rPr>
          <w:rFonts w:ascii="Times New Roman" w:hAnsi="Times New Roman"/>
          <w:sz w:val="20"/>
          <w:szCs w:val="20"/>
          <w:lang w:val="en-US"/>
        </w:rPr>
        <w:t xml:space="preserve"> and </w:t>
      </w:r>
      <w:r w:rsidR="00663DB8" w:rsidRPr="00975E8D">
        <w:rPr>
          <w:rFonts w:ascii="Times New Roman" w:hAnsi="Times New Roman"/>
          <w:b/>
          <w:sz w:val="20"/>
          <w:szCs w:val="20"/>
          <w:lang w:val="en-US"/>
        </w:rPr>
        <w:t>11</w:t>
      </w:r>
      <w:r w:rsidR="00663DB8" w:rsidRPr="00975E8D">
        <w:rPr>
          <w:rFonts w:ascii="Times New Roman" w:hAnsi="Times New Roman"/>
          <w:sz w:val="20"/>
          <w:szCs w:val="20"/>
          <w:lang w:val="en-US"/>
        </w:rPr>
        <w:t xml:space="preserve"> </w:t>
      </w:r>
      <w:r w:rsidR="006264F2" w:rsidRPr="00975E8D">
        <w:rPr>
          <w:rFonts w:ascii="Times New Roman" w:hAnsi="Times New Roman"/>
          <w:sz w:val="20"/>
          <w:szCs w:val="20"/>
          <w:lang w:val="en-US"/>
        </w:rPr>
        <w:t>reflects</w:t>
      </w:r>
      <w:r w:rsidR="00663DB8" w:rsidRPr="00975E8D">
        <w:rPr>
          <w:rFonts w:ascii="Times New Roman" w:hAnsi="Times New Roman"/>
          <w:sz w:val="20"/>
          <w:szCs w:val="20"/>
          <w:lang w:val="en-US"/>
        </w:rPr>
        <w:t xml:space="preserve"> that of </w:t>
      </w:r>
      <w:r w:rsidR="00663DB8" w:rsidRPr="00975E8D">
        <w:rPr>
          <w:rFonts w:ascii="Times New Roman" w:hAnsi="Times New Roman"/>
          <w:smallCaps/>
          <w:sz w:val="20"/>
          <w:szCs w:val="20"/>
          <w:lang w:val="en-US"/>
        </w:rPr>
        <w:t>l</w:t>
      </w:r>
      <w:r w:rsidR="00663DB8" w:rsidRPr="00975E8D">
        <w:rPr>
          <w:rFonts w:ascii="Times New Roman" w:hAnsi="Times New Roman"/>
          <w:sz w:val="20"/>
          <w:szCs w:val="20"/>
          <w:lang w:val="en-US"/>
        </w:rPr>
        <w:t xml:space="preserve">-fucose. For this reason, </w:t>
      </w:r>
      <w:r w:rsidR="005F71B6" w:rsidRPr="00975E8D">
        <w:rPr>
          <w:rFonts w:ascii="Times New Roman" w:hAnsi="Times New Roman"/>
          <w:sz w:val="20"/>
          <w:szCs w:val="20"/>
          <w:lang w:val="en-US"/>
        </w:rPr>
        <w:t>the detected</w:t>
      </w:r>
      <w:r w:rsidR="00663DB8" w:rsidRPr="00975E8D">
        <w:rPr>
          <w:rFonts w:ascii="Times New Roman" w:hAnsi="Times New Roman"/>
          <w:sz w:val="20"/>
          <w:szCs w:val="20"/>
          <w:lang w:val="en-US"/>
        </w:rPr>
        <w:t xml:space="preserve"> activity towards </w:t>
      </w:r>
      <w:r w:rsidR="00663DB8" w:rsidRPr="00975E8D">
        <w:rPr>
          <w:rFonts w:ascii="Times New Roman" w:hAnsi="Times New Roman"/>
          <w:sz w:val="20"/>
          <w:szCs w:val="20"/>
          <w:lang w:val="en-GB"/>
        </w:rPr>
        <w:t>α</w:t>
      </w:r>
      <w:r w:rsidR="00663DB8" w:rsidRPr="00975E8D">
        <w:rPr>
          <w:rFonts w:ascii="Times New Roman" w:hAnsi="Times New Roman"/>
          <w:sz w:val="20"/>
          <w:szCs w:val="20"/>
          <w:lang w:val="en-US"/>
        </w:rPr>
        <w:t>-fucosidase (</w:t>
      </w:r>
      <w:r w:rsidR="00663DB8" w:rsidRPr="00975E8D">
        <w:rPr>
          <w:rFonts w:ascii="Times New Roman" w:hAnsi="Times New Roman"/>
          <w:sz w:val="20"/>
          <w:szCs w:val="20"/>
          <w:lang w:val="en-GB"/>
        </w:rPr>
        <w:t>α</w:t>
      </w:r>
      <w:r w:rsidR="00663DB8" w:rsidRPr="00975E8D">
        <w:rPr>
          <w:rFonts w:ascii="Times New Roman" w:hAnsi="Times New Roman"/>
          <w:sz w:val="20"/>
          <w:szCs w:val="20"/>
          <w:lang w:val="en-US"/>
        </w:rPr>
        <w:t xml:space="preserve">-Fuc) is not </w:t>
      </w:r>
      <w:r w:rsidRPr="00975E8D">
        <w:rPr>
          <w:rFonts w:ascii="Times New Roman" w:hAnsi="Times New Roman"/>
          <w:sz w:val="20"/>
          <w:szCs w:val="20"/>
          <w:lang w:val="en-US"/>
        </w:rPr>
        <w:t xml:space="preserve">surprising, </w:t>
      </w:r>
      <w:r w:rsidR="00663DB8" w:rsidRPr="00975E8D">
        <w:rPr>
          <w:rFonts w:ascii="Times New Roman" w:hAnsi="Times New Roman"/>
          <w:sz w:val="20"/>
          <w:szCs w:val="20"/>
          <w:lang w:val="en-US"/>
        </w:rPr>
        <w:t xml:space="preserve">also considering that </w:t>
      </w:r>
      <w:r w:rsidR="0006085E" w:rsidRPr="00975E8D">
        <w:rPr>
          <w:rFonts w:ascii="Times New Roman" w:hAnsi="Times New Roman"/>
          <w:sz w:val="20"/>
          <w:szCs w:val="20"/>
          <w:lang w:val="en-US"/>
        </w:rPr>
        <w:t xml:space="preserve">trihydroxypiperidine </w:t>
      </w:r>
      <w:r w:rsidR="0006085E" w:rsidRPr="00975E8D">
        <w:rPr>
          <w:rFonts w:ascii="Times New Roman" w:hAnsi="Times New Roman"/>
          <w:b/>
          <w:sz w:val="20"/>
          <w:szCs w:val="20"/>
          <w:lang w:val="en-US"/>
        </w:rPr>
        <w:t xml:space="preserve">8 </w:t>
      </w:r>
      <w:r w:rsidR="0006085E" w:rsidRPr="00975E8D">
        <w:rPr>
          <w:rFonts w:ascii="Times New Roman" w:hAnsi="Times New Roman"/>
          <w:sz w:val="20"/>
          <w:szCs w:val="20"/>
          <w:lang w:val="en-US"/>
        </w:rPr>
        <w:t xml:space="preserve">is a known inhibitor of commercial </w:t>
      </w:r>
      <w:r w:rsidR="00663DB8" w:rsidRPr="00975E8D">
        <w:rPr>
          <w:rFonts w:ascii="Times New Roman" w:hAnsi="Times New Roman"/>
          <w:sz w:val="20"/>
          <w:szCs w:val="20"/>
          <w:lang w:val="en-GB"/>
        </w:rPr>
        <w:t>α</w:t>
      </w:r>
      <w:r w:rsidR="0006085E" w:rsidRPr="00975E8D">
        <w:rPr>
          <w:rFonts w:ascii="Times New Roman" w:hAnsi="Times New Roman"/>
          <w:sz w:val="20"/>
          <w:szCs w:val="20"/>
          <w:lang w:val="en-US"/>
        </w:rPr>
        <w:t>-</w:t>
      </w:r>
      <w:r w:rsidR="00663DB8" w:rsidRPr="00975E8D">
        <w:rPr>
          <w:rFonts w:ascii="Times New Roman" w:hAnsi="Times New Roman"/>
          <w:smallCaps/>
          <w:sz w:val="20"/>
          <w:szCs w:val="20"/>
          <w:lang w:val="en-US"/>
        </w:rPr>
        <w:t>l</w:t>
      </w:r>
      <w:r w:rsidR="00663DB8" w:rsidRPr="00975E8D">
        <w:rPr>
          <w:rFonts w:ascii="Times New Roman" w:hAnsi="Times New Roman"/>
          <w:sz w:val="20"/>
          <w:szCs w:val="20"/>
          <w:lang w:val="en-US"/>
        </w:rPr>
        <w:t>-</w:t>
      </w:r>
      <w:r w:rsidR="0006085E" w:rsidRPr="00975E8D">
        <w:rPr>
          <w:rFonts w:ascii="Times New Roman" w:hAnsi="Times New Roman"/>
          <w:sz w:val="20"/>
          <w:szCs w:val="20"/>
          <w:lang w:val="en-US"/>
        </w:rPr>
        <w:t xml:space="preserve">fucosidase </w:t>
      </w:r>
      <w:r w:rsidR="0006085E" w:rsidRPr="003D6063">
        <w:rPr>
          <w:rFonts w:ascii="Times New Roman" w:hAnsi="Times New Roman"/>
          <w:sz w:val="20"/>
          <w:szCs w:val="20"/>
          <w:lang w:val="en-US"/>
        </w:rPr>
        <w:t>with an IC</w:t>
      </w:r>
      <w:r w:rsidR="0006085E" w:rsidRPr="003D6063">
        <w:rPr>
          <w:rFonts w:ascii="Times New Roman" w:hAnsi="Times New Roman"/>
          <w:sz w:val="20"/>
          <w:szCs w:val="20"/>
          <w:vertAlign w:val="subscript"/>
          <w:lang w:val="en-US"/>
        </w:rPr>
        <w:t>50</w:t>
      </w:r>
      <w:r w:rsidR="0006085E" w:rsidRPr="003D6063">
        <w:rPr>
          <w:rFonts w:ascii="Times New Roman" w:hAnsi="Times New Roman"/>
          <w:sz w:val="20"/>
          <w:szCs w:val="20"/>
          <w:lang w:val="en-US"/>
        </w:rPr>
        <w:t xml:space="preserve"> = 90.3 </w:t>
      </w:r>
      <w:r w:rsidR="0006085E" w:rsidRPr="003D6063">
        <w:rPr>
          <w:rFonts w:ascii="Symbol" w:hAnsi="Symbol"/>
          <w:sz w:val="20"/>
          <w:szCs w:val="20"/>
          <w:lang w:val="en-GB"/>
        </w:rPr>
        <w:t></w:t>
      </w:r>
      <w:r w:rsidR="0006085E" w:rsidRPr="003D6063">
        <w:rPr>
          <w:rFonts w:ascii="Times New Roman" w:hAnsi="Times New Roman"/>
          <w:sz w:val="20"/>
          <w:szCs w:val="20"/>
          <w:lang w:val="en-US"/>
        </w:rPr>
        <w:t>M</w:t>
      </w:r>
      <w:r w:rsidR="00663DB8" w:rsidRPr="003D6063">
        <w:rPr>
          <w:rFonts w:ascii="Times New Roman" w:hAnsi="Times New Roman"/>
          <w:sz w:val="20"/>
          <w:szCs w:val="20"/>
          <w:lang w:val="en-US"/>
        </w:rPr>
        <w:t xml:space="preserve">, and its </w:t>
      </w:r>
      <w:r w:rsidR="00663DB8" w:rsidRPr="003D6063">
        <w:rPr>
          <w:rFonts w:ascii="Times New Roman" w:hAnsi="Times New Roman"/>
          <w:i/>
          <w:sz w:val="20"/>
          <w:szCs w:val="20"/>
          <w:lang w:val="en-US"/>
        </w:rPr>
        <w:t>N</w:t>
      </w:r>
      <w:r w:rsidR="00663DB8" w:rsidRPr="003D6063">
        <w:rPr>
          <w:rFonts w:ascii="Times New Roman" w:hAnsi="Times New Roman"/>
          <w:sz w:val="20"/>
          <w:szCs w:val="20"/>
          <w:lang w:val="en-US"/>
        </w:rPr>
        <w:t>-</w:t>
      </w:r>
      <w:r w:rsidR="005F71B6" w:rsidRPr="003D6063">
        <w:rPr>
          <w:rFonts w:ascii="Times New Roman" w:hAnsi="Times New Roman"/>
          <w:sz w:val="20"/>
          <w:szCs w:val="20"/>
          <w:lang w:val="en-US"/>
        </w:rPr>
        <w:t>octyl</w:t>
      </w:r>
      <w:r w:rsidR="00663DB8" w:rsidRPr="003D6063">
        <w:rPr>
          <w:rFonts w:ascii="Times New Roman" w:hAnsi="Times New Roman"/>
          <w:sz w:val="20"/>
          <w:szCs w:val="20"/>
          <w:lang w:val="en-US"/>
        </w:rPr>
        <w:t xml:space="preserve"> derivative </w:t>
      </w:r>
      <w:r w:rsidR="00663DB8" w:rsidRPr="003D6063">
        <w:rPr>
          <w:rFonts w:ascii="Times New Roman" w:hAnsi="Times New Roman"/>
          <w:b/>
          <w:sz w:val="20"/>
          <w:szCs w:val="20"/>
          <w:lang w:val="en-US"/>
        </w:rPr>
        <w:t>9</w:t>
      </w:r>
      <w:r w:rsidR="00663DB8" w:rsidRPr="003D6063">
        <w:rPr>
          <w:rFonts w:ascii="Times New Roman" w:hAnsi="Times New Roman"/>
          <w:sz w:val="20"/>
          <w:szCs w:val="20"/>
          <w:lang w:val="en-US"/>
        </w:rPr>
        <w:t xml:space="preserve"> maintained a 77% inhibition (at 1mM) towards this enzyme</w:t>
      </w:r>
      <w:r w:rsidR="0006085E" w:rsidRPr="003D6063">
        <w:rPr>
          <w:rFonts w:ascii="Times New Roman" w:hAnsi="Times New Roman"/>
          <w:sz w:val="20"/>
          <w:szCs w:val="20"/>
          <w:lang w:val="en-US"/>
        </w:rPr>
        <w:t>.</w:t>
      </w:r>
      <w:r w:rsidR="000515CD" w:rsidRPr="003D6063">
        <w:rPr>
          <w:rFonts w:ascii="Times New Roman" w:hAnsi="Times New Roman"/>
          <w:sz w:val="20"/>
          <w:szCs w:val="20"/>
          <w:vertAlign w:val="superscript"/>
          <w:lang w:val="en-US"/>
        </w:rPr>
        <w:t>32</w:t>
      </w:r>
    </w:p>
    <w:p w14:paraId="32321AE7" w14:textId="2F56FDF5" w:rsidR="007C4647" w:rsidRPr="00975E8D" w:rsidRDefault="007C4647" w:rsidP="00361016">
      <w:pPr>
        <w:pStyle w:val="Paragrafoelenco"/>
        <w:spacing w:before="240" w:line="360" w:lineRule="auto"/>
        <w:ind w:left="0"/>
        <w:jc w:val="both"/>
        <w:rPr>
          <w:rFonts w:ascii="Times New Roman" w:hAnsi="Times New Roman"/>
          <w:sz w:val="20"/>
          <w:szCs w:val="20"/>
          <w:lang w:val="en-US"/>
        </w:rPr>
      </w:pPr>
      <w:r w:rsidRPr="00975E8D">
        <w:rPr>
          <w:rFonts w:ascii="Times New Roman" w:hAnsi="Times New Roman"/>
          <w:noProof/>
          <w:sz w:val="20"/>
          <w:szCs w:val="20"/>
        </w:rPr>
        <w:lastRenderedPageBreak/>
        <w:drawing>
          <wp:inline distT="0" distB="0" distL="0" distR="0" wp14:anchorId="0E3CF71C" wp14:editId="51EE1F2E">
            <wp:extent cx="5329451" cy="1893188"/>
            <wp:effectExtent l="0" t="0" r="508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331339" cy="1893859"/>
                    </a:xfrm>
                    <a:prstGeom prst="rect">
                      <a:avLst/>
                    </a:prstGeom>
                    <a:noFill/>
                  </pic:spPr>
                </pic:pic>
              </a:graphicData>
            </a:graphic>
          </wp:inline>
        </w:drawing>
      </w:r>
    </w:p>
    <w:p w14:paraId="3F1D3659" w14:textId="0411DB9E" w:rsidR="00F974B3" w:rsidRPr="00975E8D" w:rsidRDefault="007C4647" w:rsidP="00463748">
      <w:pPr>
        <w:pStyle w:val="Paragrafoelenco"/>
        <w:spacing w:after="240" w:line="360" w:lineRule="auto"/>
        <w:ind w:left="0"/>
        <w:jc w:val="both"/>
        <w:rPr>
          <w:rFonts w:ascii="Times New Roman" w:hAnsi="Times New Roman"/>
          <w:sz w:val="18"/>
          <w:szCs w:val="18"/>
          <w:lang w:val="en-GB"/>
        </w:rPr>
      </w:pPr>
      <w:r w:rsidRPr="00975E8D">
        <w:rPr>
          <w:rFonts w:ascii="Times New Roman" w:hAnsi="Times New Roman"/>
          <w:b/>
          <w:sz w:val="18"/>
          <w:szCs w:val="18"/>
          <w:lang w:val="en-GB"/>
        </w:rPr>
        <w:t xml:space="preserve">Figure 6: </w:t>
      </w:r>
      <w:r w:rsidR="00663DB8" w:rsidRPr="00975E8D">
        <w:rPr>
          <w:rFonts w:ascii="Times New Roman" w:hAnsi="Times New Roman"/>
          <w:sz w:val="18"/>
          <w:szCs w:val="18"/>
          <w:lang w:val="en-GB"/>
        </w:rPr>
        <w:t>I</w:t>
      </w:r>
      <w:r w:rsidRPr="00975E8D">
        <w:rPr>
          <w:rFonts w:ascii="Times New Roman" w:hAnsi="Times New Roman"/>
          <w:sz w:val="18"/>
          <w:szCs w:val="18"/>
          <w:lang w:val="en-GB"/>
        </w:rPr>
        <w:t xml:space="preserve">nhibition </w:t>
      </w:r>
      <w:r w:rsidR="00663DB8" w:rsidRPr="00975E8D">
        <w:rPr>
          <w:rFonts w:ascii="Times New Roman" w:hAnsi="Times New Roman"/>
          <w:sz w:val="18"/>
          <w:szCs w:val="18"/>
          <w:lang w:val="en-GB"/>
        </w:rPr>
        <w:t>pe</w:t>
      </w:r>
      <w:r w:rsidR="00F20A9D" w:rsidRPr="00975E8D">
        <w:rPr>
          <w:rFonts w:ascii="Times New Roman" w:hAnsi="Times New Roman"/>
          <w:sz w:val="18"/>
          <w:szCs w:val="18"/>
          <w:lang w:val="en-GB"/>
        </w:rPr>
        <w:t>rcentage</w:t>
      </w:r>
      <w:r w:rsidR="00663DB8" w:rsidRPr="00975E8D">
        <w:rPr>
          <w:rFonts w:ascii="Times New Roman" w:hAnsi="Times New Roman"/>
          <w:sz w:val="18"/>
          <w:szCs w:val="18"/>
          <w:lang w:val="en-GB"/>
        </w:rPr>
        <w:t xml:space="preserve"> </w:t>
      </w:r>
      <w:r w:rsidRPr="00975E8D">
        <w:rPr>
          <w:rFonts w:ascii="Times New Roman" w:hAnsi="Times New Roman"/>
          <w:sz w:val="18"/>
          <w:szCs w:val="18"/>
          <w:lang w:val="en-GB"/>
        </w:rPr>
        <w:t xml:space="preserve">of lysosomal </w:t>
      </w:r>
      <w:r w:rsidRPr="00975E8D">
        <w:rPr>
          <w:rFonts w:cs="Calibri"/>
          <w:sz w:val="18"/>
          <w:szCs w:val="18"/>
          <w:lang w:val="en-GB"/>
        </w:rPr>
        <w:t>α</w:t>
      </w:r>
      <w:r w:rsidRPr="00975E8D">
        <w:rPr>
          <w:rFonts w:ascii="Times New Roman" w:hAnsi="Times New Roman"/>
          <w:sz w:val="18"/>
          <w:szCs w:val="18"/>
          <w:lang w:val="en-GB"/>
        </w:rPr>
        <w:t>-fucosidase (</w:t>
      </w:r>
      <w:r w:rsidRPr="00975E8D">
        <w:rPr>
          <w:rFonts w:cs="Calibri"/>
          <w:sz w:val="18"/>
          <w:szCs w:val="18"/>
          <w:lang w:val="en-GB"/>
        </w:rPr>
        <w:t>α</w:t>
      </w:r>
      <w:r w:rsidRPr="00975E8D">
        <w:rPr>
          <w:rFonts w:ascii="Times New Roman" w:hAnsi="Times New Roman"/>
          <w:sz w:val="18"/>
          <w:szCs w:val="18"/>
          <w:lang w:val="en-GB"/>
        </w:rPr>
        <w:t>-Fuc), β-galactosidase (β-Gal),</w:t>
      </w:r>
      <w:r w:rsidRPr="00975E8D">
        <w:rPr>
          <w:rFonts w:cs="Calibri"/>
          <w:sz w:val="18"/>
          <w:szCs w:val="18"/>
          <w:lang w:val="en-GB"/>
        </w:rPr>
        <w:t xml:space="preserve"> α</w:t>
      </w:r>
      <w:r w:rsidRPr="00975E8D">
        <w:rPr>
          <w:rFonts w:ascii="Times New Roman" w:hAnsi="Times New Roman"/>
          <w:sz w:val="18"/>
          <w:szCs w:val="18"/>
          <w:lang w:val="en-GB"/>
        </w:rPr>
        <w:t>-galactosidase (</w:t>
      </w:r>
      <w:r w:rsidRPr="00975E8D">
        <w:rPr>
          <w:rFonts w:cs="Calibri"/>
          <w:sz w:val="18"/>
          <w:szCs w:val="18"/>
          <w:lang w:val="en-GB"/>
        </w:rPr>
        <w:t>α</w:t>
      </w:r>
      <w:r w:rsidRPr="00975E8D">
        <w:rPr>
          <w:rFonts w:ascii="Times New Roman" w:hAnsi="Times New Roman"/>
          <w:sz w:val="18"/>
          <w:szCs w:val="18"/>
          <w:lang w:val="en-GB"/>
        </w:rPr>
        <w:t xml:space="preserve">-Gal), </w:t>
      </w:r>
      <w:r w:rsidRPr="00975E8D">
        <w:rPr>
          <w:rFonts w:cs="Calibri"/>
          <w:sz w:val="18"/>
          <w:szCs w:val="18"/>
          <w:lang w:val="en-GB"/>
        </w:rPr>
        <w:t>α</w:t>
      </w:r>
      <w:r w:rsidRPr="00975E8D">
        <w:rPr>
          <w:rFonts w:ascii="Times New Roman" w:hAnsi="Times New Roman"/>
          <w:sz w:val="18"/>
          <w:szCs w:val="18"/>
          <w:lang w:val="en-GB"/>
        </w:rPr>
        <w:t>-mannosidase (</w:t>
      </w:r>
      <w:r w:rsidRPr="00975E8D">
        <w:rPr>
          <w:rFonts w:cs="Calibri"/>
          <w:sz w:val="18"/>
          <w:szCs w:val="18"/>
          <w:lang w:val="en-GB"/>
        </w:rPr>
        <w:t>α</w:t>
      </w:r>
      <w:r w:rsidRPr="00975E8D">
        <w:rPr>
          <w:rFonts w:ascii="Times New Roman" w:hAnsi="Times New Roman"/>
          <w:sz w:val="18"/>
          <w:szCs w:val="18"/>
          <w:lang w:val="en-GB"/>
        </w:rPr>
        <w:t xml:space="preserve">-Man), β-mannosidase (β-Man), </w:t>
      </w:r>
      <w:r w:rsidRPr="00975E8D">
        <w:rPr>
          <w:rFonts w:cs="Calibri"/>
          <w:sz w:val="18"/>
          <w:szCs w:val="18"/>
          <w:lang w:val="en-GB"/>
        </w:rPr>
        <w:t>α</w:t>
      </w:r>
      <w:r w:rsidRPr="00975E8D">
        <w:rPr>
          <w:rFonts w:ascii="Times New Roman" w:hAnsi="Times New Roman"/>
          <w:sz w:val="18"/>
          <w:szCs w:val="18"/>
          <w:lang w:val="en-GB"/>
        </w:rPr>
        <w:t>-glucosidase (</w:t>
      </w:r>
      <w:r w:rsidRPr="00975E8D">
        <w:rPr>
          <w:rFonts w:cs="Calibri"/>
          <w:sz w:val="18"/>
          <w:szCs w:val="18"/>
          <w:lang w:val="en-GB"/>
        </w:rPr>
        <w:t>α</w:t>
      </w:r>
      <w:r w:rsidRPr="00975E8D">
        <w:rPr>
          <w:rFonts w:ascii="Times New Roman" w:hAnsi="Times New Roman"/>
          <w:sz w:val="18"/>
          <w:szCs w:val="18"/>
          <w:lang w:val="en-GB"/>
        </w:rPr>
        <w:t>-Glu) and β-glucosidase (β-Glu or GCase)</w:t>
      </w:r>
      <w:r w:rsidRPr="00975E8D">
        <w:rPr>
          <w:rFonts w:cs="Calibri"/>
          <w:sz w:val="18"/>
          <w:szCs w:val="18"/>
          <w:lang w:val="en-GB"/>
        </w:rPr>
        <w:t xml:space="preserve"> </w:t>
      </w:r>
      <w:r w:rsidRPr="00975E8D">
        <w:rPr>
          <w:rFonts w:ascii="Times New Roman" w:hAnsi="Times New Roman"/>
          <w:sz w:val="18"/>
          <w:szCs w:val="18"/>
          <w:lang w:val="en-GB"/>
        </w:rPr>
        <w:t xml:space="preserve">in an extract from human leukocytes isolated from healthy donors, incubated with 1 mM concentration of compounds </w:t>
      </w:r>
      <w:r w:rsidRPr="00975E8D">
        <w:rPr>
          <w:rFonts w:ascii="Times New Roman" w:hAnsi="Times New Roman"/>
          <w:b/>
          <w:sz w:val="18"/>
          <w:szCs w:val="18"/>
          <w:lang w:val="en-GB"/>
        </w:rPr>
        <w:t>10a-e</w:t>
      </w:r>
      <w:r w:rsidRPr="00975E8D">
        <w:rPr>
          <w:rFonts w:ascii="Times New Roman" w:hAnsi="Times New Roman"/>
          <w:sz w:val="18"/>
          <w:szCs w:val="18"/>
          <w:lang w:val="en-GB"/>
        </w:rPr>
        <w:t xml:space="preserve"> and </w:t>
      </w:r>
      <w:r w:rsidRPr="00975E8D">
        <w:rPr>
          <w:rFonts w:ascii="Times New Roman" w:hAnsi="Times New Roman"/>
          <w:b/>
          <w:sz w:val="18"/>
          <w:szCs w:val="18"/>
          <w:lang w:val="en-GB"/>
        </w:rPr>
        <w:t>11a-e</w:t>
      </w:r>
      <w:r w:rsidRPr="00975E8D">
        <w:rPr>
          <w:rFonts w:ascii="Times New Roman" w:hAnsi="Times New Roman"/>
          <w:sz w:val="18"/>
          <w:szCs w:val="18"/>
          <w:lang w:val="en-GB"/>
        </w:rPr>
        <w:t>.</w:t>
      </w:r>
    </w:p>
    <w:p w14:paraId="7A7F5BC3" w14:textId="02FB401F" w:rsidR="006264F2" w:rsidRPr="00975E8D" w:rsidRDefault="0036357C" w:rsidP="00901D07">
      <w:pPr>
        <w:spacing w:before="240" w:line="360" w:lineRule="auto"/>
        <w:rPr>
          <w:i/>
          <w:lang w:val="en-US"/>
        </w:rPr>
      </w:pPr>
      <w:r w:rsidRPr="00975E8D">
        <w:rPr>
          <w:i/>
          <w:lang w:val="en-US"/>
        </w:rPr>
        <w:t>2</w:t>
      </w:r>
      <w:r w:rsidR="00901D07" w:rsidRPr="00975E8D">
        <w:rPr>
          <w:i/>
          <w:lang w:val="en-US"/>
        </w:rPr>
        <w:t>.2</w:t>
      </w:r>
      <w:r w:rsidR="00035C6F" w:rsidRPr="00975E8D">
        <w:rPr>
          <w:i/>
          <w:lang w:val="en-US"/>
        </w:rPr>
        <w:t xml:space="preserve">.3. </w:t>
      </w:r>
      <w:r w:rsidRPr="00975E8D">
        <w:rPr>
          <w:i/>
          <w:lang w:val="en-US"/>
        </w:rPr>
        <w:t xml:space="preserve">Inhibitory activity of GCase and </w:t>
      </w:r>
      <w:r w:rsidR="006264F2" w:rsidRPr="00975E8D">
        <w:rPr>
          <w:i/>
          <w:lang w:val="en-US"/>
        </w:rPr>
        <w:t>enzyme kinetics</w:t>
      </w:r>
    </w:p>
    <w:p w14:paraId="5C7CC6AA" w14:textId="088227DC" w:rsidR="00D93947" w:rsidRPr="00975E8D" w:rsidRDefault="00901D07" w:rsidP="005671FA">
      <w:pPr>
        <w:spacing w:line="360" w:lineRule="auto"/>
        <w:jc w:val="both"/>
        <w:rPr>
          <w:i/>
          <w:lang w:val="en-US"/>
        </w:rPr>
      </w:pPr>
      <w:r w:rsidRPr="00975E8D">
        <w:rPr>
          <w:sz w:val="20"/>
          <w:szCs w:val="20"/>
          <w:lang w:val="en-US"/>
        </w:rPr>
        <w:t>The whole set of compounds</w:t>
      </w:r>
      <w:r w:rsidRPr="00975E8D">
        <w:rPr>
          <w:i/>
          <w:sz w:val="20"/>
          <w:szCs w:val="20"/>
          <w:lang w:val="en-US"/>
        </w:rPr>
        <w:t xml:space="preserve"> </w:t>
      </w:r>
      <w:r w:rsidRPr="00975E8D">
        <w:rPr>
          <w:b/>
          <w:sz w:val="20"/>
          <w:szCs w:val="20"/>
          <w:lang w:val="en-US"/>
        </w:rPr>
        <w:t>10a-e</w:t>
      </w:r>
      <w:r w:rsidRPr="00975E8D">
        <w:rPr>
          <w:sz w:val="20"/>
          <w:szCs w:val="20"/>
          <w:lang w:val="en-US"/>
        </w:rPr>
        <w:t xml:space="preserve"> and </w:t>
      </w:r>
      <w:r w:rsidR="001F5D4C" w:rsidRPr="00975E8D">
        <w:rPr>
          <w:b/>
          <w:sz w:val="20"/>
          <w:szCs w:val="20"/>
          <w:lang w:val="en-US"/>
        </w:rPr>
        <w:t>11a-e</w:t>
      </w:r>
      <w:r w:rsidR="001F5D4C" w:rsidRPr="00975E8D">
        <w:rPr>
          <w:sz w:val="20"/>
          <w:szCs w:val="20"/>
          <w:lang w:val="en-US"/>
        </w:rPr>
        <w:t>, together with compound</w:t>
      </w:r>
      <w:r w:rsidR="001F5D4C" w:rsidRPr="00975E8D">
        <w:rPr>
          <w:b/>
          <w:sz w:val="20"/>
          <w:szCs w:val="20"/>
          <w:lang w:val="en-US"/>
        </w:rPr>
        <w:t xml:space="preserve"> </w:t>
      </w:r>
      <w:r w:rsidRPr="00975E8D">
        <w:rPr>
          <w:b/>
          <w:sz w:val="20"/>
          <w:szCs w:val="20"/>
          <w:lang w:val="en-US"/>
        </w:rPr>
        <w:t>22a</w:t>
      </w:r>
      <w:r w:rsidR="00F20A9D" w:rsidRPr="00975E8D">
        <w:rPr>
          <w:b/>
          <w:sz w:val="20"/>
          <w:szCs w:val="20"/>
          <w:lang w:val="en-US"/>
        </w:rPr>
        <w:t xml:space="preserve"> </w:t>
      </w:r>
      <w:r w:rsidR="00F20A9D" w:rsidRPr="00975E8D">
        <w:rPr>
          <w:sz w:val="20"/>
          <w:szCs w:val="20"/>
          <w:lang w:val="en-US"/>
        </w:rPr>
        <w:t xml:space="preserve">was compared </w:t>
      </w:r>
      <w:r w:rsidR="001F5D4C" w:rsidRPr="00975E8D">
        <w:rPr>
          <w:sz w:val="20"/>
          <w:szCs w:val="20"/>
          <w:lang w:val="en-US"/>
        </w:rPr>
        <w:t xml:space="preserve">to that of compound </w:t>
      </w:r>
      <w:r w:rsidR="001F5D4C" w:rsidRPr="00975E8D">
        <w:rPr>
          <w:b/>
          <w:sz w:val="20"/>
          <w:szCs w:val="20"/>
          <w:lang w:val="en-US"/>
        </w:rPr>
        <w:t>9</w:t>
      </w:r>
      <w:r w:rsidR="001F5D4C" w:rsidRPr="00975E8D">
        <w:rPr>
          <w:sz w:val="20"/>
          <w:szCs w:val="20"/>
          <w:lang w:val="en-US"/>
        </w:rPr>
        <w:t xml:space="preserve">, whose activity was previously </w:t>
      </w:r>
      <w:r w:rsidR="001F5D4C" w:rsidRPr="003D6063">
        <w:rPr>
          <w:sz w:val="20"/>
          <w:szCs w:val="20"/>
          <w:lang w:val="en-US"/>
        </w:rPr>
        <w:t>reported.</w:t>
      </w:r>
      <w:r w:rsidR="000515CD" w:rsidRPr="003D6063">
        <w:rPr>
          <w:sz w:val="20"/>
          <w:szCs w:val="20"/>
          <w:vertAlign w:val="superscript"/>
          <w:lang w:val="en-US"/>
        </w:rPr>
        <w:t>33</w:t>
      </w:r>
      <w:r w:rsidR="001F5D4C" w:rsidRPr="003D6063">
        <w:rPr>
          <w:sz w:val="20"/>
          <w:szCs w:val="20"/>
          <w:lang w:val="en-US"/>
        </w:rPr>
        <w:t xml:space="preserve"> </w:t>
      </w:r>
      <w:r w:rsidR="00DF3317" w:rsidRPr="003D6063">
        <w:rPr>
          <w:sz w:val="20"/>
          <w:szCs w:val="20"/>
          <w:lang w:val="en-US"/>
        </w:rPr>
        <w:t>For</w:t>
      </w:r>
      <w:r w:rsidR="00DF3317" w:rsidRPr="00975E8D">
        <w:rPr>
          <w:sz w:val="20"/>
          <w:szCs w:val="20"/>
          <w:lang w:val="en-US"/>
        </w:rPr>
        <w:t xml:space="preserve"> each compound, the </w:t>
      </w:r>
      <w:r w:rsidR="001F5D4C" w:rsidRPr="00975E8D">
        <w:rPr>
          <w:sz w:val="18"/>
          <w:szCs w:val="18"/>
          <w:lang w:val="en-US"/>
        </w:rPr>
        <w:t>IC</w:t>
      </w:r>
      <w:r w:rsidR="001F5D4C" w:rsidRPr="00975E8D">
        <w:rPr>
          <w:sz w:val="18"/>
          <w:szCs w:val="18"/>
          <w:vertAlign w:val="subscript"/>
          <w:lang w:val="en-US"/>
        </w:rPr>
        <w:t>50</w:t>
      </w:r>
      <w:r w:rsidR="00DF3317" w:rsidRPr="00975E8D">
        <w:rPr>
          <w:sz w:val="18"/>
          <w:szCs w:val="18"/>
          <w:vertAlign w:val="subscript"/>
          <w:lang w:val="en-US"/>
        </w:rPr>
        <w:t xml:space="preserve"> </w:t>
      </w:r>
      <w:r w:rsidR="00CC7AB6" w:rsidRPr="00975E8D">
        <w:rPr>
          <w:sz w:val="20"/>
          <w:szCs w:val="20"/>
          <w:lang w:val="en-US"/>
        </w:rPr>
        <w:t xml:space="preserve">was determined, and </w:t>
      </w:r>
      <w:r w:rsidR="00D93947" w:rsidRPr="00975E8D">
        <w:rPr>
          <w:sz w:val="20"/>
          <w:szCs w:val="20"/>
          <w:lang w:val="en-US"/>
        </w:rPr>
        <w:t xml:space="preserve">the results are </w:t>
      </w:r>
      <w:r w:rsidR="00CC7AB6" w:rsidRPr="00975E8D">
        <w:rPr>
          <w:sz w:val="20"/>
          <w:szCs w:val="20"/>
          <w:lang w:val="en-US"/>
        </w:rPr>
        <w:t xml:space="preserve">reported </w:t>
      </w:r>
      <w:r w:rsidR="00D93947" w:rsidRPr="00975E8D">
        <w:rPr>
          <w:sz w:val="20"/>
          <w:szCs w:val="20"/>
          <w:lang w:val="en-US"/>
        </w:rPr>
        <w:t xml:space="preserve">in Table </w:t>
      </w:r>
      <w:r w:rsidR="00F20A9D" w:rsidRPr="00975E8D">
        <w:rPr>
          <w:sz w:val="20"/>
          <w:szCs w:val="20"/>
          <w:lang w:val="en-US"/>
        </w:rPr>
        <w:t>4</w:t>
      </w:r>
      <w:r w:rsidR="001F5D4C" w:rsidRPr="00975E8D">
        <w:rPr>
          <w:sz w:val="20"/>
          <w:szCs w:val="20"/>
          <w:lang w:val="en-US"/>
        </w:rPr>
        <w:t xml:space="preserve">. </w:t>
      </w:r>
    </w:p>
    <w:p w14:paraId="7744C6CF" w14:textId="23C88A86" w:rsidR="00901D07" w:rsidRPr="00975E8D" w:rsidRDefault="00901D07" w:rsidP="00035C6F">
      <w:pPr>
        <w:spacing w:after="240"/>
        <w:jc w:val="both"/>
        <w:rPr>
          <w:kern w:val="21"/>
          <w:sz w:val="18"/>
          <w:szCs w:val="18"/>
          <w:lang w:val="en-US"/>
        </w:rPr>
      </w:pPr>
      <w:r w:rsidRPr="00975E8D">
        <w:rPr>
          <w:b/>
          <w:kern w:val="21"/>
          <w:sz w:val="18"/>
          <w:szCs w:val="18"/>
          <w:lang w:val="en-US"/>
        </w:rPr>
        <w:t xml:space="preserve">Table </w:t>
      </w:r>
      <w:r w:rsidR="00F20A9D" w:rsidRPr="00975E8D">
        <w:rPr>
          <w:b/>
          <w:kern w:val="21"/>
          <w:sz w:val="18"/>
          <w:szCs w:val="18"/>
          <w:lang w:val="en-US"/>
        </w:rPr>
        <w:t>4</w:t>
      </w:r>
      <w:r w:rsidRPr="00975E8D">
        <w:rPr>
          <w:b/>
          <w:kern w:val="21"/>
          <w:sz w:val="18"/>
          <w:szCs w:val="18"/>
          <w:lang w:val="en-US"/>
        </w:rPr>
        <w:t xml:space="preserve">: </w:t>
      </w:r>
      <w:r w:rsidRPr="00975E8D">
        <w:rPr>
          <w:kern w:val="21"/>
          <w:sz w:val="18"/>
          <w:szCs w:val="18"/>
          <w:lang w:val="en-US"/>
        </w:rPr>
        <w:t>GCase inhibition in human leukocytes from healthy donors</w:t>
      </w:r>
      <w:r w:rsidR="00D10697" w:rsidRPr="00975E8D">
        <w:rPr>
          <w:kern w:val="21"/>
          <w:sz w:val="18"/>
          <w:szCs w:val="18"/>
          <w:lang w:val="en-US"/>
        </w:rPr>
        <w:t>.</w:t>
      </w:r>
      <w:r w:rsidRPr="00975E8D">
        <w:rPr>
          <w:kern w:val="21"/>
          <w:sz w:val="18"/>
          <w:szCs w:val="18"/>
          <w:lang w:val="en-US"/>
        </w:rPr>
        <w:t xml:space="preserve"> </w:t>
      </w:r>
    </w:p>
    <w:tbl>
      <w:tblPr>
        <w:tblStyle w:val="Grigliatabella"/>
        <w:tblW w:w="0" w:type="auto"/>
        <w:jc w:val="center"/>
        <w:tblLook w:val="04A0" w:firstRow="1" w:lastRow="0" w:firstColumn="1" w:lastColumn="0" w:noHBand="0" w:noVBand="1"/>
      </w:tblPr>
      <w:tblGrid>
        <w:gridCol w:w="1707"/>
        <w:gridCol w:w="1707"/>
        <w:gridCol w:w="1707"/>
        <w:gridCol w:w="1707"/>
      </w:tblGrid>
      <w:tr w:rsidR="003870E4" w:rsidRPr="00975E8D" w14:paraId="279DDAE1" w14:textId="77777777" w:rsidTr="00C81B6F">
        <w:trPr>
          <w:trHeight w:val="340"/>
          <w:jc w:val="center"/>
        </w:trPr>
        <w:tc>
          <w:tcPr>
            <w:tcW w:w="1707" w:type="dxa"/>
            <w:vAlign w:val="center"/>
          </w:tcPr>
          <w:p w14:paraId="293EB8F3" w14:textId="55ADF5B8"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Entry</w:t>
            </w:r>
          </w:p>
        </w:tc>
        <w:tc>
          <w:tcPr>
            <w:tcW w:w="1707" w:type="dxa"/>
            <w:vAlign w:val="center"/>
          </w:tcPr>
          <w:p w14:paraId="664A12E6" w14:textId="0DB86837"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Compound</w:t>
            </w:r>
          </w:p>
        </w:tc>
        <w:tc>
          <w:tcPr>
            <w:tcW w:w="1707" w:type="dxa"/>
            <w:vAlign w:val="center"/>
          </w:tcPr>
          <w:p w14:paraId="42C3EC7A" w14:textId="7682CDAF"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GCase inhibition [%]</w:t>
            </w:r>
            <w:r w:rsidRPr="00975E8D">
              <w:rPr>
                <w:rFonts w:ascii="Times New Roman" w:hAnsi="Times New Roman"/>
                <w:sz w:val="18"/>
                <w:szCs w:val="18"/>
                <w:vertAlign w:val="superscript"/>
              </w:rPr>
              <w:t>[a]</w:t>
            </w:r>
          </w:p>
        </w:tc>
        <w:tc>
          <w:tcPr>
            <w:tcW w:w="1707" w:type="dxa"/>
            <w:vAlign w:val="center"/>
          </w:tcPr>
          <w:p w14:paraId="7153E5E0" w14:textId="1319AC43"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IC</w:t>
            </w:r>
            <w:r w:rsidRPr="00975E8D">
              <w:rPr>
                <w:rFonts w:ascii="Times New Roman" w:hAnsi="Times New Roman"/>
                <w:sz w:val="18"/>
                <w:szCs w:val="18"/>
                <w:vertAlign w:val="subscript"/>
              </w:rPr>
              <w:t>50</w:t>
            </w:r>
            <w:r w:rsidRPr="00975E8D">
              <w:rPr>
                <w:rFonts w:ascii="Times New Roman" w:hAnsi="Times New Roman"/>
                <w:sz w:val="18"/>
                <w:szCs w:val="18"/>
              </w:rPr>
              <w:t xml:space="preserve"> [µM]</w:t>
            </w:r>
            <w:r w:rsidRPr="00975E8D">
              <w:rPr>
                <w:rFonts w:ascii="Times New Roman" w:hAnsi="Times New Roman"/>
                <w:sz w:val="18"/>
                <w:szCs w:val="18"/>
                <w:vertAlign w:val="superscript"/>
              </w:rPr>
              <w:t>[b]</w:t>
            </w:r>
          </w:p>
        </w:tc>
      </w:tr>
      <w:tr w:rsidR="003870E4" w:rsidRPr="00975E8D" w14:paraId="7644597B" w14:textId="77777777" w:rsidTr="00C81B6F">
        <w:trPr>
          <w:trHeight w:val="340"/>
          <w:jc w:val="center"/>
        </w:trPr>
        <w:tc>
          <w:tcPr>
            <w:tcW w:w="1707" w:type="dxa"/>
            <w:vAlign w:val="center"/>
          </w:tcPr>
          <w:p w14:paraId="6DE2BF27" w14:textId="01D7AD7A"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1</w:t>
            </w:r>
          </w:p>
        </w:tc>
        <w:tc>
          <w:tcPr>
            <w:tcW w:w="1707" w:type="dxa"/>
            <w:vAlign w:val="center"/>
          </w:tcPr>
          <w:p w14:paraId="2ECC3E12" w14:textId="4A26E44E" w:rsidR="003870E4" w:rsidRPr="00975E8D" w:rsidRDefault="003870E4" w:rsidP="00110A52">
            <w:pPr>
              <w:pStyle w:val="Paragrafoelenco"/>
              <w:ind w:left="0"/>
              <w:jc w:val="center"/>
              <w:rPr>
                <w:rFonts w:ascii="Times New Roman" w:hAnsi="Times New Roman"/>
                <w:b/>
                <w:sz w:val="18"/>
                <w:szCs w:val="18"/>
                <w:lang w:val="en-US"/>
              </w:rPr>
            </w:pPr>
            <w:r w:rsidRPr="00975E8D">
              <w:rPr>
                <w:rFonts w:ascii="Times New Roman" w:hAnsi="Times New Roman"/>
                <w:b/>
                <w:sz w:val="18"/>
                <w:szCs w:val="18"/>
              </w:rPr>
              <w:t>9</w:t>
            </w:r>
          </w:p>
        </w:tc>
        <w:tc>
          <w:tcPr>
            <w:tcW w:w="1707" w:type="dxa"/>
            <w:vAlign w:val="center"/>
          </w:tcPr>
          <w:p w14:paraId="6C75F89A" w14:textId="51116D03"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98</w:t>
            </w:r>
            <w:r w:rsidRPr="00975E8D">
              <w:rPr>
                <w:rFonts w:ascii="Times New Roman" w:hAnsi="Times New Roman"/>
                <w:sz w:val="18"/>
                <w:szCs w:val="18"/>
                <w:vertAlign w:val="superscript"/>
              </w:rPr>
              <w:t>[c]</w:t>
            </w:r>
          </w:p>
        </w:tc>
        <w:tc>
          <w:tcPr>
            <w:tcW w:w="1707" w:type="dxa"/>
            <w:vAlign w:val="center"/>
          </w:tcPr>
          <w:p w14:paraId="04CF1167" w14:textId="248FF36B"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30.0 ± 1.0</w:t>
            </w:r>
            <w:r w:rsidRPr="00975E8D">
              <w:rPr>
                <w:rFonts w:ascii="Times New Roman" w:hAnsi="Times New Roman"/>
                <w:sz w:val="18"/>
                <w:szCs w:val="18"/>
                <w:vertAlign w:val="superscript"/>
              </w:rPr>
              <w:t>[c]</w:t>
            </w:r>
          </w:p>
        </w:tc>
      </w:tr>
      <w:tr w:rsidR="003870E4" w:rsidRPr="00975E8D" w14:paraId="57FF53B6" w14:textId="77777777" w:rsidTr="00C81B6F">
        <w:trPr>
          <w:trHeight w:val="340"/>
          <w:jc w:val="center"/>
        </w:trPr>
        <w:tc>
          <w:tcPr>
            <w:tcW w:w="1707" w:type="dxa"/>
            <w:vAlign w:val="center"/>
          </w:tcPr>
          <w:p w14:paraId="3729C3BD" w14:textId="40C124D1"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2</w:t>
            </w:r>
          </w:p>
        </w:tc>
        <w:tc>
          <w:tcPr>
            <w:tcW w:w="1707" w:type="dxa"/>
            <w:vAlign w:val="center"/>
          </w:tcPr>
          <w:p w14:paraId="5846ED78" w14:textId="4CAE3400" w:rsidR="003870E4" w:rsidRPr="00975E8D" w:rsidRDefault="003870E4" w:rsidP="00110A52">
            <w:pPr>
              <w:pStyle w:val="Paragrafoelenco"/>
              <w:ind w:left="0"/>
              <w:jc w:val="center"/>
              <w:rPr>
                <w:rFonts w:ascii="Times New Roman" w:hAnsi="Times New Roman"/>
                <w:b/>
                <w:sz w:val="18"/>
                <w:szCs w:val="18"/>
                <w:lang w:val="en-US"/>
              </w:rPr>
            </w:pPr>
            <w:r w:rsidRPr="00975E8D">
              <w:rPr>
                <w:rFonts w:ascii="Times New Roman" w:hAnsi="Times New Roman"/>
                <w:b/>
                <w:sz w:val="18"/>
                <w:szCs w:val="18"/>
              </w:rPr>
              <w:t>10a</w:t>
            </w:r>
          </w:p>
        </w:tc>
        <w:tc>
          <w:tcPr>
            <w:tcW w:w="1707" w:type="dxa"/>
            <w:vAlign w:val="center"/>
          </w:tcPr>
          <w:p w14:paraId="3410FD32" w14:textId="520DC82E"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80</w:t>
            </w:r>
          </w:p>
        </w:tc>
        <w:tc>
          <w:tcPr>
            <w:tcW w:w="1707" w:type="dxa"/>
            <w:vAlign w:val="center"/>
          </w:tcPr>
          <w:p w14:paraId="0ACE3086" w14:textId="75C560ED"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93.5 ± 5.3</w:t>
            </w:r>
          </w:p>
        </w:tc>
      </w:tr>
      <w:tr w:rsidR="003870E4" w:rsidRPr="00975E8D" w14:paraId="7AB0BC9F" w14:textId="77777777" w:rsidTr="00C81B6F">
        <w:trPr>
          <w:trHeight w:val="340"/>
          <w:jc w:val="center"/>
        </w:trPr>
        <w:tc>
          <w:tcPr>
            <w:tcW w:w="1707" w:type="dxa"/>
            <w:vAlign w:val="center"/>
          </w:tcPr>
          <w:p w14:paraId="793B5C02" w14:textId="001A24DC"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3</w:t>
            </w:r>
          </w:p>
        </w:tc>
        <w:tc>
          <w:tcPr>
            <w:tcW w:w="1707" w:type="dxa"/>
            <w:vAlign w:val="center"/>
          </w:tcPr>
          <w:p w14:paraId="7545B255" w14:textId="0604C505" w:rsidR="003870E4" w:rsidRPr="00975E8D" w:rsidRDefault="003870E4" w:rsidP="00110A52">
            <w:pPr>
              <w:pStyle w:val="Paragrafoelenco"/>
              <w:ind w:left="0"/>
              <w:jc w:val="center"/>
              <w:rPr>
                <w:rFonts w:ascii="Times New Roman" w:hAnsi="Times New Roman"/>
                <w:b/>
                <w:sz w:val="18"/>
                <w:szCs w:val="18"/>
                <w:lang w:val="en-US"/>
              </w:rPr>
            </w:pPr>
            <w:r w:rsidRPr="00975E8D">
              <w:rPr>
                <w:rFonts w:ascii="Times New Roman" w:hAnsi="Times New Roman"/>
                <w:b/>
                <w:sz w:val="18"/>
                <w:szCs w:val="18"/>
              </w:rPr>
              <w:t>10b</w:t>
            </w:r>
          </w:p>
        </w:tc>
        <w:tc>
          <w:tcPr>
            <w:tcW w:w="1707" w:type="dxa"/>
            <w:vAlign w:val="center"/>
          </w:tcPr>
          <w:p w14:paraId="0DD75F97" w14:textId="00071408"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83</w:t>
            </w:r>
          </w:p>
        </w:tc>
        <w:tc>
          <w:tcPr>
            <w:tcW w:w="1707" w:type="dxa"/>
            <w:vAlign w:val="center"/>
          </w:tcPr>
          <w:p w14:paraId="1A7AEF50" w14:textId="2A983622"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143 ± 20</w:t>
            </w:r>
          </w:p>
        </w:tc>
      </w:tr>
      <w:tr w:rsidR="003870E4" w:rsidRPr="00975E8D" w14:paraId="276CCE7E" w14:textId="77777777" w:rsidTr="00C81B6F">
        <w:trPr>
          <w:trHeight w:val="340"/>
          <w:jc w:val="center"/>
        </w:trPr>
        <w:tc>
          <w:tcPr>
            <w:tcW w:w="1707" w:type="dxa"/>
            <w:vAlign w:val="center"/>
          </w:tcPr>
          <w:p w14:paraId="69411938" w14:textId="3437F873"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4</w:t>
            </w:r>
          </w:p>
        </w:tc>
        <w:tc>
          <w:tcPr>
            <w:tcW w:w="1707" w:type="dxa"/>
            <w:vAlign w:val="center"/>
          </w:tcPr>
          <w:p w14:paraId="0171641F" w14:textId="624332BF" w:rsidR="003870E4" w:rsidRPr="00975E8D" w:rsidRDefault="003870E4" w:rsidP="00110A52">
            <w:pPr>
              <w:pStyle w:val="Paragrafoelenco"/>
              <w:ind w:left="0"/>
              <w:jc w:val="center"/>
              <w:rPr>
                <w:rFonts w:ascii="Times New Roman" w:hAnsi="Times New Roman"/>
                <w:b/>
                <w:sz w:val="18"/>
                <w:szCs w:val="18"/>
                <w:lang w:val="en-US"/>
              </w:rPr>
            </w:pPr>
            <w:r w:rsidRPr="00975E8D">
              <w:rPr>
                <w:rFonts w:ascii="Times New Roman" w:hAnsi="Times New Roman"/>
                <w:b/>
                <w:sz w:val="18"/>
                <w:szCs w:val="18"/>
              </w:rPr>
              <w:t>10c</w:t>
            </w:r>
          </w:p>
        </w:tc>
        <w:tc>
          <w:tcPr>
            <w:tcW w:w="1707" w:type="dxa"/>
            <w:vAlign w:val="center"/>
          </w:tcPr>
          <w:p w14:paraId="761AA684" w14:textId="46FEBF36"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91</w:t>
            </w:r>
          </w:p>
        </w:tc>
        <w:tc>
          <w:tcPr>
            <w:tcW w:w="1707" w:type="dxa"/>
            <w:vAlign w:val="center"/>
          </w:tcPr>
          <w:p w14:paraId="77730B10" w14:textId="35FA597A"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100.0 ± 40.0</w:t>
            </w:r>
          </w:p>
        </w:tc>
      </w:tr>
      <w:tr w:rsidR="003870E4" w:rsidRPr="00975E8D" w14:paraId="0BE30CBE" w14:textId="77777777" w:rsidTr="00C81B6F">
        <w:trPr>
          <w:trHeight w:val="340"/>
          <w:jc w:val="center"/>
        </w:trPr>
        <w:tc>
          <w:tcPr>
            <w:tcW w:w="1707" w:type="dxa"/>
            <w:vAlign w:val="center"/>
          </w:tcPr>
          <w:p w14:paraId="143A894C" w14:textId="3073F46A"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5</w:t>
            </w:r>
          </w:p>
        </w:tc>
        <w:tc>
          <w:tcPr>
            <w:tcW w:w="1707" w:type="dxa"/>
            <w:vAlign w:val="center"/>
          </w:tcPr>
          <w:p w14:paraId="24B1F410" w14:textId="6B744778" w:rsidR="003870E4" w:rsidRPr="00975E8D" w:rsidRDefault="003870E4" w:rsidP="00110A52">
            <w:pPr>
              <w:pStyle w:val="Paragrafoelenco"/>
              <w:ind w:left="0"/>
              <w:jc w:val="center"/>
              <w:rPr>
                <w:rFonts w:ascii="Times New Roman" w:hAnsi="Times New Roman"/>
                <w:b/>
                <w:sz w:val="18"/>
                <w:szCs w:val="18"/>
                <w:lang w:val="en-US"/>
              </w:rPr>
            </w:pPr>
            <w:r w:rsidRPr="00975E8D">
              <w:rPr>
                <w:rFonts w:ascii="Times New Roman" w:hAnsi="Times New Roman"/>
                <w:b/>
                <w:sz w:val="18"/>
                <w:szCs w:val="18"/>
              </w:rPr>
              <w:t>10d</w:t>
            </w:r>
          </w:p>
        </w:tc>
        <w:tc>
          <w:tcPr>
            <w:tcW w:w="1707" w:type="dxa"/>
            <w:vAlign w:val="center"/>
          </w:tcPr>
          <w:p w14:paraId="59ECE047" w14:textId="66E6B2F0"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96</w:t>
            </w:r>
          </w:p>
        </w:tc>
        <w:tc>
          <w:tcPr>
            <w:tcW w:w="1707" w:type="dxa"/>
            <w:vAlign w:val="center"/>
          </w:tcPr>
          <w:p w14:paraId="6F64F528" w14:textId="3B6B9434"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23.3 ± 4.0</w:t>
            </w:r>
          </w:p>
        </w:tc>
      </w:tr>
      <w:tr w:rsidR="003870E4" w:rsidRPr="00975E8D" w14:paraId="24BEB3D4" w14:textId="77777777" w:rsidTr="00C81B6F">
        <w:trPr>
          <w:trHeight w:val="340"/>
          <w:jc w:val="center"/>
        </w:trPr>
        <w:tc>
          <w:tcPr>
            <w:tcW w:w="1707" w:type="dxa"/>
            <w:vAlign w:val="center"/>
          </w:tcPr>
          <w:p w14:paraId="206C7F6F" w14:textId="00B04BA3"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6</w:t>
            </w:r>
          </w:p>
        </w:tc>
        <w:tc>
          <w:tcPr>
            <w:tcW w:w="1707" w:type="dxa"/>
            <w:vAlign w:val="center"/>
          </w:tcPr>
          <w:p w14:paraId="7D6197D1" w14:textId="06525EDF" w:rsidR="003870E4" w:rsidRPr="00975E8D" w:rsidRDefault="003870E4" w:rsidP="00110A52">
            <w:pPr>
              <w:pStyle w:val="Paragrafoelenco"/>
              <w:ind w:left="0"/>
              <w:jc w:val="center"/>
              <w:rPr>
                <w:rFonts w:ascii="Times New Roman" w:hAnsi="Times New Roman"/>
                <w:b/>
                <w:sz w:val="18"/>
                <w:szCs w:val="18"/>
                <w:lang w:val="en-US"/>
              </w:rPr>
            </w:pPr>
            <w:r w:rsidRPr="00975E8D">
              <w:rPr>
                <w:rFonts w:ascii="Times New Roman" w:hAnsi="Times New Roman"/>
                <w:b/>
                <w:sz w:val="18"/>
                <w:szCs w:val="18"/>
              </w:rPr>
              <w:t>10e</w:t>
            </w:r>
          </w:p>
        </w:tc>
        <w:tc>
          <w:tcPr>
            <w:tcW w:w="1707" w:type="dxa"/>
            <w:vAlign w:val="center"/>
          </w:tcPr>
          <w:p w14:paraId="240A2C9B" w14:textId="210E3C66"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88</w:t>
            </w:r>
          </w:p>
        </w:tc>
        <w:tc>
          <w:tcPr>
            <w:tcW w:w="1707" w:type="dxa"/>
            <w:vAlign w:val="center"/>
          </w:tcPr>
          <w:p w14:paraId="355DFD91" w14:textId="3A2FDA8C"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160.0 ± 30.0</w:t>
            </w:r>
          </w:p>
        </w:tc>
      </w:tr>
      <w:tr w:rsidR="003870E4" w:rsidRPr="00975E8D" w14:paraId="4170A15E" w14:textId="77777777" w:rsidTr="00C81B6F">
        <w:trPr>
          <w:trHeight w:val="340"/>
          <w:jc w:val="center"/>
        </w:trPr>
        <w:tc>
          <w:tcPr>
            <w:tcW w:w="1707" w:type="dxa"/>
            <w:vAlign w:val="center"/>
          </w:tcPr>
          <w:p w14:paraId="43058A22" w14:textId="241EF1CE"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7</w:t>
            </w:r>
          </w:p>
        </w:tc>
        <w:tc>
          <w:tcPr>
            <w:tcW w:w="1707" w:type="dxa"/>
            <w:vAlign w:val="center"/>
          </w:tcPr>
          <w:p w14:paraId="46910415" w14:textId="522F3617" w:rsidR="003870E4" w:rsidRPr="00975E8D" w:rsidRDefault="003870E4" w:rsidP="00110A52">
            <w:pPr>
              <w:pStyle w:val="Paragrafoelenco"/>
              <w:ind w:left="0"/>
              <w:jc w:val="center"/>
              <w:rPr>
                <w:rFonts w:ascii="Times New Roman" w:hAnsi="Times New Roman"/>
                <w:b/>
                <w:sz w:val="18"/>
                <w:szCs w:val="18"/>
                <w:lang w:val="en-US"/>
              </w:rPr>
            </w:pPr>
            <w:r w:rsidRPr="00975E8D">
              <w:rPr>
                <w:rFonts w:ascii="Times New Roman" w:hAnsi="Times New Roman"/>
                <w:b/>
                <w:sz w:val="18"/>
                <w:szCs w:val="18"/>
              </w:rPr>
              <w:t>11a</w:t>
            </w:r>
          </w:p>
        </w:tc>
        <w:tc>
          <w:tcPr>
            <w:tcW w:w="1707" w:type="dxa"/>
            <w:vAlign w:val="center"/>
          </w:tcPr>
          <w:p w14:paraId="44566947" w14:textId="783AEA6B"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100</w:t>
            </w:r>
          </w:p>
        </w:tc>
        <w:tc>
          <w:tcPr>
            <w:tcW w:w="1707" w:type="dxa"/>
            <w:vAlign w:val="center"/>
          </w:tcPr>
          <w:p w14:paraId="4211A5DB" w14:textId="073FF174"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29.3 ± 1.8</w:t>
            </w:r>
          </w:p>
        </w:tc>
      </w:tr>
      <w:tr w:rsidR="003870E4" w:rsidRPr="00975E8D" w14:paraId="35A659B2" w14:textId="77777777" w:rsidTr="00C81B6F">
        <w:trPr>
          <w:trHeight w:val="340"/>
          <w:jc w:val="center"/>
        </w:trPr>
        <w:tc>
          <w:tcPr>
            <w:tcW w:w="1707" w:type="dxa"/>
            <w:vAlign w:val="center"/>
          </w:tcPr>
          <w:p w14:paraId="77AC4638" w14:textId="0E108F85"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8</w:t>
            </w:r>
          </w:p>
        </w:tc>
        <w:tc>
          <w:tcPr>
            <w:tcW w:w="1707" w:type="dxa"/>
            <w:vAlign w:val="center"/>
          </w:tcPr>
          <w:p w14:paraId="270EB88C" w14:textId="2C5E9638" w:rsidR="003870E4" w:rsidRPr="00975E8D" w:rsidRDefault="003870E4" w:rsidP="00110A52">
            <w:pPr>
              <w:pStyle w:val="Paragrafoelenco"/>
              <w:ind w:left="0"/>
              <w:jc w:val="center"/>
              <w:rPr>
                <w:rFonts w:ascii="Times New Roman" w:hAnsi="Times New Roman"/>
                <w:b/>
                <w:sz w:val="18"/>
                <w:szCs w:val="18"/>
                <w:lang w:val="en-US"/>
              </w:rPr>
            </w:pPr>
            <w:r w:rsidRPr="00975E8D">
              <w:rPr>
                <w:rFonts w:ascii="Times New Roman" w:hAnsi="Times New Roman"/>
                <w:b/>
                <w:sz w:val="18"/>
                <w:szCs w:val="18"/>
              </w:rPr>
              <w:t>11b</w:t>
            </w:r>
          </w:p>
        </w:tc>
        <w:tc>
          <w:tcPr>
            <w:tcW w:w="1707" w:type="dxa"/>
            <w:vAlign w:val="center"/>
          </w:tcPr>
          <w:p w14:paraId="7ACAA367" w14:textId="43B59EF6"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100</w:t>
            </w:r>
          </w:p>
        </w:tc>
        <w:tc>
          <w:tcPr>
            <w:tcW w:w="1707" w:type="dxa"/>
            <w:vAlign w:val="center"/>
          </w:tcPr>
          <w:p w14:paraId="4AEBB0BC" w14:textId="29A01B2F"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8 ± 1.0</w:t>
            </w:r>
          </w:p>
        </w:tc>
      </w:tr>
      <w:tr w:rsidR="003870E4" w:rsidRPr="00975E8D" w14:paraId="7E383EF8" w14:textId="77777777" w:rsidTr="00C81B6F">
        <w:trPr>
          <w:trHeight w:val="340"/>
          <w:jc w:val="center"/>
        </w:trPr>
        <w:tc>
          <w:tcPr>
            <w:tcW w:w="1707" w:type="dxa"/>
            <w:vAlign w:val="center"/>
          </w:tcPr>
          <w:p w14:paraId="49CBD3DC" w14:textId="6C397170"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9</w:t>
            </w:r>
          </w:p>
        </w:tc>
        <w:tc>
          <w:tcPr>
            <w:tcW w:w="1707" w:type="dxa"/>
            <w:vAlign w:val="center"/>
          </w:tcPr>
          <w:p w14:paraId="2B8B82BA" w14:textId="72C1C04F" w:rsidR="003870E4" w:rsidRPr="00975E8D" w:rsidRDefault="003870E4" w:rsidP="00110A52">
            <w:pPr>
              <w:pStyle w:val="Paragrafoelenco"/>
              <w:ind w:left="0"/>
              <w:jc w:val="center"/>
              <w:rPr>
                <w:rFonts w:ascii="Times New Roman" w:hAnsi="Times New Roman"/>
                <w:b/>
                <w:sz w:val="18"/>
                <w:szCs w:val="18"/>
                <w:lang w:val="en-US"/>
              </w:rPr>
            </w:pPr>
            <w:r w:rsidRPr="00975E8D">
              <w:rPr>
                <w:rFonts w:ascii="Times New Roman" w:hAnsi="Times New Roman"/>
                <w:b/>
                <w:sz w:val="18"/>
                <w:szCs w:val="18"/>
              </w:rPr>
              <w:t>11c</w:t>
            </w:r>
          </w:p>
        </w:tc>
        <w:tc>
          <w:tcPr>
            <w:tcW w:w="1707" w:type="dxa"/>
            <w:vAlign w:val="center"/>
          </w:tcPr>
          <w:p w14:paraId="2222F150" w14:textId="0DFB82D3"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95</w:t>
            </w:r>
          </w:p>
        </w:tc>
        <w:tc>
          <w:tcPr>
            <w:tcW w:w="1707" w:type="dxa"/>
            <w:vAlign w:val="center"/>
          </w:tcPr>
          <w:p w14:paraId="31905870" w14:textId="04D69054"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7.0 ± 1.0</w:t>
            </w:r>
          </w:p>
        </w:tc>
      </w:tr>
      <w:tr w:rsidR="003870E4" w:rsidRPr="00975E8D" w14:paraId="198F0101" w14:textId="77777777" w:rsidTr="00C81B6F">
        <w:trPr>
          <w:trHeight w:val="340"/>
          <w:jc w:val="center"/>
        </w:trPr>
        <w:tc>
          <w:tcPr>
            <w:tcW w:w="1707" w:type="dxa"/>
            <w:vAlign w:val="center"/>
          </w:tcPr>
          <w:p w14:paraId="4ED4B817" w14:textId="58C319A9"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10</w:t>
            </w:r>
          </w:p>
        </w:tc>
        <w:tc>
          <w:tcPr>
            <w:tcW w:w="1707" w:type="dxa"/>
            <w:vAlign w:val="center"/>
          </w:tcPr>
          <w:p w14:paraId="51A717E8" w14:textId="4FBC4B99" w:rsidR="003870E4" w:rsidRPr="00975E8D" w:rsidRDefault="003870E4" w:rsidP="00110A52">
            <w:pPr>
              <w:pStyle w:val="Paragrafoelenco"/>
              <w:ind w:left="0"/>
              <w:jc w:val="center"/>
              <w:rPr>
                <w:rFonts w:ascii="Times New Roman" w:hAnsi="Times New Roman"/>
                <w:b/>
                <w:sz w:val="18"/>
                <w:szCs w:val="18"/>
                <w:lang w:val="en-US"/>
              </w:rPr>
            </w:pPr>
            <w:r w:rsidRPr="00975E8D">
              <w:rPr>
                <w:rFonts w:ascii="Times New Roman" w:hAnsi="Times New Roman"/>
                <w:b/>
                <w:sz w:val="18"/>
                <w:szCs w:val="18"/>
              </w:rPr>
              <w:t>11d</w:t>
            </w:r>
          </w:p>
        </w:tc>
        <w:tc>
          <w:tcPr>
            <w:tcW w:w="1707" w:type="dxa"/>
            <w:vAlign w:val="center"/>
          </w:tcPr>
          <w:p w14:paraId="124CF90C" w14:textId="05AD194F"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100</w:t>
            </w:r>
          </w:p>
        </w:tc>
        <w:tc>
          <w:tcPr>
            <w:tcW w:w="1707" w:type="dxa"/>
            <w:vAlign w:val="center"/>
          </w:tcPr>
          <w:p w14:paraId="2DFB0C10" w14:textId="5CB08E51" w:rsidR="003870E4" w:rsidRPr="00975E8D" w:rsidRDefault="003870E4" w:rsidP="00110A52">
            <w:pPr>
              <w:pStyle w:val="Paragrafoelenco"/>
              <w:ind w:left="0"/>
              <w:jc w:val="center"/>
              <w:rPr>
                <w:rFonts w:ascii="Times New Roman" w:hAnsi="Times New Roman"/>
                <w:sz w:val="18"/>
                <w:szCs w:val="18"/>
                <w:lang w:val="en-US"/>
              </w:rPr>
            </w:pPr>
            <w:r w:rsidRPr="00975E8D">
              <w:rPr>
                <w:rFonts w:ascii="Times New Roman" w:hAnsi="Times New Roman"/>
                <w:sz w:val="18"/>
                <w:szCs w:val="18"/>
              </w:rPr>
              <w:t>1.5 ± 0.1</w:t>
            </w:r>
          </w:p>
        </w:tc>
      </w:tr>
      <w:tr w:rsidR="003870E4" w:rsidRPr="00975E8D" w14:paraId="26BE8761" w14:textId="77777777" w:rsidTr="00C81B6F">
        <w:trPr>
          <w:trHeight w:val="340"/>
          <w:jc w:val="center"/>
        </w:trPr>
        <w:tc>
          <w:tcPr>
            <w:tcW w:w="1707" w:type="dxa"/>
            <w:vAlign w:val="center"/>
          </w:tcPr>
          <w:p w14:paraId="607F8E1A" w14:textId="3C8F06DC" w:rsidR="003870E4" w:rsidRPr="00975E8D" w:rsidRDefault="003870E4" w:rsidP="00110A52">
            <w:pPr>
              <w:pStyle w:val="Paragrafoelenco"/>
              <w:ind w:left="0"/>
              <w:jc w:val="center"/>
              <w:rPr>
                <w:rFonts w:ascii="Times New Roman" w:hAnsi="Times New Roman"/>
                <w:sz w:val="18"/>
                <w:szCs w:val="18"/>
              </w:rPr>
            </w:pPr>
            <w:r w:rsidRPr="00975E8D">
              <w:rPr>
                <w:rFonts w:ascii="Times New Roman" w:hAnsi="Times New Roman"/>
                <w:sz w:val="18"/>
                <w:szCs w:val="18"/>
              </w:rPr>
              <w:t>11</w:t>
            </w:r>
          </w:p>
        </w:tc>
        <w:tc>
          <w:tcPr>
            <w:tcW w:w="1707" w:type="dxa"/>
            <w:vAlign w:val="center"/>
          </w:tcPr>
          <w:p w14:paraId="187B58F5" w14:textId="6307EA9C" w:rsidR="003870E4" w:rsidRPr="00975E8D" w:rsidRDefault="003870E4" w:rsidP="00110A52">
            <w:pPr>
              <w:pStyle w:val="Paragrafoelenco"/>
              <w:ind w:left="0"/>
              <w:jc w:val="center"/>
              <w:rPr>
                <w:rFonts w:ascii="Times New Roman" w:hAnsi="Times New Roman"/>
                <w:b/>
                <w:sz w:val="18"/>
                <w:szCs w:val="18"/>
              </w:rPr>
            </w:pPr>
            <w:r w:rsidRPr="00975E8D">
              <w:rPr>
                <w:rFonts w:ascii="Times New Roman" w:hAnsi="Times New Roman"/>
                <w:b/>
                <w:sz w:val="18"/>
                <w:szCs w:val="18"/>
              </w:rPr>
              <w:t>11e</w:t>
            </w:r>
          </w:p>
        </w:tc>
        <w:tc>
          <w:tcPr>
            <w:tcW w:w="1707" w:type="dxa"/>
            <w:vAlign w:val="center"/>
          </w:tcPr>
          <w:p w14:paraId="4F107CDB" w14:textId="07C714CA" w:rsidR="003870E4" w:rsidRPr="00975E8D" w:rsidRDefault="003870E4" w:rsidP="00110A52">
            <w:pPr>
              <w:pStyle w:val="Paragrafoelenco"/>
              <w:ind w:left="0"/>
              <w:jc w:val="center"/>
              <w:rPr>
                <w:rFonts w:ascii="Times New Roman" w:hAnsi="Times New Roman"/>
                <w:sz w:val="18"/>
                <w:szCs w:val="18"/>
              </w:rPr>
            </w:pPr>
            <w:r w:rsidRPr="00975E8D">
              <w:rPr>
                <w:rFonts w:ascii="Times New Roman" w:hAnsi="Times New Roman"/>
                <w:sz w:val="18"/>
                <w:szCs w:val="18"/>
              </w:rPr>
              <w:t>98</w:t>
            </w:r>
          </w:p>
        </w:tc>
        <w:tc>
          <w:tcPr>
            <w:tcW w:w="1707" w:type="dxa"/>
            <w:vAlign w:val="center"/>
          </w:tcPr>
          <w:p w14:paraId="4692ACD5" w14:textId="24FC6E7E" w:rsidR="003870E4" w:rsidRPr="00975E8D" w:rsidRDefault="003870E4" w:rsidP="00110A52">
            <w:pPr>
              <w:pStyle w:val="Paragrafoelenco"/>
              <w:ind w:left="0"/>
              <w:jc w:val="center"/>
              <w:rPr>
                <w:rFonts w:ascii="Times New Roman" w:hAnsi="Times New Roman"/>
                <w:sz w:val="18"/>
                <w:szCs w:val="18"/>
              </w:rPr>
            </w:pPr>
            <w:r w:rsidRPr="00975E8D">
              <w:rPr>
                <w:rFonts w:ascii="Times New Roman" w:hAnsi="Times New Roman"/>
                <w:sz w:val="18"/>
                <w:szCs w:val="18"/>
              </w:rPr>
              <w:t>9.0 ± 2.0</w:t>
            </w:r>
          </w:p>
        </w:tc>
      </w:tr>
      <w:tr w:rsidR="003870E4" w:rsidRPr="00975E8D" w14:paraId="33D63A80" w14:textId="77777777" w:rsidTr="00C81B6F">
        <w:trPr>
          <w:trHeight w:val="340"/>
          <w:jc w:val="center"/>
        </w:trPr>
        <w:tc>
          <w:tcPr>
            <w:tcW w:w="1707" w:type="dxa"/>
            <w:vAlign w:val="center"/>
          </w:tcPr>
          <w:p w14:paraId="52F23A7C" w14:textId="5606EEE7" w:rsidR="003870E4" w:rsidRPr="00975E8D" w:rsidRDefault="003870E4" w:rsidP="00110A52">
            <w:pPr>
              <w:pStyle w:val="Paragrafoelenco"/>
              <w:ind w:left="0"/>
              <w:jc w:val="center"/>
              <w:rPr>
                <w:rFonts w:ascii="Times New Roman" w:hAnsi="Times New Roman"/>
                <w:sz w:val="18"/>
                <w:szCs w:val="18"/>
              </w:rPr>
            </w:pPr>
            <w:r w:rsidRPr="00975E8D">
              <w:rPr>
                <w:rFonts w:ascii="Times New Roman" w:hAnsi="Times New Roman"/>
                <w:sz w:val="18"/>
                <w:szCs w:val="18"/>
              </w:rPr>
              <w:t>12</w:t>
            </w:r>
          </w:p>
        </w:tc>
        <w:tc>
          <w:tcPr>
            <w:tcW w:w="1707" w:type="dxa"/>
            <w:vAlign w:val="center"/>
          </w:tcPr>
          <w:p w14:paraId="31BA8130" w14:textId="41C04295" w:rsidR="003870E4" w:rsidRPr="00975E8D" w:rsidRDefault="003870E4" w:rsidP="00110A52">
            <w:pPr>
              <w:pStyle w:val="Paragrafoelenco"/>
              <w:ind w:left="0"/>
              <w:jc w:val="center"/>
              <w:rPr>
                <w:rFonts w:ascii="Times New Roman" w:hAnsi="Times New Roman"/>
                <w:b/>
                <w:sz w:val="18"/>
                <w:szCs w:val="18"/>
              </w:rPr>
            </w:pPr>
            <w:r w:rsidRPr="00975E8D">
              <w:rPr>
                <w:rFonts w:ascii="Times New Roman" w:hAnsi="Times New Roman"/>
                <w:b/>
                <w:sz w:val="18"/>
                <w:szCs w:val="18"/>
              </w:rPr>
              <w:t>22a</w:t>
            </w:r>
          </w:p>
        </w:tc>
        <w:tc>
          <w:tcPr>
            <w:tcW w:w="1707" w:type="dxa"/>
            <w:vAlign w:val="center"/>
          </w:tcPr>
          <w:p w14:paraId="5AFAD59E" w14:textId="7B7547DF" w:rsidR="003870E4" w:rsidRPr="00975E8D" w:rsidRDefault="003870E4" w:rsidP="00110A52">
            <w:pPr>
              <w:pStyle w:val="Paragrafoelenco"/>
              <w:ind w:left="0"/>
              <w:jc w:val="center"/>
              <w:rPr>
                <w:rFonts w:ascii="Times New Roman" w:hAnsi="Times New Roman"/>
                <w:sz w:val="18"/>
                <w:szCs w:val="18"/>
              </w:rPr>
            </w:pPr>
            <w:r w:rsidRPr="00975E8D">
              <w:rPr>
                <w:rFonts w:ascii="Times New Roman" w:hAnsi="Times New Roman"/>
                <w:sz w:val="18"/>
                <w:szCs w:val="18"/>
              </w:rPr>
              <w:t>50</w:t>
            </w:r>
          </w:p>
        </w:tc>
        <w:tc>
          <w:tcPr>
            <w:tcW w:w="1707" w:type="dxa"/>
            <w:vAlign w:val="center"/>
          </w:tcPr>
          <w:p w14:paraId="63E1FDAA" w14:textId="0327A268" w:rsidR="003870E4" w:rsidRPr="00975E8D" w:rsidRDefault="003870E4" w:rsidP="00110A52">
            <w:pPr>
              <w:pStyle w:val="Paragrafoelenco"/>
              <w:ind w:left="0"/>
              <w:jc w:val="center"/>
              <w:rPr>
                <w:rFonts w:ascii="Times New Roman" w:hAnsi="Times New Roman"/>
                <w:sz w:val="18"/>
                <w:szCs w:val="18"/>
              </w:rPr>
            </w:pPr>
            <w:r w:rsidRPr="00975E8D">
              <w:rPr>
                <w:rFonts w:ascii="Times New Roman" w:hAnsi="Times New Roman"/>
                <w:sz w:val="18"/>
                <w:szCs w:val="18"/>
              </w:rPr>
              <w:t>&gt;1000</w:t>
            </w:r>
          </w:p>
        </w:tc>
      </w:tr>
      <w:tr w:rsidR="003F7B85" w:rsidRPr="003B624B" w14:paraId="2E3CDE22" w14:textId="77777777" w:rsidTr="00C81B6F">
        <w:trPr>
          <w:trHeight w:val="340"/>
          <w:jc w:val="center"/>
        </w:trPr>
        <w:tc>
          <w:tcPr>
            <w:tcW w:w="6828" w:type="dxa"/>
            <w:gridSpan w:val="4"/>
            <w:vAlign w:val="center"/>
          </w:tcPr>
          <w:p w14:paraId="106FDB4D" w14:textId="50DDBC97" w:rsidR="003F7B85" w:rsidRPr="00975E8D" w:rsidRDefault="003F7B85" w:rsidP="00D936DA">
            <w:pPr>
              <w:pStyle w:val="Paragrafoelenco"/>
              <w:ind w:left="0"/>
              <w:rPr>
                <w:rFonts w:ascii="Times New Roman" w:hAnsi="Times New Roman"/>
                <w:sz w:val="18"/>
                <w:szCs w:val="18"/>
                <w:lang w:val="en-US"/>
              </w:rPr>
            </w:pPr>
            <w:r w:rsidRPr="00975E8D">
              <w:rPr>
                <w:rFonts w:ascii="Times New Roman" w:hAnsi="Times New Roman"/>
                <w:sz w:val="18"/>
                <w:szCs w:val="18"/>
                <w:vertAlign w:val="superscript"/>
                <w:lang w:val="en-US"/>
              </w:rPr>
              <w:t>[a]</w:t>
            </w:r>
            <w:r w:rsidRPr="00975E8D">
              <w:rPr>
                <w:rFonts w:ascii="Times New Roman" w:hAnsi="Times New Roman"/>
                <w:sz w:val="18"/>
                <w:szCs w:val="18"/>
                <w:lang w:val="en-US"/>
              </w:rPr>
              <w:t xml:space="preserve"> Percentage inhibition of GCase in human leukocytes extracts incubated with</w:t>
            </w:r>
            <w:r w:rsidR="005F2E14">
              <w:rPr>
                <w:rFonts w:ascii="Times New Roman" w:hAnsi="Times New Roman"/>
                <w:sz w:val="18"/>
                <w:szCs w:val="18"/>
                <w:lang w:val="en-US"/>
              </w:rPr>
              <w:t xml:space="preserve"> </w:t>
            </w:r>
            <w:r w:rsidR="005F2E14" w:rsidRPr="00165D90">
              <w:rPr>
                <w:rFonts w:ascii="Times New Roman" w:hAnsi="Times New Roman"/>
                <w:sz w:val="18"/>
                <w:szCs w:val="18"/>
                <w:highlight w:val="yellow"/>
                <w:lang w:val="en-US"/>
              </w:rPr>
              <w:t>azasugars</w:t>
            </w:r>
            <w:r w:rsidRPr="00975E8D">
              <w:rPr>
                <w:rFonts w:ascii="Times New Roman" w:hAnsi="Times New Roman"/>
                <w:sz w:val="18"/>
                <w:szCs w:val="18"/>
                <w:lang w:val="en-US"/>
              </w:rPr>
              <w:t xml:space="preserve"> (1 mM). </w:t>
            </w:r>
            <w:r w:rsidRPr="00975E8D">
              <w:rPr>
                <w:rFonts w:ascii="Times New Roman" w:hAnsi="Times New Roman"/>
                <w:sz w:val="18"/>
                <w:szCs w:val="18"/>
                <w:vertAlign w:val="superscript"/>
                <w:lang w:val="en-US"/>
              </w:rPr>
              <w:t>[b]</w:t>
            </w:r>
            <w:r w:rsidRPr="00975E8D">
              <w:rPr>
                <w:rFonts w:ascii="Times New Roman" w:hAnsi="Times New Roman"/>
                <w:sz w:val="18"/>
                <w:szCs w:val="18"/>
                <w:lang w:val="en-US"/>
              </w:rPr>
              <w:t xml:space="preserve"> IC</w:t>
            </w:r>
            <w:r w:rsidRPr="00975E8D">
              <w:rPr>
                <w:rFonts w:ascii="Times New Roman" w:hAnsi="Times New Roman"/>
                <w:sz w:val="18"/>
                <w:szCs w:val="18"/>
                <w:vertAlign w:val="subscript"/>
                <w:lang w:val="en-US"/>
              </w:rPr>
              <w:t>50</w:t>
            </w:r>
            <w:r w:rsidRPr="00975E8D">
              <w:rPr>
                <w:rFonts w:ascii="Times New Roman" w:hAnsi="Times New Roman"/>
                <w:sz w:val="18"/>
                <w:szCs w:val="18"/>
                <w:lang w:val="en-US"/>
              </w:rPr>
              <w:t xml:space="preserve"> values were determined by measuring GCase activity at different concentrations of each inhibitor. </w:t>
            </w:r>
            <w:r w:rsidRPr="00975E8D">
              <w:rPr>
                <w:rFonts w:ascii="Times New Roman" w:hAnsi="Times New Roman"/>
                <w:sz w:val="18"/>
                <w:szCs w:val="18"/>
                <w:vertAlign w:val="superscript"/>
                <w:lang w:val="en-US"/>
              </w:rPr>
              <w:t>[c]</w:t>
            </w:r>
            <w:r w:rsidRPr="00975E8D">
              <w:rPr>
                <w:rFonts w:ascii="Times New Roman" w:hAnsi="Times New Roman"/>
                <w:sz w:val="18"/>
                <w:szCs w:val="18"/>
                <w:lang w:val="en-US"/>
              </w:rPr>
              <w:t xml:space="preserve"> Data taken from Ref. </w:t>
            </w:r>
            <w:r w:rsidR="00D936DA" w:rsidRPr="00975E8D">
              <w:rPr>
                <w:rFonts w:ascii="Times New Roman" w:hAnsi="Times New Roman"/>
                <w:sz w:val="18"/>
                <w:szCs w:val="18"/>
                <w:lang w:val="en-US"/>
              </w:rPr>
              <w:t>33</w:t>
            </w:r>
            <w:r w:rsidRPr="00975E8D">
              <w:rPr>
                <w:rFonts w:ascii="Times New Roman" w:hAnsi="Times New Roman"/>
                <w:sz w:val="18"/>
                <w:szCs w:val="18"/>
                <w:lang w:val="en-US"/>
              </w:rPr>
              <w:t xml:space="preserve"> (IC</w:t>
            </w:r>
            <w:r w:rsidRPr="00975E8D">
              <w:rPr>
                <w:rFonts w:ascii="Times New Roman" w:hAnsi="Times New Roman"/>
                <w:sz w:val="18"/>
                <w:szCs w:val="18"/>
                <w:vertAlign w:val="subscript"/>
                <w:lang w:val="en-US"/>
              </w:rPr>
              <w:t>50</w:t>
            </w:r>
            <w:r w:rsidRPr="00975E8D">
              <w:rPr>
                <w:rFonts w:ascii="Times New Roman" w:hAnsi="Times New Roman"/>
                <w:sz w:val="18"/>
                <w:szCs w:val="18"/>
                <w:lang w:val="en-US"/>
              </w:rPr>
              <w:t xml:space="preserve"> value obtained using the same experimental protocol and substrate concentration of this manuscript).</w:t>
            </w:r>
            <w:r w:rsidR="00110A52" w:rsidRPr="00975E8D">
              <w:rPr>
                <w:rFonts w:ascii="Times New Roman" w:hAnsi="Times New Roman"/>
                <w:sz w:val="18"/>
                <w:szCs w:val="18"/>
                <w:lang w:val="en-US"/>
              </w:rPr>
              <w:t xml:space="preserve"> </w:t>
            </w:r>
          </w:p>
        </w:tc>
      </w:tr>
    </w:tbl>
    <w:p w14:paraId="00C3C9DF" w14:textId="4E91D7B4" w:rsidR="001E2059" w:rsidRPr="00975E8D" w:rsidRDefault="00CC7AB6" w:rsidP="00730DAE">
      <w:pPr>
        <w:pStyle w:val="Paragrafoelenco"/>
        <w:spacing w:before="240" w:line="360" w:lineRule="auto"/>
        <w:ind w:left="0"/>
        <w:jc w:val="both"/>
        <w:rPr>
          <w:rFonts w:ascii="Times New Roman" w:hAnsi="Times New Roman"/>
          <w:sz w:val="20"/>
          <w:szCs w:val="20"/>
          <w:lang w:val="en-US"/>
        </w:rPr>
      </w:pPr>
      <w:r w:rsidRPr="00975E8D">
        <w:rPr>
          <w:rFonts w:ascii="Times New Roman" w:hAnsi="Times New Roman"/>
          <w:sz w:val="20"/>
          <w:szCs w:val="20"/>
          <w:lang w:val="en-US"/>
        </w:rPr>
        <w:t>Our results clearly show</w:t>
      </w:r>
      <w:r w:rsidR="00152389" w:rsidRPr="00975E8D">
        <w:rPr>
          <w:rFonts w:ascii="Times New Roman" w:hAnsi="Times New Roman"/>
          <w:sz w:val="20"/>
          <w:szCs w:val="20"/>
          <w:lang w:val="en-US"/>
        </w:rPr>
        <w:t xml:space="preserve"> that all the newly synthesized trihydroxypiperidines, apart from </w:t>
      </w:r>
      <w:r w:rsidR="00152389" w:rsidRPr="00975E8D">
        <w:rPr>
          <w:rFonts w:ascii="Times New Roman" w:hAnsi="Times New Roman"/>
          <w:i/>
          <w:sz w:val="20"/>
          <w:szCs w:val="20"/>
          <w:lang w:val="en-US"/>
        </w:rPr>
        <w:t>N</w:t>
      </w:r>
      <w:r w:rsidR="00152389" w:rsidRPr="00975E8D">
        <w:rPr>
          <w:rFonts w:ascii="Times New Roman" w:hAnsi="Times New Roman"/>
          <w:sz w:val="20"/>
          <w:szCs w:val="20"/>
          <w:lang w:val="en-US"/>
        </w:rPr>
        <w:t xml:space="preserve">-methylated compound </w:t>
      </w:r>
      <w:r w:rsidR="00152389" w:rsidRPr="00975E8D">
        <w:rPr>
          <w:rFonts w:ascii="Times New Roman" w:hAnsi="Times New Roman"/>
          <w:b/>
          <w:sz w:val="20"/>
          <w:szCs w:val="20"/>
          <w:lang w:val="en-US"/>
        </w:rPr>
        <w:t>22a</w:t>
      </w:r>
      <w:r w:rsidR="002733AF" w:rsidRPr="00975E8D">
        <w:rPr>
          <w:rFonts w:ascii="Times New Roman" w:hAnsi="Times New Roman"/>
          <w:b/>
          <w:sz w:val="20"/>
          <w:szCs w:val="20"/>
          <w:lang w:val="en-US"/>
        </w:rPr>
        <w:t xml:space="preserve"> </w:t>
      </w:r>
      <w:r w:rsidR="002733AF" w:rsidRPr="00975E8D">
        <w:rPr>
          <w:rFonts w:ascii="Times New Roman" w:hAnsi="Times New Roman"/>
          <w:sz w:val="20"/>
          <w:szCs w:val="20"/>
          <w:lang w:val="en-US"/>
        </w:rPr>
        <w:t>(for which a moderate 50% inhibition was detected)</w:t>
      </w:r>
      <w:r w:rsidR="00152389" w:rsidRPr="00975E8D">
        <w:rPr>
          <w:rFonts w:ascii="Times New Roman" w:hAnsi="Times New Roman"/>
          <w:sz w:val="20"/>
          <w:szCs w:val="20"/>
          <w:lang w:val="en-US"/>
        </w:rPr>
        <w:t xml:space="preserve">, </w:t>
      </w:r>
      <w:r w:rsidRPr="00975E8D">
        <w:rPr>
          <w:rFonts w:ascii="Times New Roman" w:hAnsi="Times New Roman"/>
          <w:sz w:val="20"/>
          <w:szCs w:val="20"/>
          <w:lang w:val="en-US"/>
        </w:rPr>
        <w:t>a</w:t>
      </w:r>
      <w:r w:rsidR="00152389" w:rsidRPr="00975E8D">
        <w:rPr>
          <w:rFonts w:ascii="Times New Roman" w:hAnsi="Times New Roman"/>
          <w:sz w:val="20"/>
          <w:szCs w:val="20"/>
          <w:lang w:val="en-US"/>
        </w:rPr>
        <w:t xml:space="preserve">re able to strongly inhibit </w:t>
      </w:r>
      <w:r w:rsidRPr="00975E8D">
        <w:rPr>
          <w:rFonts w:ascii="Times New Roman" w:hAnsi="Times New Roman"/>
          <w:sz w:val="20"/>
          <w:szCs w:val="20"/>
          <w:lang w:val="en-US"/>
        </w:rPr>
        <w:t>GCase</w:t>
      </w:r>
      <w:r w:rsidR="00152389" w:rsidRPr="00975E8D">
        <w:rPr>
          <w:rFonts w:ascii="Times New Roman" w:hAnsi="Times New Roman"/>
          <w:sz w:val="20"/>
          <w:szCs w:val="20"/>
          <w:lang w:val="en-US"/>
        </w:rPr>
        <w:t xml:space="preserve"> </w:t>
      </w:r>
      <w:r w:rsidR="00730DAE" w:rsidRPr="00975E8D">
        <w:rPr>
          <w:rFonts w:ascii="Times New Roman" w:hAnsi="Times New Roman"/>
          <w:sz w:val="20"/>
          <w:szCs w:val="20"/>
          <w:lang w:val="en-US"/>
        </w:rPr>
        <w:t>with percentages of inhibition higher than 80%</w:t>
      </w:r>
      <w:r w:rsidR="005E2231" w:rsidRPr="00975E8D">
        <w:rPr>
          <w:rFonts w:ascii="Times New Roman" w:hAnsi="Times New Roman"/>
          <w:sz w:val="20"/>
          <w:szCs w:val="20"/>
          <w:lang w:val="en-US"/>
        </w:rPr>
        <w:t xml:space="preserve"> (Table </w:t>
      </w:r>
      <w:r w:rsidR="00F20A9D" w:rsidRPr="00975E8D">
        <w:rPr>
          <w:rFonts w:ascii="Times New Roman" w:hAnsi="Times New Roman"/>
          <w:sz w:val="20"/>
          <w:szCs w:val="20"/>
          <w:lang w:val="en-US"/>
        </w:rPr>
        <w:t>4</w:t>
      </w:r>
      <w:r w:rsidR="005E2231" w:rsidRPr="00975E8D">
        <w:rPr>
          <w:rFonts w:ascii="Times New Roman" w:hAnsi="Times New Roman"/>
          <w:sz w:val="20"/>
          <w:szCs w:val="20"/>
          <w:lang w:val="en-US"/>
        </w:rPr>
        <w:t xml:space="preserve"> and Figure 6)</w:t>
      </w:r>
      <w:r w:rsidR="00730DAE" w:rsidRPr="00975E8D">
        <w:rPr>
          <w:rFonts w:ascii="Times New Roman" w:hAnsi="Times New Roman"/>
          <w:sz w:val="20"/>
          <w:szCs w:val="20"/>
          <w:lang w:val="en-US"/>
        </w:rPr>
        <w:t xml:space="preserve">. </w:t>
      </w:r>
      <w:r w:rsidR="00584D61" w:rsidRPr="00975E8D">
        <w:rPr>
          <w:rFonts w:ascii="Times New Roman" w:hAnsi="Times New Roman"/>
          <w:sz w:val="20"/>
          <w:szCs w:val="20"/>
          <w:lang w:val="en-US"/>
        </w:rPr>
        <w:t>The IC</w:t>
      </w:r>
      <w:r w:rsidR="00584D61" w:rsidRPr="00975E8D">
        <w:rPr>
          <w:rFonts w:ascii="Times New Roman" w:hAnsi="Times New Roman"/>
          <w:sz w:val="20"/>
          <w:szCs w:val="20"/>
          <w:vertAlign w:val="subscript"/>
          <w:lang w:val="en-US"/>
        </w:rPr>
        <w:t>50</w:t>
      </w:r>
      <w:r w:rsidR="00584D61" w:rsidRPr="00975E8D">
        <w:rPr>
          <w:rFonts w:ascii="Times New Roman" w:hAnsi="Times New Roman"/>
          <w:sz w:val="20"/>
          <w:szCs w:val="20"/>
          <w:lang w:val="en-US"/>
        </w:rPr>
        <w:t xml:space="preserve"> </w:t>
      </w:r>
      <w:r w:rsidR="00F20A9D" w:rsidRPr="00975E8D">
        <w:rPr>
          <w:rFonts w:ascii="Times New Roman" w:hAnsi="Times New Roman"/>
          <w:sz w:val="20"/>
          <w:szCs w:val="20"/>
          <w:lang w:val="en-US"/>
        </w:rPr>
        <w:t>values</w:t>
      </w:r>
      <w:r w:rsidR="00DF3317" w:rsidRPr="00975E8D">
        <w:rPr>
          <w:rFonts w:ascii="Times New Roman" w:hAnsi="Times New Roman"/>
          <w:sz w:val="20"/>
          <w:szCs w:val="20"/>
          <w:lang w:val="en-US"/>
        </w:rPr>
        <w:t xml:space="preserve"> obtained</w:t>
      </w:r>
      <w:r w:rsidR="00D05DE1" w:rsidRPr="00975E8D">
        <w:rPr>
          <w:rFonts w:ascii="Times New Roman" w:hAnsi="Times New Roman"/>
          <w:sz w:val="20"/>
          <w:szCs w:val="20"/>
          <w:lang w:val="en-US"/>
        </w:rPr>
        <w:t>, fell into</w:t>
      </w:r>
      <w:r w:rsidR="00DF3317" w:rsidRPr="00975E8D">
        <w:rPr>
          <w:rFonts w:ascii="Times New Roman" w:hAnsi="Times New Roman"/>
          <w:sz w:val="20"/>
          <w:szCs w:val="20"/>
          <w:lang w:val="en-US"/>
        </w:rPr>
        <w:t xml:space="preserve"> the </w:t>
      </w:r>
      <w:r w:rsidR="00584D61" w:rsidRPr="00975E8D">
        <w:rPr>
          <w:rFonts w:ascii="Times New Roman" w:hAnsi="Times New Roman"/>
          <w:sz w:val="20"/>
          <w:szCs w:val="20"/>
          <w:lang w:val="en-US"/>
        </w:rPr>
        <w:t xml:space="preserve">micromolar range for </w:t>
      </w:r>
      <w:r w:rsidR="00584D61" w:rsidRPr="00975E8D">
        <w:rPr>
          <w:rFonts w:ascii="Times New Roman" w:hAnsi="Times New Roman"/>
          <w:b/>
          <w:sz w:val="20"/>
          <w:szCs w:val="20"/>
          <w:lang w:val="en-US"/>
        </w:rPr>
        <w:t>10a-e</w:t>
      </w:r>
      <w:r w:rsidR="00584D61" w:rsidRPr="00975E8D">
        <w:rPr>
          <w:rFonts w:ascii="Times New Roman" w:hAnsi="Times New Roman"/>
          <w:sz w:val="20"/>
          <w:szCs w:val="20"/>
          <w:lang w:val="en-US"/>
        </w:rPr>
        <w:t xml:space="preserve"> and </w:t>
      </w:r>
      <w:r w:rsidR="00584D61" w:rsidRPr="00975E8D">
        <w:rPr>
          <w:rFonts w:ascii="Times New Roman" w:hAnsi="Times New Roman"/>
          <w:b/>
          <w:sz w:val="20"/>
          <w:szCs w:val="20"/>
          <w:lang w:val="en-US"/>
        </w:rPr>
        <w:t>11a-e</w:t>
      </w:r>
      <w:r w:rsidR="00584D61" w:rsidRPr="00975E8D">
        <w:rPr>
          <w:rFonts w:ascii="Times New Roman" w:hAnsi="Times New Roman"/>
          <w:sz w:val="20"/>
          <w:szCs w:val="20"/>
          <w:lang w:val="en-US"/>
        </w:rPr>
        <w:t xml:space="preserve">, and allowed to </w:t>
      </w:r>
      <w:r w:rsidRPr="00975E8D">
        <w:rPr>
          <w:rFonts w:ascii="Times New Roman" w:hAnsi="Times New Roman"/>
          <w:sz w:val="20"/>
          <w:szCs w:val="20"/>
          <w:lang w:val="en-US"/>
        </w:rPr>
        <w:t xml:space="preserve">show </w:t>
      </w:r>
      <w:r w:rsidR="00584D61" w:rsidRPr="00975E8D">
        <w:rPr>
          <w:rFonts w:ascii="Times New Roman" w:hAnsi="Times New Roman"/>
          <w:sz w:val="20"/>
          <w:szCs w:val="20"/>
          <w:lang w:val="en-US"/>
        </w:rPr>
        <w:t>the effect</w:t>
      </w:r>
      <w:r w:rsidRPr="00975E8D">
        <w:rPr>
          <w:rFonts w:ascii="Times New Roman" w:hAnsi="Times New Roman"/>
          <w:sz w:val="20"/>
          <w:szCs w:val="20"/>
          <w:lang w:val="en-US"/>
        </w:rPr>
        <w:t xml:space="preserve"> </w:t>
      </w:r>
      <w:r w:rsidR="00584D61" w:rsidRPr="00975E8D">
        <w:rPr>
          <w:rFonts w:ascii="Times New Roman" w:hAnsi="Times New Roman"/>
          <w:sz w:val="20"/>
          <w:szCs w:val="20"/>
          <w:lang w:val="en-US"/>
        </w:rPr>
        <w:t xml:space="preserve">of </w:t>
      </w:r>
      <w:r w:rsidRPr="00975E8D">
        <w:rPr>
          <w:rFonts w:ascii="Times New Roman" w:hAnsi="Times New Roman"/>
          <w:sz w:val="20"/>
          <w:szCs w:val="20"/>
          <w:lang w:val="en-US"/>
        </w:rPr>
        <w:t>shifting</w:t>
      </w:r>
      <w:r w:rsidR="00584D61" w:rsidRPr="00975E8D">
        <w:rPr>
          <w:rFonts w:ascii="Times New Roman" w:hAnsi="Times New Roman"/>
          <w:sz w:val="20"/>
          <w:szCs w:val="20"/>
          <w:lang w:val="en-US"/>
        </w:rPr>
        <w:t xml:space="preserve"> the alkyl chain from the nitrogen atom (as in compound </w:t>
      </w:r>
      <w:r w:rsidR="00584D61" w:rsidRPr="00975E8D">
        <w:rPr>
          <w:rFonts w:ascii="Times New Roman" w:hAnsi="Times New Roman"/>
          <w:b/>
          <w:sz w:val="20"/>
          <w:szCs w:val="20"/>
          <w:lang w:val="en-US"/>
        </w:rPr>
        <w:t>9</w:t>
      </w:r>
      <w:r w:rsidRPr="00975E8D">
        <w:rPr>
          <w:rFonts w:ascii="Times New Roman" w:hAnsi="Times New Roman"/>
          <w:sz w:val="20"/>
          <w:szCs w:val="20"/>
          <w:lang w:val="en-US"/>
        </w:rPr>
        <w:t>) to</w:t>
      </w:r>
      <w:r w:rsidR="00584D61" w:rsidRPr="00975E8D">
        <w:rPr>
          <w:rFonts w:ascii="Times New Roman" w:hAnsi="Times New Roman"/>
          <w:sz w:val="20"/>
          <w:szCs w:val="20"/>
          <w:lang w:val="en-US"/>
        </w:rPr>
        <w:t xml:space="preserve"> C-2</w:t>
      </w:r>
      <w:r w:rsidRPr="00975E8D">
        <w:rPr>
          <w:rFonts w:ascii="Times New Roman" w:hAnsi="Times New Roman"/>
          <w:sz w:val="20"/>
          <w:szCs w:val="20"/>
          <w:lang w:val="en-US"/>
        </w:rPr>
        <w:t xml:space="preserve"> on activity</w:t>
      </w:r>
      <w:r w:rsidR="00584D61" w:rsidRPr="00975E8D">
        <w:rPr>
          <w:rFonts w:ascii="Times New Roman" w:hAnsi="Times New Roman"/>
          <w:sz w:val="20"/>
          <w:szCs w:val="20"/>
          <w:lang w:val="en-US"/>
        </w:rPr>
        <w:t xml:space="preserve">. Indeed, while this shift provoked a slight </w:t>
      </w:r>
      <w:r w:rsidR="00584D61" w:rsidRPr="00975E8D">
        <w:rPr>
          <w:rFonts w:ascii="Times New Roman" w:hAnsi="Times New Roman"/>
          <w:sz w:val="20"/>
          <w:szCs w:val="20"/>
          <w:lang w:val="en-US"/>
        </w:rPr>
        <w:lastRenderedPageBreak/>
        <w:t>decrease in activity for the (</w:t>
      </w:r>
      <w:r w:rsidR="00584D61" w:rsidRPr="00975E8D">
        <w:rPr>
          <w:rFonts w:ascii="Times New Roman" w:hAnsi="Times New Roman"/>
          <w:i/>
          <w:sz w:val="20"/>
          <w:szCs w:val="20"/>
          <w:lang w:val="en-US"/>
        </w:rPr>
        <w:t>S)</w:t>
      </w:r>
      <w:r w:rsidR="00584D61" w:rsidRPr="00975E8D">
        <w:rPr>
          <w:rFonts w:ascii="Times New Roman" w:hAnsi="Times New Roman"/>
          <w:sz w:val="20"/>
          <w:szCs w:val="20"/>
          <w:lang w:val="en-US"/>
        </w:rPr>
        <w:t xml:space="preserve">-configured trihydroxypiperidine </w:t>
      </w:r>
      <w:r w:rsidR="00584D61" w:rsidRPr="00975E8D">
        <w:rPr>
          <w:rFonts w:ascii="Times New Roman" w:hAnsi="Times New Roman"/>
          <w:b/>
          <w:sz w:val="20"/>
          <w:szCs w:val="20"/>
          <w:lang w:val="en-US"/>
        </w:rPr>
        <w:t>10a</w:t>
      </w:r>
      <w:r w:rsidR="00584D61" w:rsidRPr="00975E8D">
        <w:rPr>
          <w:rFonts w:ascii="Times New Roman" w:hAnsi="Times New Roman"/>
          <w:sz w:val="20"/>
          <w:szCs w:val="20"/>
          <w:lang w:val="en-US"/>
        </w:rPr>
        <w:t xml:space="preserve"> (Table </w:t>
      </w:r>
      <w:r w:rsidR="00F20A9D" w:rsidRPr="00975E8D">
        <w:rPr>
          <w:rFonts w:ascii="Times New Roman" w:hAnsi="Times New Roman"/>
          <w:sz w:val="20"/>
          <w:szCs w:val="20"/>
          <w:lang w:val="en-US"/>
        </w:rPr>
        <w:t>4</w:t>
      </w:r>
      <w:r w:rsidR="00584D61" w:rsidRPr="00975E8D">
        <w:rPr>
          <w:rFonts w:ascii="Times New Roman" w:hAnsi="Times New Roman"/>
          <w:sz w:val="20"/>
          <w:szCs w:val="20"/>
          <w:lang w:val="en-US"/>
        </w:rPr>
        <w:t xml:space="preserve">, Entry 2 </w:t>
      </w:r>
      <w:r w:rsidR="00584D61" w:rsidRPr="00975E8D">
        <w:rPr>
          <w:rFonts w:ascii="Times New Roman" w:hAnsi="Times New Roman"/>
          <w:i/>
          <w:sz w:val="20"/>
          <w:szCs w:val="20"/>
          <w:lang w:val="en-US"/>
        </w:rPr>
        <w:t>vs</w:t>
      </w:r>
      <w:r w:rsidR="00584D61" w:rsidRPr="00975E8D">
        <w:rPr>
          <w:rFonts w:ascii="Times New Roman" w:hAnsi="Times New Roman"/>
          <w:sz w:val="20"/>
          <w:szCs w:val="20"/>
          <w:lang w:val="en-US"/>
        </w:rPr>
        <w:t xml:space="preserve"> 1), the inhibitory activity was maintained for compound </w:t>
      </w:r>
      <w:r w:rsidR="00584D61" w:rsidRPr="00975E8D">
        <w:rPr>
          <w:rFonts w:ascii="Times New Roman" w:hAnsi="Times New Roman"/>
          <w:b/>
          <w:sz w:val="20"/>
          <w:szCs w:val="20"/>
          <w:lang w:val="en-US"/>
        </w:rPr>
        <w:t>11a</w:t>
      </w:r>
      <w:r w:rsidR="00584D61" w:rsidRPr="00975E8D">
        <w:rPr>
          <w:rFonts w:ascii="Times New Roman" w:hAnsi="Times New Roman"/>
          <w:sz w:val="20"/>
          <w:szCs w:val="20"/>
          <w:lang w:val="en-US"/>
        </w:rPr>
        <w:t xml:space="preserve"> </w:t>
      </w:r>
      <w:r w:rsidR="00F20A9D" w:rsidRPr="00975E8D">
        <w:rPr>
          <w:rFonts w:ascii="Times New Roman" w:hAnsi="Times New Roman"/>
          <w:sz w:val="20"/>
          <w:szCs w:val="20"/>
          <w:lang w:val="en-US"/>
        </w:rPr>
        <w:t xml:space="preserve">with the </w:t>
      </w:r>
      <w:r w:rsidR="00584D61" w:rsidRPr="00975E8D">
        <w:rPr>
          <w:rFonts w:ascii="Times New Roman" w:hAnsi="Times New Roman"/>
          <w:i/>
          <w:sz w:val="20"/>
          <w:szCs w:val="20"/>
          <w:lang w:val="en-US"/>
        </w:rPr>
        <w:t>R</w:t>
      </w:r>
      <w:r w:rsidR="00584D61" w:rsidRPr="00975E8D">
        <w:rPr>
          <w:rFonts w:ascii="Times New Roman" w:hAnsi="Times New Roman"/>
          <w:sz w:val="20"/>
          <w:szCs w:val="20"/>
          <w:lang w:val="en-US"/>
        </w:rPr>
        <w:t xml:space="preserve"> configuration (Table </w:t>
      </w:r>
      <w:r w:rsidR="00F20A9D" w:rsidRPr="00975E8D">
        <w:rPr>
          <w:rFonts w:ascii="Times New Roman" w:hAnsi="Times New Roman"/>
          <w:sz w:val="20"/>
          <w:szCs w:val="20"/>
          <w:lang w:val="en-US"/>
        </w:rPr>
        <w:t>4</w:t>
      </w:r>
      <w:r w:rsidR="00584D61" w:rsidRPr="00975E8D">
        <w:rPr>
          <w:rFonts w:ascii="Times New Roman" w:hAnsi="Times New Roman"/>
          <w:sz w:val="20"/>
          <w:szCs w:val="20"/>
          <w:lang w:val="en-US"/>
        </w:rPr>
        <w:t xml:space="preserve">, Entry 7 </w:t>
      </w:r>
      <w:r w:rsidR="00584D61" w:rsidRPr="00975E8D">
        <w:rPr>
          <w:rFonts w:ascii="Times New Roman" w:hAnsi="Times New Roman"/>
          <w:i/>
          <w:sz w:val="20"/>
          <w:szCs w:val="20"/>
          <w:lang w:val="en-US"/>
        </w:rPr>
        <w:t>vs</w:t>
      </w:r>
      <w:r w:rsidR="00584D61" w:rsidRPr="00975E8D">
        <w:rPr>
          <w:rFonts w:ascii="Times New Roman" w:hAnsi="Times New Roman"/>
          <w:sz w:val="20"/>
          <w:szCs w:val="20"/>
          <w:lang w:val="en-US"/>
        </w:rPr>
        <w:t xml:space="preserve"> 1). </w:t>
      </w:r>
      <w:r w:rsidR="00730DAE" w:rsidRPr="00975E8D">
        <w:rPr>
          <w:rFonts w:ascii="Times New Roman" w:hAnsi="Times New Roman"/>
          <w:sz w:val="20"/>
          <w:szCs w:val="20"/>
          <w:lang w:val="en-US"/>
        </w:rPr>
        <w:t>Upon IC</w:t>
      </w:r>
      <w:r w:rsidR="00730DAE" w:rsidRPr="00975E8D">
        <w:rPr>
          <w:rFonts w:ascii="Times New Roman" w:hAnsi="Times New Roman"/>
          <w:sz w:val="20"/>
          <w:szCs w:val="20"/>
          <w:vertAlign w:val="subscript"/>
          <w:lang w:val="en-US"/>
        </w:rPr>
        <w:t>50</w:t>
      </w:r>
      <w:r w:rsidR="00730DAE" w:rsidRPr="00975E8D">
        <w:rPr>
          <w:rFonts w:ascii="Times New Roman" w:hAnsi="Times New Roman"/>
          <w:sz w:val="20"/>
          <w:szCs w:val="20"/>
          <w:lang w:val="en-US"/>
        </w:rPr>
        <w:t xml:space="preserve"> calculation, an interesting trend </w:t>
      </w:r>
      <w:r w:rsidR="00584D61" w:rsidRPr="00975E8D">
        <w:rPr>
          <w:rFonts w:ascii="Times New Roman" w:hAnsi="Times New Roman"/>
          <w:sz w:val="20"/>
          <w:szCs w:val="20"/>
          <w:lang w:val="en-US"/>
        </w:rPr>
        <w:t xml:space="preserve">also </w:t>
      </w:r>
      <w:r w:rsidR="00730DAE" w:rsidRPr="00975E8D">
        <w:rPr>
          <w:rFonts w:ascii="Times New Roman" w:hAnsi="Times New Roman"/>
          <w:sz w:val="20"/>
          <w:szCs w:val="20"/>
          <w:lang w:val="en-US"/>
        </w:rPr>
        <w:t xml:space="preserve">emerged. </w:t>
      </w:r>
      <w:r w:rsidR="00603920" w:rsidRPr="00975E8D">
        <w:rPr>
          <w:rFonts w:ascii="Times New Roman" w:hAnsi="Times New Roman"/>
          <w:sz w:val="20"/>
          <w:szCs w:val="20"/>
          <w:lang w:val="en-US"/>
        </w:rPr>
        <w:t>The</w:t>
      </w:r>
      <w:r w:rsidR="00730DAE" w:rsidRPr="00975E8D">
        <w:rPr>
          <w:rFonts w:ascii="Times New Roman" w:hAnsi="Times New Roman"/>
          <w:sz w:val="20"/>
          <w:szCs w:val="20"/>
          <w:lang w:val="en-US"/>
        </w:rPr>
        <w:t xml:space="preserve"> trihydroxypiperidines </w:t>
      </w:r>
      <w:r w:rsidR="002E1B2B" w:rsidRPr="00975E8D">
        <w:rPr>
          <w:rFonts w:ascii="Times New Roman" w:hAnsi="Times New Roman"/>
          <w:b/>
          <w:sz w:val="20"/>
          <w:szCs w:val="20"/>
          <w:lang w:val="en-US"/>
        </w:rPr>
        <w:t>11</w:t>
      </w:r>
      <w:r w:rsidR="00730DAE" w:rsidRPr="00975E8D">
        <w:rPr>
          <w:rFonts w:ascii="Times New Roman" w:hAnsi="Times New Roman"/>
          <w:sz w:val="20"/>
          <w:szCs w:val="20"/>
          <w:lang w:val="en-US"/>
        </w:rPr>
        <w:t xml:space="preserve"> with </w:t>
      </w:r>
      <w:r w:rsidR="00D15254" w:rsidRPr="00975E8D">
        <w:rPr>
          <w:rFonts w:ascii="Times New Roman" w:hAnsi="Times New Roman"/>
          <w:sz w:val="20"/>
          <w:szCs w:val="20"/>
          <w:lang w:val="en-US"/>
        </w:rPr>
        <w:t>the</w:t>
      </w:r>
      <w:r w:rsidR="00F20A9D" w:rsidRPr="00975E8D">
        <w:rPr>
          <w:rFonts w:ascii="Times New Roman" w:hAnsi="Times New Roman"/>
          <w:sz w:val="20"/>
          <w:szCs w:val="20"/>
          <w:lang w:val="en-US"/>
        </w:rPr>
        <w:t xml:space="preserve"> </w:t>
      </w:r>
      <w:r w:rsidR="00730DAE" w:rsidRPr="00975E8D">
        <w:rPr>
          <w:rFonts w:ascii="Times New Roman" w:hAnsi="Times New Roman"/>
          <w:i/>
          <w:sz w:val="20"/>
          <w:szCs w:val="20"/>
          <w:lang w:val="en-US"/>
        </w:rPr>
        <w:t>R</w:t>
      </w:r>
      <w:r w:rsidR="00730DAE" w:rsidRPr="00975E8D">
        <w:rPr>
          <w:rFonts w:ascii="Times New Roman" w:hAnsi="Times New Roman"/>
          <w:sz w:val="20"/>
          <w:szCs w:val="20"/>
          <w:lang w:val="en-US"/>
        </w:rPr>
        <w:t xml:space="preserve"> configuration at C-2 (Table </w:t>
      </w:r>
      <w:r w:rsidR="00F20A9D" w:rsidRPr="00975E8D">
        <w:rPr>
          <w:rFonts w:ascii="Times New Roman" w:hAnsi="Times New Roman"/>
          <w:sz w:val="20"/>
          <w:szCs w:val="20"/>
          <w:lang w:val="en-US"/>
        </w:rPr>
        <w:t>4</w:t>
      </w:r>
      <w:r w:rsidR="00730DAE" w:rsidRPr="00975E8D">
        <w:rPr>
          <w:rFonts w:ascii="Times New Roman" w:hAnsi="Times New Roman"/>
          <w:sz w:val="20"/>
          <w:szCs w:val="20"/>
          <w:lang w:val="en-US"/>
        </w:rPr>
        <w:t xml:space="preserve">, Entries </w:t>
      </w:r>
      <w:r w:rsidR="002E1B2B" w:rsidRPr="00975E8D">
        <w:rPr>
          <w:rFonts w:ascii="Times New Roman" w:hAnsi="Times New Roman"/>
          <w:sz w:val="20"/>
          <w:szCs w:val="20"/>
          <w:lang w:val="en-US"/>
        </w:rPr>
        <w:t>7</w:t>
      </w:r>
      <w:r w:rsidR="00730DAE" w:rsidRPr="00975E8D">
        <w:rPr>
          <w:rFonts w:ascii="Times New Roman" w:hAnsi="Times New Roman"/>
          <w:sz w:val="20"/>
          <w:szCs w:val="20"/>
          <w:lang w:val="en-US"/>
        </w:rPr>
        <w:t>-</w:t>
      </w:r>
      <w:r w:rsidR="002E1B2B" w:rsidRPr="00975E8D">
        <w:rPr>
          <w:rFonts w:ascii="Times New Roman" w:hAnsi="Times New Roman"/>
          <w:sz w:val="20"/>
          <w:szCs w:val="20"/>
          <w:lang w:val="en-US"/>
        </w:rPr>
        <w:t>11</w:t>
      </w:r>
      <w:r w:rsidR="00603920" w:rsidRPr="00975E8D">
        <w:rPr>
          <w:rFonts w:ascii="Times New Roman" w:hAnsi="Times New Roman"/>
          <w:sz w:val="20"/>
          <w:szCs w:val="20"/>
          <w:lang w:val="en-US"/>
        </w:rPr>
        <w:t>) were</w:t>
      </w:r>
      <w:r w:rsidR="00730DAE" w:rsidRPr="00975E8D">
        <w:rPr>
          <w:rFonts w:ascii="Times New Roman" w:hAnsi="Times New Roman"/>
          <w:sz w:val="20"/>
          <w:szCs w:val="20"/>
          <w:lang w:val="en-US"/>
        </w:rPr>
        <w:t xml:space="preserve"> more active than </w:t>
      </w:r>
      <w:r w:rsidRPr="00975E8D">
        <w:rPr>
          <w:rFonts w:ascii="Times New Roman" w:hAnsi="Times New Roman"/>
          <w:sz w:val="20"/>
          <w:szCs w:val="20"/>
          <w:lang w:val="en-US"/>
        </w:rPr>
        <w:t xml:space="preserve">corresponding epimeric </w:t>
      </w:r>
      <w:r w:rsidR="00730DAE" w:rsidRPr="00975E8D">
        <w:rPr>
          <w:rFonts w:ascii="Times New Roman" w:hAnsi="Times New Roman"/>
          <w:sz w:val="20"/>
          <w:szCs w:val="20"/>
          <w:lang w:val="en-US"/>
        </w:rPr>
        <w:t xml:space="preserve">trihydroxypiperidines </w:t>
      </w:r>
      <w:r w:rsidR="002E1B2B" w:rsidRPr="00975E8D">
        <w:rPr>
          <w:rFonts w:ascii="Times New Roman" w:hAnsi="Times New Roman"/>
          <w:b/>
          <w:sz w:val="20"/>
          <w:szCs w:val="20"/>
          <w:lang w:val="en-US"/>
        </w:rPr>
        <w:t>10</w:t>
      </w:r>
      <w:r w:rsidR="00730DAE" w:rsidRPr="00975E8D">
        <w:rPr>
          <w:rFonts w:ascii="Times New Roman" w:hAnsi="Times New Roman"/>
          <w:sz w:val="20"/>
          <w:szCs w:val="20"/>
          <w:lang w:val="en-US"/>
        </w:rPr>
        <w:t xml:space="preserve"> </w:t>
      </w:r>
      <w:r w:rsidR="002E1B2B" w:rsidRPr="00975E8D">
        <w:rPr>
          <w:rFonts w:ascii="Times New Roman" w:hAnsi="Times New Roman"/>
          <w:sz w:val="20"/>
          <w:szCs w:val="20"/>
          <w:lang w:val="en-US"/>
        </w:rPr>
        <w:t>with the</w:t>
      </w:r>
      <w:r w:rsidR="00F20A9D" w:rsidRPr="00975E8D">
        <w:rPr>
          <w:rFonts w:ascii="Times New Roman" w:hAnsi="Times New Roman"/>
          <w:sz w:val="20"/>
          <w:szCs w:val="20"/>
          <w:lang w:val="en-US"/>
        </w:rPr>
        <w:t xml:space="preserve"> </w:t>
      </w:r>
      <w:r w:rsidR="002E1B2B" w:rsidRPr="00975E8D">
        <w:rPr>
          <w:rFonts w:ascii="Times New Roman" w:hAnsi="Times New Roman"/>
          <w:i/>
          <w:sz w:val="20"/>
          <w:szCs w:val="20"/>
          <w:lang w:val="en-US"/>
        </w:rPr>
        <w:t>S</w:t>
      </w:r>
      <w:r w:rsidR="002E1B2B" w:rsidRPr="00975E8D">
        <w:rPr>
          <w:rFonts w:ascii="Times New Roman" w:hAnsi="Times New Roman"/>
          <w:sz w:val="20"/>
          <w:szCs w:val="20"/>
          <w:lang w:val="en-US"/>
        </w:rPr>
        <w:t xml:space="preserve"> configuration </w:t>
      </w:r>
      <w:r w:rsidR="00730DAE" w:rsidRPr="00975E8D">
        <w:rPr>
          <w:rFonts w:ascii="Times New Roman" w:hAnsi="Times New Roman"/>
          <w:sz w:val="20"/>
          <w:szCs w:val="20"/>
          <w:lang w:val="en-US"/>
        </w:rPr>
        <w:t xml:space="preserve">(Table </w:t>
      </w:r>
      <w:r w:rsidR="00F20A9D" w:rsidRPr="00975E8D">
        <w:rPr>
          <w:rFonts w:ascii="Times New Roman" w:hAnsi="Times New Roman"/>
          <w:sz w:val="20"/>
          <w:szCs w:val="20"/>
          <w:lang w:val="en-US"/>
        </w:rPr>
        <w:t>4</w:t>
      </w:r>
      <w:r w:rsidR="00730DAE" w:rsidRPr="00975E8D">
        <w:rPr>
          <w:rFonts w:ascii="Times New Roman" w:hAnsi="Times New Roman"/>
          <w:sz w:val="20"/>
          <w:szCs w:val="20"/>
          <w:lang w:val="en-US"/>
        </w:rPr>
        <w:t>, Entries 2-</w:t>
      </w:r>
      <w:r w:rsidRPr="00975E8D">
        <w:rPr>
          <w:rFonts w:ascii="Times New Roman" w:hAnsi="Times New Roman"/>
          <w:sz w:val="20"/>
          <w:szCs w:val="20"/>
          <w:lang w:val="en-US"/>
        </w:rPr>
        <w:t>6)</w:t>
      </w:r>
      <w:r w:rsidR="002E1B2B" w:rsidRPr="00975E8D">
        <w:rPr>
          <w:rFonts w:ascii="Times New Roman" w:hAnsi="Times New Roman"/>
          <w:sz w:val="20"/>
          <w:szCs w:val="20"/>
          <w:lang w:val="en-US"/>
        </w:rPr>
        <w:t xml:space="preserve">. </w:t>
      </w:r>
      <w:r w:rsidR="000C6CD9" w:rsidRPr="00975E8D">
        <w:rPr>
          <w:rFonts w:ascii="Times New Roman" w:hAnsi="Times New Roman"/>
          <w:sz w:val="20"/>
          <w:szCs w:val="20"/>
          <w:lang w:val="en-US"/>
        </w:rPr>
        <w:t>Comparison of</w:t>
      </w:r>
      <w:r w:rsidR="00D15254" w:rsidRPr="00975E8D">
        <w:rPr>
          <w:rFonts w:ascii="Times New Roman" w:hAnsi="Times New Roman"/>
          <w:sz w:val="20"/>
          <w:szCs w:val="20"/>
          <w:lang w:val="en-US"/>
        </w:rPr>
        <w:t xml:space="preserve"> the activity of </w:t>
      </w:r>
      <w:r w:rsidR="002E1B2B" w:rsidRPr="00975E8D">
        <w:rPr>
          <w:rFonts w:ascii="Times New Roman" w:hAnsi="Times New Roman"/>
          <w:sz w:val="20"/>
          <w:szCs w:val="20"/>
          <w:lang w:val="en-US"/>
        </w:rPr>
        <w:t xml:space="preserve">compounds </w:t>
      </w:r>
      <w:r w:rsidR="00D15254" w:rsidRPr="00975E8D">
        <w:rPr>
          <w:rFonts w:ascii="Times New Roman" w:hAnsi="Times New Roman"/>
          <w:sz w:val="20"/>
          <w:szCs w:val="20"/>
          <w:lang w:val="en-US"/>
        </w:rPr>
        <w:t xml:space="preserve">bearing </w:t>
      </w:r>
      <w:r w:rsidR="002E1B2B" w:rsidRPr="00975E8D">
        <w:rPr>
          <w:rFonts w:ascii="Times New Roman" w:hAnsi="Times New Roman"/>
          <w:sz w:val="20"/>
          <w:szCs w:val="20"/>
          <w:lang w:val="en-US"/>
        </w:rPr>
        <w:t>the same alkyl chain</w:t>
      </w:r>
      <w:r w:rsidR="00D15254" w:rsidRPr="00975E8D">
        <w:rPr>
          <w:rFonts w:ascii="Times New Roman" w:hAnsi="Times New Roman"/>
          <w:sz w:val="20"/>
          <w:szCs w:val="20"/>
          <w:lang w:val="en-US"/>
        </w:rPr>
        <w:t xml:space="preserve"> length</w:t>
      </w:r>
      <w:r w:rsidR="002E1B2B" w:rsidRPr="00975E8D">
        <w:rPr>
          <w:rFonts w:ascii="Times New Roman" w:hAnsi="Times New Roman"/>
          <w:sz w:val="20"/>
          <w:szCs w:val="20"/>
          <w:lang w:val="en-US"/>
        </w:rPr>
        <w:t xml:space="preserve"> (Table </w:t>
      </w:r>
      <w:r w:rsidR="00F20A9D" w:rsidRPr="00975E8D">
        <w:rPr>
          <w:rFonts w:ascii="Times New Roman" w:hAnsi="Times New Roman"/>
          <w:sz w:val="20"/>
          <w:szCs w:val="20"/>
          <w:lang w:val="en-US"/>
        </w:rPr>
        <w:t>4</w:t>
      </w:r>
      <w:r w:rsidR="002E1B2B" w:rsidRPr="00975E8D">
        <w:rPr>
          <w:rFonts w:ascii="Times New Roman" w:hAnsi="Times New Roman"/>
          <w:sz w:val="20"/>
          <w:szCs w:val="20"/>
          <w:lang w:val="en-US"/>
        </w:rPr>
        <w:t xml:space="preserve">, Entry 7 </w:t>
      </w:r>
      <w:r w:rsidR="002E1B2B" w:rsidRPr="00975E8D">
        <w:rPr>
          <w:rFonts w:ascii="Times New Roman" w:hAnsi="Times New Roman"/>
          <w:i/>
          <w:sz w:val="20"/>
          <w:szCs w:val="20"/>
          <w:lang w:val="en-US"/>
        </w:rPr>
        <w:t>vs</w:t>
      </w:r>
      <w:r w:rsidR="002E1B2B" w:rsidRPr="00975E8D">
        <w:rPr>
          <w:rFonts w:ascii="Times New Roman" w:hAnsi="Times New Roman"/>
          <w:sz w:val="20"/>
          <w:szCs w:val="20"/>
          <w:lang w:val="en-US"/>
        </w:rPr>
        <w:t xml:space="preserve"> 2, Entry 8 </w:t>
      </w:r>
      <w:r w:rsidR="002E1B2B" w:rsidRPr="00975E8D">
        <w:rPr>
          <w:rFonts w:ascii="Times New Roman" w:hAnsi="Times New Roman"/>
          <w:i/>
          <w:sz w:val="20"/>
          <w:szCs w:val="20"/>
          <w:lang w:val="en-US"/>
        </w:rPr>
        <w:t>vs</w:t>
      </w:r>
      <w:r w:rsidR="002E1B2B" w:rsidRPr="00975E8D">
        <w:rPr>
          <w:rFonts w:ascii="Times New Roman" w:hAnsi="Times New Roman"/>
          <w:sz w:val="20"/>
          <w:szCs w:val="20"/>
          <w:lang w:val="en-US"/>
        </w:rPr>
        <w:t xml:space="preserve"> 3, Entry 9 </w:t>
      </w:r>
      <w:r w:rsidR="002E1B2B" w:rsidRPr="00975E8D">
        <w:rPr>
          <w:rFonts w:ascii="Times New Roman" w:hAnsi="Times New Roman"/>
          <w:i/>
          <w:sz w:val="20"/>
          <w:szCs w:val="20"/>
          <w:lang w:val="en-US"/>
        </w:rPr>
        <w:t>vs</w:t>
      </w:r>
      <w:r w:rsidR="002E1B2B" w:rsidRPr="00975E8D">
        <w:rPr>
          <w:rFonts w:ascii="Times New Roman" w:hAnsi="Times New Roman"/>
          <w:sz w:val="20"/>
          <w:szCs w:val="20"/>
          <w:lang w:val="en-US"/>
        </w:rPr>
        <w:t xml:space="preserve"> 4, Entry 10 </w:t>
      </w:r>
      <w:r w:rsidR="002E1B2B" w:rsidRPr="00975E8D">
        <w:rPr>
          <w:rFonts w:ascii="Times New Roman" w:hAnsi="Times New Roman"/>
          <w:i/>
          <w:sz w:val="20"/>
          <w:szCs w:val="20"/>
          <w:lang w:val="en-US"/>
        </w:rPr>
        <w:t>vs</w:t>
      </w:r>
      <w:r w:rsidR="00D15254" w:rsidRPr="00975E8D">
        <w:rPr>
          <w:rFonts w:ascii="Times New Roman" w:hAnsi="Times New Roman"/>
          <w:sz w:val="20"/>
          <w:szCs w:val="20"/>
          <w:lang w:val="en-US"/>
        </w:rPr>
        <w:t xml:space="preserve"> 5 and </w:t>
      </w:r>
      <w:r w:rsidR="002E1B2B" w:rsidRPr="00975E8D">
        <w:rPr>
          <w:rFonts w:ascii="Times New Roman" w:hAnsi="Times New Roman"/>
          <w:sz w:val="20"/>
          <w:szCs w:val="20"/>
          <w:lang w:val="en-US"/>
        </w:rPr>
        <w:t>Entry</w:t>
      </w:r>
      <w:r w:rsidR="00603920" w:rsidRPr="00975E8D">
        <w:rPr>
          <w:rFonts w:ascii="Times New Roman" w:hAnsi="Times New Roman"/>
          <w:sz w:val="20"/>
          <w:szCs w:val="20"/>
          <w:lang w:val="en-US"/>
        </w:rPr>
        <w:t xml:space="preserve"> 11 </w:t>
      </w:r>
      <w:r w:rsidR="00603920" w:rsidRPr="00975E8D">
        <w:rPr>
          <w:rFonts w:ascii="Times New Roman" w:hAnsi="Times New Roman"/>
          <w:i/>
          <w:sz w:val="20"/>
          <w:szCs w:val="20"/>
          <w:lang w:val="en-US"/>
        </w:rPr>
        <w:t>vs</w:t>
      </w:r>
      <w:r w:rsidR="00603920" w:rsidRPr="00975E8D">
        <w:rPr>
          <w:rFonts w:ascii="Times New Roman" w:hAnsi="Times New Roman"/>
          <w:sz w:val="20"/>
          <w:szCs w:val="20"/>
          <w:lang w:val="en-US"/>
        </w:rPr>
        <w:t xml:space="preserve"> 6) </w:t>
      </w:r>
      <w:r w:rsidR="00D15254" w:rsidRPr="00975E8D">
        <w:rPr>
          <w:rFonts w:ascii="Times New Roman" w:hAnsi="Times New Roman"/>
          <w:sz w:val="20"/>
          <w:szCs w:val="20"/>
          <w:lang w:val="en-US"/>
        </w:rPr>
        <w:t>showed, in particular,</w:t>
      </w:r>
      <w:r w:rsidR="002E1B2B" w:rsidRPr="00975E8D">
        <w:rPr>
          <w:rFonts w:ascii="Times New Roman" w:hAnsi="Times New Roman"/>
          <w:sz w:val="20"/>
          <w:szCs w:val="20"/>
          <w:lang w:val="en-US"/>
        </w:rPr>
        <w:t xml:space="preserve"> that the trihydroxypiperidines </w:t>
      </w:r>
      <w:r w:rsidR="002E1B2B" w:rsidRPr="00975E8D">
        <w:rPr>
          <w:rFonts w:ascii="Times New Roman" w:hAnsi="Times New Roman"/>
          <w:b/>
          <w:sz w:val="20"/>
          <w:szCs w:val="20"/>
          <w:lang w:val="en-US"/>
        </w:rPr>
        <w:t>11</w:t>
      </w:r>
      <w:r w:rsidR="002E1B2B" w:rsidRPr="00975E8D">
        <w:rPr>
          <w:rFonts w:ascii="Times New Roman" w:hAnsi="Times New Roman"/>
          <w:sz w:val="20"/>
          <w:szCs w:val="20"/>
          <w:lang w:val="en-US"/>
        </w:rPr>
        <w:t xml:space="preserve"> (</w:t>
      </w:r>
      <w:r w:rsidR="002E1B2B" w:rsidRPr="00975E8D">
        <w:rPr>
          <w:rFonts w:ascii="Times New Roman" w:hAnsi="Times New Roman"/>
          <w:i/>
          <w:sz w:val="20"/>
          <w:szCs w:val="20"/>
          <w:lang w:val="en-US"/>
        </w:rPr>
        <w:t>R</w:t>
      </w:r>
      <w:r w:rsidR="002E1B2B" w:rsidRPr="00975E8D">
        <w:rPr>
          <w:rFonts w:ascii="Times New Roman" w:hAnsi="Times New Roman"/>
          <w:sz w:val="20"/>
          <w:szCs w:val="20"/>
          <w:lang w:val="en-US"/>
        </w:rPr>
        <w:t xml:space="preserve">) configured at C-2 </w:t>
      </w:r>
      <w:r w:rsidR="00603920" w:rsidRPr="00975E8D">
        <w:rPr>
          <w:rFonts w:ascii="Times New Roman" w:hAnsi="Times New Roman"/>
          <w:sz w:val="20"/>
          <w:szCs w:val="20"/>
          <w:lang w:val="en-US"/>
        </w:rPr>
        <w:t>we</w:t>
      </w:r>
      <w:r w:rsidR="002E1B2B" w:rsidRPr="00975E8D">
        <w:rPr>
          <w:rFonts w:ascii="Times New Roman" w:hAnsi="Times New Roman"/>
          <w:sz w:val="20"/>
          <w:szCs w:val="20"/>
          <w:lang w:val="en-US"/>
        </w:rPr>
        <w:t>re 3- to 18-fold more active than the</w:t>
      </w:r>
      <w:r w:rsidR="002733AF" w:rsidRPr="00975E8D">
        <w:rPr>
          <w:rFonts w:ascii="Times New Roman" w:hAnsi="Times New Roman"/>
          <w:sz w:val="20"/>
          <w:szCs w:val="20"/>
          <w:lang w:val="en-US"/>
        </w:rPr>
        <w:t xml:space="preserve"> corresponding</w:t>
      </w:r>
      <w:r w:rsidR="002E1B2B" w:rsidRPr="00975E8D">
        <w:rPr>
          <w:rFonts w:ascii="Times New Roman" w:hAnsi="Times New Roman"/>
          <w:sz w:val="20"/>
          <w:szCs w:val="20"/>
          <w:lang w:val="en-US"/>
        </w:rPr>
        <w:t xml:space="preserve"> trihydroxypiperidines </w:t>
      </w:r>
      <w:r w:rsidR="002E1B2B" w:rsidRPr="00975E8D">
        <w:rPr>
          <w:rFonts w:ascii="Times New Roman" w:hAnsi="Times New Roman"/>
          <w:b/>
          <w:sz w:val="20"/>
          <w:szCs w:val="20"/>
          <w:lang w:val="en-US"/>
        </w:rPr>
        <w:t xml:space="preserve">10 </w:t>
      </w:r>
      <w:r w:rsidR="002E1B2B" w:rsidRPr="00975E8D">
        <w:rPr>
          <w:rFonts w:ascii="Times New Roman" w:hAnsi="Times New Roman"/>
          <w:sz w:val="20"/>
          <w:szCs w:val="20"/>
          <w:lang w:val="en-US"/>
        </w:rPr>
        <w:t>(</w:t>
      </w:r>
      <w:r w:rsidR="002E1B2B" w:rsidRPr="00975E8D">
        <w:rPr>
          <w:rFonts w:ascii="Times New Roman" w:hAnsi="Times New Roman"/>
          <w:i/>
          <w:sz w:val="20"/>
          <w:szCs w:val="20"/>
          <w:lang w:val="en-US"/>
        </w:rPr>
        <w:t>S</w:t>
      </w:r>
      <w:r w:rsidR="002E1B2B" w:rsidRPr="00975E8D">
        <w:rPr>
          <w:rFonts w:ascii="Times New Roman" w:hAnsi="Times New Roman"/>
          <w:sz w:val="20"/>
          <w:szCs w:val="20"/>
          <w:lang w:val="en-US"/>
        </w:rPr>
        <w:t>) configured at C-2</w:t>
      </w:r>
      <w:r w:rsidR="000C522B" w:rsidRPr="00975E8D">
        <w:rPr>
          <w:rFonts w:ascii="Times New Roman" w:hAnsi="Times New Roman"/>
          <w:sz w:val="20"/>
          <w:szCs w:val="20"/>
          <w:lang w:val="en-US"/>
        </w:rPr>
        <w:t xml:space="preserve"> (see also Figure 7).</w:t>
      </w:r>
      <w:r w:rsidR="002733AF" w:rsidRPr="00975E8D">
        <w:rPr>
          <w:rFonts w:ascii="Times New Roman" w:hAnsi="Times New Roman"/>
          <w:sz w:val="20"/>
          <w:szCs w:val="20"/>
          <w:lang w:val="en-US"/>
        </w:rPr>
        <w:t xml:space="preserve"> </w:t>
      </w:r>
      <w:r w:rsidRPr="00975E8D">
        <w:rPr>
          <w:rFonts w:ascii="Times New Roman" w:hAnsi="Times New Roman"/>
          <w:sz w:val="20"/>
          <w:szCs w:val="20"/>
          <w:lang w:val="en-US"/>
        </w:rPr>
        <w:t>For each series, t</w:t>
      </w:r>
      <w:r w:rsidR="002733AF" w:rsidRPr="00975E8D">
        <w:rPr>
          <w:rFonts w:ascii="Times New Roman" w:hAnsi="Times New Roman"/>
          <w:sz w:val="20"/>
          <w:szCs w:val="20"/>
          <w:lang w:val="en-US"/>
        </w:rPr>
        <w:t>he bes</w:t>
      </w:r>
      <w:r w:rsidRPr="00975E8D">
        <w:rPr>
          <w:rFonts w:ascii="Times New Roman" w:hAnsi="Times New Roman"/>
          <w:sz w:val="20"/>
          <w:szCs w:val="20"/>
          <w:lang w:val="en-US"/>
        </w:rPr>
        <w:t xml:space="preserve">t inhibitors were </w:t>
      </w:r>
      <w:r w:rsidR="002733AF" w:rsidRPr="00975E8D">
        <w:rPr>
          <w:rFonts w:ascii="Times New Roman" w:hAnsi="Times New Roman"/>
          <w:sz w:val="20"/>
          <w:szCs w:val="20"/>
          <w:lang w:val="en-US"/>
        </w:rPr>
        <w:t>the compounds bearing the dodecyl alkyl chain (IC</w:t>
      </w:r>
      <w:r w:rsidR="002733AF" w:rsidRPr="00975E8D">
        <w:rPr>
          <w:rFonts w:ascii="Times New Roman" w:hAnsi="Times New Roman"/>
          <w:sz w:val="20"/>
          <w:szCs w:val="20"/>
          <w:vertAlign w:val="subscript"/>
          <w:lang w:val="en-US"/>
        </w:rPr>
        <w:t>50</w:t>
      </w:r>
      <w:r w:rsidR="002733AF" w:rsidRPr="00975E8D">
        <w:rPr>
          <w:rFonts w:ascii="Times New Roman" w:hAnsi="Times New Roman"/>
          <w:sz w:val="20"/>
          <w:szCs w:val="20"/>
          <w:lang w:val="en-US"/>
        </w:rPr>
        <w:t xml:space="preserve"> = 1.5 </w:t>
      </w:r>
      <w:r w:rsidR="002733AF" w:rsidRPr="00975E8D">
        <w:rPr>
          <w:rFonts w:ascii="Times New Roman" w:hAnsi="Times New Roman"/>
          <w:sz w:val="20"/>
          <w:szCs w:val="20"/>
        </w:rPr>
        <w:t>μ</w:t>
      </w:r>
      <w:r w:rsidR="002733AF" w:rsidRPr="00975E8D">
        <w:rPr>
          <w:rFonts w:ascii="Times New Roman" w:hAnsi="Times New Roman"/>
          <w:sz w:val="20"/>
          <w:szCs w:val="20"/>
          <w:lang w:val="en-US"/>
        </w:rPr>
        <w:t xml:space="preserve">M for compound </w:t>
      </w:r>
      <w:r w:rsidR="002733AF" w:rsidRPr="00975E8D">
        <w:rPr>
          <w:rFonts w:ascii="Times New Roman" w:hAnsi="Times New Roman"/>
          <w:b/>
          <w:sz w:val="20"/>
          <w:szCs w:val="20"/>
          <w:lang w:val="en-US"/>
        </w:rPr>
        <w:t>11d</w:t>
      </w:r>
      <w:r w:rsidR="002733AF" w:rsidRPr="00975E8D">
        <w:rPr>
          <w:rFonts w:ascii="Times New Roman" w:hAnsi="Times New Roman"/>
          <w:sz w:val="20"/>
          <w:szCs w:val="20"/>
          <w:lang w:val="en-US"/>
        </w:rPr>
        <w:t xml:space="preserve"> and IC</w:t>
      </w:r>
      <w:r w:rsidR="002733AF" w:rsidRPr="00975E8D">
        <w:rPr>
          <w:rFonts w:ascii="Times New Roman" w:hAnsi="Times New Roman"/>
          <w:sz w:val="20"/>
          <w:szCs w:val="20"/>
          <w:vertAlign w:val="subscript"/>
          <w:lang w:val="en-US"/>
        </w:rPr>
        <w:t>50</w:t>
      </w:r>
      <w:r w:rsidR="002733AF" w:rsidRPr="00975E8D">
        <w:rPr>
          <w:rFonts w:ascii="Times New Roman" w:hAnsi="Times New Roman"/>
          <w:sz w:val="20"/>
          <w:szCs w:val="20"/>
          <w:lang w:val="en-US"/>
        </w:rPr>
        <w:t xml:space="preserve"> = 23.3 </w:t>
      </w:r>
      <w:r w:rsidR="002733AF" w:rsidRPr="00975E8D">
        <w:rPr>
          <w:rFonts w:ascii="Times New Roman" w:hAnsi="Times New Roman"/>
          <w:sz w:val="20"/>
          <w:szCs w:val="20"/>
        </w:rPr>
        <w:t>μ</w:t>
      </w:r>
      <w:r w:rsidR="002733AF" w:rsidRPr="00975E8D">
        <w:rPr>
          <w:rFonts w:ascii="Times New Roman" w:hAnsi="Times New Roman"/>
          <w:sz w:val="20"/>
          <w:szCs w:val="20"/>
          <w:lang w:val="en-US"/>
        </w:rPr>
        <w:t xml:space="preserve">M for compound </w:t>
      </w:r>
      <w:r w:rsidR="002733AF" w:rsidRPr="00975E8D">
        <w:rPr>
          <w:rFonts w:ascii="Times New Roman" w:hAnsi="Times New Roman"/>
          <w:b/>
          <w:sz w:val="20"/>
          <w:szCs w:val="20"/>
          <w:lang w:val="en-US"/>
        </w:rPr>
        <w:t>10d</w:t>
      </w:r>
      <w:r w:rsidR="00D51234" w:rsidRPr="00975E8D">
        <w:rPr>
          <w:rFonts w:ascii="Times New Roman" w:hAnsi="Times New Roman"/>
          <w:sz w:val="20"/>
          <w:szCs w:val="20"/>
          <w:lang w:val="en-US"/>
        </w:rPr>
        <w:t>)</w:t>
      </w:r>
      <w:r w:rsidR="002733AF" w:rsidRPr="00975E8D">
        <w:rPr>
          <w:rFonts w:ascii="Times New Roman" w:hAnsi="Times New Roman"/>
          <w:sz w:val="20"/>
          <w:szCs w:val="20"/>
          <w:lang w:val="en-US"/>
        </w:rPr>
        <w:t xml:space="preserve">, respectively (Table </w:t>
      </w:r>
      <w:r w:rsidR="00F20A9D" w:rsidRPr="00975E8D">
        <w:rPr>
          <w:rFonts w:ascii="Times New Roman" w:hAnsi="Times New Roman"/>
          <w:sz w:val="20"/>
          <w:szCs w:val="20"/>
          <w:lang w:val="en-US"/>
        </w:rPr>
        <w:t>4</w:t>
      </w:r>
      <w:r w:rsidR="00603920" w:rsidRPr="00975E8D">
        <w:rPr>
          <w:rFonts w:ascii="Times New Roman" w:hAnsi="Times New Roman"/>
          <w:sz w:val="20"/>
          <w:szCs w:val="20"/>
          <w:lang w:val="en-US"/>
        </w:rPr>
        <w:t>, Entries 10 and 5</w:t>
      </w:r>
      <w:r w:rsidR="002733AF" w:rsidRPr="00975E8D">
        <w:rPr>
          <w:rFonts w:ascii="Times New Roman" w:hAnsi="Times New Roman"/>
          <w:sz w:val="20"/>
          <w:szCs w:val="20"/>
          <w:lang w:val="en-US"/>
        </w:rPr>
        <w:t>).</w:t>
      </w:r>
    </w:p>
    <w:p w14:paraId="72242236" w14:textId="1AB9D856" w:rsidR="001E2059" w:rsidRPr="00975E8D" w:rsidRDefault="001E2059" w:rsidP="001E2059">
      <w:pPr>
        <w:pStyle w:val="Paragrafoelenco"/>
        <w:spacing w:before="240" w:line="360" w:lineRule="auto"/>
        <w:ind w:left="0"/>
        <w:jc w:val="center"/>
        <w:rPr>
          <w:rFonts w:ascii="Times New Roman" w:hAnsi="Times New Roman"/>
          <w:sz w:val="20"/>
          <w:szCs w:val="20"/>
          <w:lang w:val="en-US"/>
        </w:rPr>
      </w:pPr>
      <w:r w:rsidRPr="00975E8D">
        <w:rPr>
          <w:rFonts w:ascii="Times New Roman" w:hAnsi="Times New Roman"/>
          <w:noProof/>
          <w:sz w:val="20"/>
          <w:szCs w:val="20"/>
        </w:rPr>
        <w:drawing>
          <wp:inline distT="0" distB="0" distL="0" distR="0" wp14:anchorId="66AD28F1" wp14:editId="53B42377">
            <wp:extent cx="4655108" cy="2340000"/>
            <wp:effectExtent l="0" t="0" r="0" b="3175"/>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a7 DEFINITIVA.JPG"/>
                    <pic:cNvPicPr/>
                  </pic:nvPicPr>
                  <pic:blipFill rotWithShape="1">
                    <a:blip r:embed="rId29">
                      <a:extLst>
                        <a:ext uri="{28A0092B-C50C-407E-A947-70E740481C1C}">
                          <a14:useLocalDpi xmlns:a14="http://schemas.microsoft.com/office/drawing/2010/main" val="0"/>
                        </a:ext>
                      </a:extLst>
                    </a:blip>
                    <a:srcRect r="5237" b="4257"/>
                    <a:stretch/>
                  </pic:blipFill>
                  <pic:spPr bwMode="auto">
                    <a:xfrm>
                      <a:off x="0" y="0"/>
                      <a:ext cx="4655108" cy="2340000"/>
                    </a:xfrm>
                    <a:prstGeom prst="rect">
                      <a:avLst/>
                    </a:prstGeom>
                    <a:ln>
                      <a:noFill/>
                    </a:ln>
                    <a:extLst>
                      <a:ext uri="{53640926-AAD7-44D8-BBD7-CCE9431645EC}">
                        <a14:shadowObscured xmlns:a14="http://schemas.microsoft.com/office/drawing/2010/main"/>
                      </a:ext>
                    </a:extLst>
                  </pic:spPr>
                </pic:pic>
              </a:graphicData>
            </a:graphic>
          </wp:inline>
        </w:drawing>
      </w:r>
    </w:p>
    <w:p w14:paraId="0DFC5C0F" w14:textId="3C9C8B49" w:rsidR="006D6558" w:rsidRPr="00975E8D" w:rsidRDefault="006D6558" w:rsidP="00463748">
      <w:pPr>
        <w:pStyle w:val="Paragrafoelenco"/>
        <w:spacing w:after="240" w:line="360" w:lineRule="auto"/>
        <w:ind w:left="0"/>
        <w:jc w:val="both"/>
        <w:rPr>
          <w:rFonts w:ascii="Times New Roman" w:hAnsi="Times New Roman"/>
          <w:sz w:val="18"/>
          <w:szCs w:val="18"/>
          <w:lang w:val="en-GB"/>
        </w:rPr>
      </w:pPr>
      <w:r w:rsidRPr="00975E8D">
        <w:rPr>
          <w:rFonts w:ascii="Times New Roman" w:hAnsi="Times New Roman"/>
          <w:b/>
          <w:sz w:val="18"/>
          <w:szCs w:val="18"/>
          <w:lang w:val="en-GB"/>
        </w:rPr>
        <w:t xml:space="preserve">Figure 7: </w:t>
      </w:r>
      <w:r w:rsidRPr="00975E8D">
        <w:rPr>
          <w:rFonts w:ascii="Times New Roman" w:hAnsi="Times New Roman"/>
          <w:sz w:val="18"/>
          <w:szCs w:val="18"/>
          <w:lang w:val="en-GB"/>
        </w:rPr>
        <w:t>The IC</w:t>
      </w:r>
      <w:r w:rsidRPr="00975E8D">
        <w:rPr>
          <w:rFonts w:ascii="Times New Roman" w:hAnsi="Times New Roman"/>
          <w:sz w:val="18"/>
          <w:szCs w:val="18"/>
          <w:vertAlign w:val="subscript"/>
          <w:lang w:val="en-GB"/>
        </w:rPr>
        <w:t>50</w:t>
      </w:r>
      <w:r w:rsidRPr="00975E8D">
        <w:rPr>
          <w:rFonts w:ascii="Times New Roman" w:hAnsi="Times New Roman"/>
          <w:sz w:val="18"/>
          <w:szCs w:val="18"/>
          <w:lang w:val="en-GB"/>
        </w:rPr>
        <w:t xml:space="preserve"> trend for trihydroxypiperidines </w:t>
      </w:r>
      <w:r w:rsidRPr="00975E8D">
        <w:rPr>
          <w:rFonts w:ascii="Times New Roman" w:hAnsi="Times New Roman"/>
          <w:b/>
          <w:sz w:val="18"/>
          <w:szCs w:val="18"/>
          <w:lang w:val="en-GB"/>
        </w:rPr>
        <w:t>11</w:t>
      </w:r>
      <w:r w:rsidRPr="00975E8D">
        <w:rPr>
          <w:rFonts w:ascii="Times New Roman" w:hAnsi="Times New Roman"/>
          <w:sz w:val="18"/>
          <w:szCs w:val="18"/>
          <w:lang w:val="en-GB"/>
        </w:rPr>
        <w:t xml:space="preserve"> (with the </w:t>
      </w:r>
      <w:r w:rsidRPr="00975E8D">
        <w:rPr>
          <w:rFonts w:ascii="Times New Roman" w:hAnsi="Times New Roman"/>
          <w:i/>
          <w:sz w:val="18"/>
          <w:szCs w:val="18"/>
          <w:lang w:val="en-GB"/>
        </w:rPr>
        <w:t>R</w:t>
      </w:r>
      <w:r w:rsidRPr="00975E8D">
        <w:rPr>
          <w:rFonts w:ascii="Times New Roman" w:hAnsi="Times New Roman"/>
          <w:sz w:val="18"/>
          <w:szCs w:val="18"/>
          <w:lang w:val="en-GB"/>
        </w:rPr>
        <w:t xml:space="preserve"> configuration at C-2) and trihydroxypiperidines </w:t>
      </w:r>
      <w:r w:rsidRPr="00975E8D">
        <w:rPr>
          <w:rFonts w:ascii="Times New Roman" w:hAnsi="Times New Roman"/>
          <w:b/>
          <w:sz w:val="18"/>
          <w:szCs w:val="18"/>
          <w:lang w:val="en-GB"/>
        </w:rPr>
        <w:t>10</w:t>
      </w:r>
      <w:r w:rsidRPr="00975E8D">
        <w:rPr>
          <w:rFonts w:ascii="Times New Roman" w:hAnsi="Times New Roman"/>
          <w:sz w:val="18"/>
          <w:szCs w:val="18"/>
          <w:lang w:val="en-GB"/>
        </w:rPr>
        <w:t xml:space="preserve"> (with the </w:t>
      </w:r>
      <w:r w:rsidRPr="00975E8D">
        <w:rPr>
          <w:rFonts w:ascii="Times New Roman" w:hAnsi="Times New Roman"/>
          <w:i/>
          <w:sz w:val="18"/>
          <w:szCs w:val="18"/>
          <w:lang w:val="en-GB"/>
        </w:rPr>
        <w:t>S</w:t>
      </w:r>
      <w:r w:rsidRPr="00975E8D">
        <w:rPr>
          <w:rFonts w:ascii="Times New Roman" w:hAnsi="Times New Roman"/>
          <w:sz w:val="18"/>
          <w:szCs w:val="18"/>
          <w:lang w:val="en-GB"/>
        </w:rPr>
        <w:t xml:space="preserve"> configuration at C-2).</w:t>
      </w:r>
    </w:p>
    <w:p w14:paraId="14BDDC6A" w14:textId="77777777" w:rsidR="00035C6F" w:rsidRPr="00975E8D" w:rsidRDefault="00035C6F" w:rsidP="00035C6F">
      <w:pPr>
        <w:pStyle w:val="Paragrafoelenco"/>
        <w:spacing w:after="240" w:line="360" w:lineRule="auto"/>
        <w:ind w:left="0"/>
        <w:jc w:val="both"/>
        <w:rPr>
          <w:rFonts w:ascii="Times New Roman" w:hAnsi="Times New Roman"/>
          <w:color w:val="FF0000"/>
          <w:sz w:val="18"/>
          <w:szCs w:val="18"/>
          <w:lang w:val="en-US"/>
        </w:rPr>
      </w:pPr>
    </w:p>
    <w:p w14:paraId="5DBD7978" w14:textId="3633ED59" w:rsidR="00272D64" w:rsidRPr="00465476" w:rsidRDefault="00272D64" w:rsidP="00C81B6F">
      <w:pPr>
        <w:pStyle w:val="Paragrafoelenco"/>
        <w:spacing w:before="600" w:line="360" w:lineRule="auto"/>
        <w:ind w:left="0"/>
        <w:jc w:val="both"/>
        <w:rPr>
          <w:rFonts w:ascii="Times New Roman" w:hAnsi="Times New Roman"/>
          <w:strike/>
          <w:sz w:val="20"/>
          <w:szCs w:val="20"/>
          <w:lang w:val="en-GB"/>
        </w:rPr>
      </w:pPr>
      <w:r w:rsidRPr="00975E8D">
        <w:rPr>
          <w:rFonts w:ascii="Times New Roman" w:hAnsi="Times New Roman"/>
          <w:sz w:val="20"/>
          <w:szCs w:val="20"/>
          <w:lang w:val="en-US"/>
        </w:rPr>
        <w:t xml:space="preserve">Kinetic analyses were performed to determine the mechanism of action of the best inhibitor </w:t>
      </w:r>
      <w:r w:rsidRPr="00975E8D">
        <w:rPr>
          <w:rFonts w:ascii="Times New Roman" w:hAnsi="Times New Roman"/>
          <w:b/>
          <w:sz w:val="20"/>
          <w:szCs w:val="20"/>
          <w:lang w:val="en-US"/>
        </w:rPr>
        <w:t>11d</w:t>
      </w:r>
      <w:r w:rsidRPr="00975E8D">
        <w:rPr>
          <w:rFonts w:ascii="Times New Roman" w:hAnsi="Times New Roman"/>
          <w:sz w:val="20"/>
          <w:szCs w:val="20"/>
          <w:lang w:val="en-US"/>
        </w:rPr>
        <w:t xml:space="preserve">. In particular, </w:t>
      </w:r>
      <w:bookmarkStart w:id="14" w:name="_Hlk33183511"/>
      <w:r w:rsidRPr="00975E8D">
        <w:rPr>
          <w:rFonts w:ascii="Times New Roman" w:hAnsi="Times New Roman"/>
          <w:sz w:val="20"/>
          <w:szCs w:val="20"/>
          <w:lang w:val="en-US"/>
        </w:rPr>
        <w:t xml:space="preserve">the dependence of the main kinetic parameters </w:t>
      </w:r>
      <w:bookmarkEnd w:id="14"/>
      <w:r w:rsidRPr="00975E8D">
        <w:rPr>
          <w:rFonts w:ascii="Times New Roman" w:hAnsi="Times New Roman"/>
          <w:sz w:val="20"/>
          <w:szCs w:val="20"/>
          <w:lang w:val="en-US"/>
        </w:rPr>
        <w:t>(K</w:t>
      </w:r>
      <w:r w:rsidRPr="00975E8D">
        <w:rPr>
          <w:rFonts w:ascii="Times New Roman" w:hAnsi="Times New Roman"/>
          <w:sz w:val="20"/>
          <w:szCs w:val="20"/>
          <w:vertAlign w:val="subscript"/>
          <w:lang w:val="en-US"/>
        </w:rPr>
        <w:t>m</w:t>
      </w:r>
      <w:r w:rsidRPr="00975E8D">
        <w:rPr>
          <w:rFonts w:ascii="Times New Roman" w:hAnsi="Times New Roman"/>
          <w:sz w:val="20"/>
          <w:szCs w:val="20"/>
          <w:lang w:val="en-US"/>
        </w:rPr>
        <w:t xml:space="preserve"> and V</w:t>
      </w:r>
      <w:r w:rsidRPr="00975E8D">
        <w:rPr>
          <w:rFonts w:ascii="Times New Roman" w:hAnsi="Times New Roman"/>
          <w:sz w:val="20"/>
          <w:szCs w:val="20"/>
          <w:vertAlign w:val="subscript"/>
          <w:lang w:val="en-US"/>
        </w:rPr>
        <w:t>max</w:t>
      </w:r>
      <w:r w:rsidR="00E33A23" w:rsidRPr="00975E8D">
        <w:rPr>
          <w:rFonts w:ascii="Times New Roman" w:hAnsi="Times New Roman"/>
          <w:sz w:val="20"/>
          <w:szCs w:val="20"/>
          <w:lang w:val="en-US"/>
        </w:rPr>
        <w:t xml:space="preserve">) </w:t>
      </w:r>
      <w:bookmarkStart w:id="15" w:name="_Hlk33183652"/>
      <w:r w:rsidR="00E33A23" w:rsidRPr="00975E8D">
        <w:rPr>
          <w:rFonts w:ascii="Times New Roman" w:hAnsi="Times New Roman"/>
          <w:sz w:val="20"/>
          <w:szCs w:val="20"/>
          <w:lang w:val="en-US"/>
        </w:rPr>
        <w:t>from the inhibitor</w:t>
      </w:r>
      <w:r w:rsidRPr="00975E8D">
        <w:rPr>
          <w:rFonts w:ascii="Times New Roman" w:hAnsi="Times New Roman"/>
          <w:sz w:val="20"/>
          <w:szCs w:val="20"/>
          <w:lang w:val="en-US"/>
        </w:rPr>
        <w:t xml:space="preserve"> concentration </w:t>
      </w:r>
      <w:bookmarkEnd w:id="15"/>
      <w:r w:rsidRPr="00975E8D">
        <w:rPr>
          <w:rFonts w:ascii="Times New Roman" w:hAnsi="Times New Roman"/>
          <w:sz w:val="20"/>
          <w:szCs w:val="20"/>
          <w:lang w:val="en-US"/>
        </w:rPr>
        <w:t xml:space="preserve">were analyzed and the results are reported in Figure 8. It was found that compound </w:t>
      </w:r>
      <w:r w:rsidRPr="00975E8D">
        <w:rPr>
          <w:rFonts w:ascii="Times New Roman" w:hAnsi="Times New Roman"/>
          <w:b/>
          <w:sz w:val="20"/>
          <w:szCs w:val="20"/>
          <w:lang w:val="en-US"/>
        </w:rPr>
        <w:t>11d</w:t>
      </w:r>
      <w:r w:rsidRPr="00975E8D">
        <w:rPr>
          <w:rFonts w:ascii="Times New Roman" w:hAnsi="Times New Roman"/>
          <w:sz w:val="20"/>
          <w:szCs w:val="20"/>
          <w:lang w:val="en-US"/>
        </w:rPr>
        <w:t xml:space="preserve"> acts as a competitive GCase inhibitor, with a K</w:t>
      </w:r>
      <w:r w:rsidRPr="00975E8D">
        <w:rPr>
          <w:rFonts w:ascii="Times New Roman" w:hAnsi="Times New Roman"/>
          <w:i/>
          <w:sz w:val="20"/>
          <w:szCs w:val="20"/>
          <w:vertAlign w:val="subscript"/>
          <w:lang w:val="en-US"/>
        </w:rPr>
        <w:t>i</w:t>
      </w:r>
      <w:r w:rsidRPr="00975E8D">
        <w:rPr>
          <w:rFonts w:ascii="Times New Roman" w:hAnsi="Times New Roman"/>
          <w:sz w:val="20"/>
          <w:szCs w:val="20"/>
          <w:lang w:val="en-US"/>
        </w:rPr>
        <w:t xml:space="preserve"> value of 3.6 μM.</w:t>
      </w:r>
      <w:r w:rsidR="007D2D2C" w:rsidRPr="00975E8D">
        <w:rPr>
          <w:rFonts w:ascii="Times New Roman" w:hAnsi="Times New Roman"/>
          <w:sz w:val="20"/>
          <w:szCs w:val="20"/>
          <w:lang w:val="en-US"/>
        </w:rPr>
        <w:t xml:space="preserve"> The same competitive behavior was observed also for th</w:t>
      </w:r>
      <w:r w:rsidR="00F20A9D" w:rsidRPr="00975E8D">
        <w:rPr>
          <w:rFonts w:ascii="Times New Roman" w:hAnsi="Times New Roman"/>
          <w:sz w:val="20"/>
          <w:szCs w:val="20"/>
          <w:lang w:val="en-US"/>
        </w:rPr>
        <w:t xml:space="preserve">e less potent inhibitor of the </w:t>
      </w:r>
      <w:r w:rsidR="007D2D2C" w:rsidRPr="00975E8D">
        <w:rPr>
          <w:rFonts w:ascii="Times New Roman" w:hAnsi="Times New Roman"/>
          <w:i/>
          <w:sz w:val="20"/>
          <w:szCs w:val="20"/>
          <w:lang w:val="en-US"/>
        </w:rPr>
        <w:t>R</w:t>
      </w:r>
      <w:r w:rsidR="007D2D2C" w:rsidRPr="00975E8D">
        <w:rPr>
          <w:rFonts w:ascii="Times New Roman" w:hAnsi="Times New Roman"/>
          <w:sz w:val="20"/>
          <w:szCs w:val="20"/>
          <w:lang w:val="en-US"/>
        </w:rPr>
        <w:t xml:space="preserve"> series </w:t>
      </w:r>
      <w:r w:rsidR="007D2D2C" w:rsidRPr="00975E8D">
        <w:rPr>
          <w:rFonts w:ascii="Times New Roman" w:hAnsi="Times New Roman"/>
          <w:b/>
          <w:sz w:val="20"/>
          <w:szCs w:val="20"/>
          <w:lang w:val="en-US"/>
        </w:rPr>
        <w:t>11a</w:t>
      </w:r>
      <w:r w:rsidR="007D2D2C" w:rsidRPr="00975E8D">
        <w:rPr>
          <w:rFonts w:ascii="Times New Roman" w:hAnsi="Times New Roman"/>
          <w:sz w:val="20"/>
          <w:szCs w:val="20"/>
          <w:lang w:val="en-US"/>
        </w:rPr>
        <w:t>, for which a K</w:t>
      </w:r>
      <w:r w:rsidR="007D2D2C" w:rsidRPr="00975E8D">
        <w:rPr>
          <w:rFonts w:ascii="Times New Roman" w:hAnsi="Times New Roman"/>
          <w:i/>
          <w:sz w:val="20"/>
          <w:szCs w:val="20"/>
          <w:vertAlign w:val="subscript"/>
          <w:lang w:val="en-US"/>
        </w:rPr>
        <w:t>i</w:t>
      </w:r>
      <w:r w:rsidR="007D2D2C" w:rsidRPr="00975E8D">
        <w:rPr>
          <w:rFonts w:ascii="Times New Roman" w:hAnsi="Times New Roman"/>
          <w:sz w:val="20"/>
          <w:szCs w:val="20"/>
          <w:lang w:val="en-US"/>
        </w:rPr>
        <w:t xml:space="preserve"> value of 18.5 μM was calculated (see Supporting Information). We therefore assu</w:t>
      </w:r>
      <w:r w:rsidR="0087781D" w:rsidRPr="00975E8D">
        <w:rPr>
          <w:rFonts w:ascii="Times New Roman" w:hAnsi="Times New Roman"/>
          <w:sz w:val="20"/>
          <w:szCs w:val="20"/>
          <w:lang w:val="en-US"/>
        </w:rPr>
        <w:t xml:space="preserve">me that all compounds with the </w:t>
      </w:r>
      <w:r w:rsidR="007D2D2C" w:rsidRPr="00975E8D">
        <w:rPr>
          <w:rFonts w:ascii="Times New Roman" w:hAnsi="Times New Roman"/>
          <w:i/>
          <w:sz w:val="20"/>
          <w:szCs w:val="20"/>
          <w:lang w:val="en-US"/>
        </w:rPr>
        <w:t>R</w:t>
      </w:r>
      <w:r w:rsidR="0087781D" w:rsidRPr="00975E8D">
        <w:rPr>
          <w:rFonts w:ascii="Times New Roman" w:hAnsi="Times New Roman"/>
          <w:sz w:val="20"/>
          <w:szCs w:val="20"/>
          <w:lang w:val="en-US"/>
        </w:rPr>
        <w:t xml:space="preserve"> </w:t>
      </w:r>
      <w:r w:rsidR="007D2D2C" w:rsidRPr="00975E8D">
        <w:rPr>
          <w:rFonts w:ascii="Times New Roman" w:hAnsi="Times New Roman"/>
          <w:sz w:val="20"/>
          <w:szCs w:val="20"/>
          <w:lang w:val="en-US"/>
        </w:rPr>
        <w:t xml:space="preserve">configuration at C-2 are competitive GCase inhibitors. </w:t>
      </w:r>
      <w:r w:rsidR="00DF3317" w:rsidRPr="00975E8D">
        <w:rPr>
          <w:rFonts w:ascii="Times New Roman" w:hAnsi="Times New Roman"/>
          <w:sz w:val="20"/>
          <w:szCs w:val="20"/>
          <w:lang w:val="en-US"/>
        </w:rPr>
        <w:t>Unfortunately, despite our efforts, we were not able to determine the K</w:t>
      </w:r>
      <w:r w:rsidR="00DF3317" w:rsidRPr="00975E8D">
        <w:rPr>
          <w:rFonts w:ascii="Times New Roman" w:hAnsi="Times New Roman"/>
          <w:i/>
          <w:sz w:val="20"/>
          <w:szCs w:val="20"/>
          <w:vertAlign w:val="subscript"/>
          <w:lang w:val="en-US"/>
        </w:rPr>
        <w:t>i</w:t>
      </w:r>
      <w:r w:rsidR="00DF3317" w:rsidRPr="00975E8D">
        <w:rPr>
          <w:rFonts w:ascii="Times New Roman" w:hAnsi="Times New Roman"/>
          <w:sz w:val="20"/>
          <w:szCs w:val="20"/>
          <w:lang w:val="en-US"/>
        </w:rPr>
        <w:t xml:space="preserve"> value and to highlight the action mechanism of </w:t>
      </w:r>
      <w:bookmarkStart w:id="16" w:name="_Hlk33183202"/>
      <w:r w:rsidR="0087781D" w:rsidRPr="00975E8D">
        <w:rPr>
          <w:rFonts w:ascii="Times New Roman" w:hAnsi="Times New Roman"/>
          <w:sz w:val="20"/>
          <w:szCs w:val="20"/>
          <w:lang w:val="en-US"/>
        </w:rPr>
        <w:t xml:space="preserve">the compounds with the </w:t>
      </w:r>
      <w:r w:rsidR="007D2D2C" w:rsidRPr="00975E8D">
        <w:rPr>
          <w:rFonts w:ascii="Times New Roman" w:hAnsi="Times New Roman"/>
          <w:i/>
          <w:sz w:val="20"/>
          <w:szCs w:val="20"/>
          <w:lang w:val="en-US"/>
        </w:rPr>
        <w:t>S</w:t>
      </w:r>
      <w:r w:rsidR="0087781D" w:rsidRPr="00975E8D">
        <w:rPr>
          <w:rFonts w:ascii="Times New Roman" w:hAnsi="Times New Roman"/>
          <w:sz w:val="20"/>
          <w:szCs w:val="20"/>
          <w:lang w:val="en-US"/>
        </w:rPr>
        <w:t xml:space="preserve"> </w:t>
      </w:r>
      <w:r w:rsidR="007D2D2C" w:rsidRPr="00975E8D">
        <w:rPr>
          <w:rFonts w:ascii="Times New Roman" w:hAnsi="Times New Roman"/>
          <w:sz w:val="20"/>
          <w:szCs w:val="20"/>
          <w:lang w:val="en-US"/>
        </w:rPr>
        <w:t>configuration at C-2</w:t>
      </w:r>
      <w:r w:rsidR="005D2FF9" w:rsidRPr="00975E8D">
        <w:rPr>
          <w:rFonts w:ascii="Times New Roman" w:hAnsi="Times New Roman"/>
          <w:sz w:val="20"/>
          <w:szCs w:val="20"/>
          <w:lang w:val="en-US"/>
        </w:rPr>
        <w:t xml:space="preserve"> </w:t>
      </w:r>
      <w:bookmarkEnd w:id="16"/>
      <w:r w:rsidR="005D2FF9" w:rsidRPr="00975E8D">
        <w:rPr>
          <w:rFonts w:ascii="Times New Roman" w:hAnsi="Times New Roman"/>
          <w:sz w:val="20"/>
          <w:szCs w:val="20"/>
          <w:lang w:val="en-US"/>
        </w:rPr>
        <w:t xml:space="preserve">because </w:t>
      </w:r>
      <w:r w:rsidR="00635EA6" w:rsidRPr="00975E8D">
        <w:rPr>
          <w:rFonts w:ascii="Times New Roman" w:hAnsi="Times New Roman"/>
          <w:sz w:val="20"/>
          <w:szCs w:val="20"/>
          <w:lang w:val="en-US"/>
        </w:rPr>
        <w:t xml:space="preserve">of </w:t>
      </w:r>
      <w:r w:rsidR="005D2FF9" w:rsidRPr="00975E8D">
        <w:rPr>
          <w:rFonts w:ascii="Times New Roman" w:hAnsi="Times New Roman"/>
          <w:sz w:val="20"/>
          <w:szCs w:val="20"/>
          <w:lang w:val="en-US"/>
        </w:rPr>
        <w:t>the incoherent results obtained during the tests performed</w:t>
      </w:r>
      <w:r w:rsidR="00DF3317" w:rsidRPr="00975E8D">
        <w:rPr>
          <w:rFonts w:ascii="Times New Roman" w:hAnsi="Times New Roman"/>
          <w:sz w:val="20"/>
          <w:szCs w:val="20"/>
          <w:lang w:val="en-US"/>
        </w:rPr>
        <w:t>.</w:t>
      </w:r>
      <w:r w:rsidR="003B624B">
        <w:rPr>
          <w:rFonts w:ascii="Times New Roman" w:hAnsi="Times New Roman"/>
          <w:sz w:val="20"/>
          <w:szCs w:val="20"/>
          <w:lang w:val="en-US"/>
        </w:rPr>
        <w:t xml:space="preserve"> </w:t>
      </w:r>
      <w:bookmarkStart w:id="17" w:name="_GoBack"/>
      <w:r w:rsidR="00460545">
        <w:rPr>
          <w:rFonts w:ascii="Times New Roman" w:hAnsi="Times New Roman"/>
          <w:sz w:val="20"/>
          <w:szCs w:val="20"/>
          <w:highlight w:val="yellow"/>
          <w:lang w:val="en-US"/>
        </w:rPr>
        <w:t>In particular, no</w:t>
      </w:r>
      <w:r w:rsidR="003B624B" w:rsidRPr="003B624B">
        <w:rPr>
          <w:rFonts w:ascii="Times New Roman" w:hAnsi="Times New Roman"/>
          <w:sz w:val="20"/>
          <w:szCs w:val="20"/>
          <w:highlight w:val="yellow"/>
          <w:lang w:val="en-US"/>
        </w:rPr>
        <w:t xml:space="preserve"> significant variation in either Km or Vmax was observed upon increasing inhibitor concentration.</w:t>
      </w:r>
      <w:r w:rsidR="00DF3317" w:rsidRPr="00975E8D">
        <w:rPr>
          <w:rFonts w:ascii="Times New Roman" w:hAnsi="Times New Roman"/>
          <w:sz w:val="20"/>
          <w:szCs w:val="20"/>
          <w:lang w:val="en-US"/>
        </w:rPr>
        <w:t xml:space="preserve"> </w:t>
      </w:r>
      <w:bookmarkEnd w:id="17"/>
      <w:r w:rsidR="005508B8" w:rsidRPr="00465476">
        <w:rPr>
          <w:rFonts w:ascii="Times New Roman" w:hAnsi="Times New Roman"/>
          <w:sz w:val="20"/>
          <w:szCs w:val="20"/>
          <w:lang w:val="en-US"/>
        </w:rPr>
        <w:t>We do not know why these compounds show such as unusual behavior; we can only speculate they could be sequestered by proteins of extracts, or degraded by some cellular enzymes.</w:t>
      </w:r>
    </w:p>
    <w:p w14:paraId="19FE5960" w14:textId="77777777" w:rsidR="001B3F89" w:rsidRPr="00975E8D" w:rsidRDefault="001B3F89" w:rsidP="00C81B6F">
      <w:pPr>
        <w:pStyle w:val="Paragrafoelenco"/>
        <w:spacing w:before="600" w:line="360" w:lineRule="auto"/>
        <w:ind w:left="0"/>
        <w:jc w:val="both"/>
        <w:rPr>
          <w:rFonts w:ascii="Times New Roman" w:hAnsi="Times New Roman"/>
          <w:strike/>
          <w:color w:val="FF0000"/>
          <w:sz w:val="20"/>
          <w:szCs w:val="20"/>
          <w:lang w:val="en-GB"/>
        </w:rPr>
      </w:pPr>
    </w:p>
    <w:p w14:paraId="37E528DC" w14:textId="40C744F7" w:rsidR="00272D64" w:rsidRPr="00975E8D" w:rsidRDefault="00486F6F" w:rsidP="007D2D2C">
      <w:pPr>
        <w:pStyle w:val="Paragrafoelenco"/>
        <w:spacing w:before="240" w:line="360" w:lineRule="auto"/>
        <w:ind w:left="0"/>
        <w:jc w:val="center"/>
        <w:rPr>
          <w:rFonts w:ascii="Times New Roman" w:hAnsi="Times New Roman"/>
          <w:sz w:val="20"/>
          <w:szCs w:val="20"/>
          <w:lang w:val="en-US"/>
        </w:rPr>
      </w:pPr>
      <w:r w:rsidRPr="00975E8D">
        <w:rPr>
          <w:rFonts w:ascii="Times New Roman" w:hAnsi="Times New Roman"/>
          <w:noProof/>
          <w:sz w:val="20"/>
          <w:szCs w:val="20"/>
        </w:rPr>
        <w:lastRenderedPageBreak/>
        <w:drawing>
          <wp:inline distT="0" distB="0" distL="0" distR="0" wp14:anchorId="37AD83C9" wp14:editId="02046827">
            <wp:extent cx="4496400" cy="3135600"/>
            <wp:effectExtent l="0" t="0" r="0" b="825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netica 11d.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496400" cy="3135600"/>
                    </a:xfrm>
                    <a:prstGeom prst="rect">
                      <a:avLst/>
                    </a:prstGeom>
                  </pic:spPr>
                </pic:pic>
              </a:graphicData>
            </a:graphic>
          </wp:inline>
        </w:drawing>
      </w:r>
    </w:p>
    <w:p w14:paraId="0A377FE8" w14:textId="4879A181" w:rsidR="00272D64" w:rsidRPr="00975E8D" w:rsidRDefault="00272D64" w:rsidP="00035C6F">
      <w:pPr>
        <w:pStyle w:val="Paragrafoelenco"/>
        <w:spacing w:after="240"/>
        <w:ind w:left="0"/>
        <w:jc w:val="both"/>
        <w:rPr>
          <w:rFonts w:ascii="Times New Roman" w:hAnsi="Times New Roman"/>
          <w:sz w:val="20"/>
          <w:szCs w:val="20"/>
          <w:lang w:val="en-GB"/>
        </w:rPr>
      </w:pPr>
      <w:r w:rsidRPr="00975E8D">
        <w:rPr>
          <w:rFonts w:ascii="Times New Roman" w:hAnsi="Times New Roman"/>
          <w:b/>
          <w:sz w:val="18"/>
          <w:szCs w:val="18"/>
          <w:lang w:val="en-GB"/>
        </w:rPr>
        <w:t xml:space="preserve">Figure 8: </w:t>
      </w:r>
      <w:r w:rsidRPr="00975E8D">
        <w:rPr>
          <w:rFonts w:ascii="Times New Roman" w:hAnsi="Times New Roman"/>
          <w:sz w:val="18"/>
          <w:szCs w:val="18"/>
          <w:lang w:val="en-GB"/>
        </w:rPr>
        <w:t xml:space="preserve">Kinetic analysis of compound </w:t>
      </w:r>
      <w:r w:rsidRPr="00975E8D">
        <w:rPr>
          <w:rFonts w:ascii="Times New Roman" w:hAnsi="Times New Roman"/>
          <w:b/>
          <w:sz w:val="18"/>
          <w:szCs w:val="18"/>
          <w:lang w:val="en-GB"/>
        </w:rPr>
        <w:t>11d</w:t>
      </w:r>
      <w:r w:rsidRPr="00975E8D">
        <w:rPr>
          <w:rFonts w:ascii="Times New Roman" w:hAnsi="Times New Roman"/>
          <w:sz w:val="18"/>
          <w:szCs w:val="18"/>
          <w:lang w:val="en-GB"/>
        </w:rPr>
        <w:t xml:space="preserve"> (A) Double reciprocal plots. 4-Me</w:t>
      </w:r>
      <w:r w:rsidR="000C6CD9" w:rsidRPr="00975E8D">
        <w:rPr>
          <w:rFonts w:ascii="Times New Roman" w:hAnsi="Times New Roman"/>
          <w:sz w:val="18"/>
          <w:szCs w:val="18"/>
          <w:lang w:val="en-GB"/>
        </w:rPr>
        <w:t>thylumbelliferyl-β-</w:t>
      </w:r>
      <w:r w:rsidR="003C2C15" w:rsidRPr="003C2C15">
        <w:rPr>
          <w:rFonts w:ascii="Times New Roman" w:hAnsi="Times New Roman"/>
          <w:smallCaps/>
          <w:sz w:val="18"/>
          <w:szCs w:val="18"/>
          <w:highlight w:val="yellow"/>
          <w:lang w:val="en-GB"/>
        </w:rPr>
        <w:t>d</w:t>
      </w:r>
      <w:r w:rsidR="000C6CD9" w:rsidRPr="003C2C15">
        <w:rPr>
          <w:rFonts w:ascii="Times New Roman" w:hAnsi="Times New Roman"/>
          <w:sz w:val="18"/>
          <w:szCs w:val="18"/>
          <w:highlight w:val="yellow"/>
          <w:lang w:val="en-GB"/>
        </w:rPr>
        <w:t>-</w:t>
      </w:r>
      <w:r w:rsidR="000C6CD9" w:rsidRPr="00975E8D">
        <w:rPr>
          <w:rFonts w:ascii="Times New Roman" w:hAnsi="Times New Roman"/>
          <w:sz w:val="18"/>
          <w:szCs w:val="18"/>
          <w:lang w:val="en-GB"/>
        </w:rPr>
        <w:t>glucoside wa</w:t>
      </w:r>
      <w:r w:rsidRPr="00975E8D">
        <w:rPr>
          <w:rFonts w:ascii="Times New Roman" w:hAnsi="Times New Roman"/>
          <w:sz w:val="18"/>
          <w:szCs w:val="18"/>
          <w:lang w:val="en-GB"/>
        </w:rPr>
        <w:t xml:space="preserve">s employed as a substrate. The concentrations of compound </w:t>
      </w:r>
      <w:r w:rsidRPr="00975E8D">
        <w:rPr>
          <w:rFonts w:ascii="Times New Roman" w:hAnsi="Times New Roman"/>
          <w:b/>
          <w:sz w:val="18"/>
          <w:szCs w:val="18"/>
          <w:lang w:val="en-GB"/>
        </w:rPr>
        <w:t>11d</w:t>
      </w:r>
      <w:r w:rsidRPr="00975E8D">
        <w:rPr>
          <w:rFonts w:ascii="Times New Roman" w:hAnsi="Times New Roman"/>
          <w:sz w:val="18"/>
          <w:szCs w:val="18"/>
          <w:lang w:val="en-GB"/>
        </w:rPr>
        <w:t xml:space="preserve"> are: </w:t>
      </w:r>
      <w:r w:rsidRPr="00975E8D">
        <w:rPr>
          <w:rFonts w:ascii="Times New Roman" w:hAnsi="Times New Roman"/>
          <w:sz w:val="18"/>
          <w:szCs w:val="18"/>
        </w:rPr>
        <w:sym w:font="Wingdings 2" w:char="F0A2"/>
      </w:r>
      <w:r w:rsidRPr="00975E8D">
        <w:rPr>
          <w:rFonts w:ascii="Times New Roman" w:hAnsi="Times New Roman"/>
          <w:sz w:val="18"/>
          <w:szCs w:val="18"/>
          <w:lang w:val="en-GB"/>
        </w:rPr>
        <w:t xml:space="preserve">, 0 μM; </w:t>
      </w:r>
      <w:r w:rsidRPr="00975E8D">
        <w:rPr>
          <w:rFonts w:ascii="Times New Roman" w:hAnsi="Times New Roman"/>
          <w:sz w:val="18"/>
          <w:szCs w:val="18"/>
        </w:rPr>
        <w:sym w:font="Wingdings 2" w:char="F099"/>
      </w:r>
      <w:r w:rsidRPr="00975E8D">
        <w:rPr>
          <w:rFonts w:ascii="Times New Roman" w:hAnsi="Times New Roman"/>
          <w:sz w:val="18"/>
          <w:szCs w:val="18"/>
          <w:lang w:val="en-GB"/>
        </w:rPr>
        <w:t xml:space="preserve">, </w:t>
      </w:r>
      <w:r w:rsidR="007D2D2C" w:rsidRPr="00975E8D">
        <w:rPr>
          <w:rFonts w:ascii="Times New Roman" w:hAnsi="Times New Roman"/>
          <w:sz w:val="18"/>
          <w:szCs w:val="18"/>
          <w:lang w:val="en-GB"/>
        </w:rPr>
        <w:t>0.8</w:t>
      </w:r>
      <w:r w:rsidRPr="00975E8D">
        <w:rPr>
          <w:rFonts w:ascii="Times New Roman" w:hAnsi="Times New Roman"/>
          <w:sz w:val="18"/>
          <w:szCs w:val="18"/>
          <w:lang w:val="en-GB"/>
        </w:rPr>
        <w:t xml:space="preserve"> μM; </w:t>
      </w:r>
      <w:r w:rsidRPr="00975E8D">
        <w:rPr>
          <w:rFonts w:ascii="Times New Roman" w:hAnsi="Times New Roman"/>
          <w:sz w:val="18"/>
          <w:szCs w:val="18"/>
        </w:rPr>
        <w:sym w:font="Wingdings 3" w:char="F070"/>
      </w:r>
      <w:r w:rsidRPr="00975E8D">
        <w:rPr>
          <w:rFonts w:ascii="Times New Roman" w:hAnsi="Times New Roman"/>
          <w:sz w:val="18"/>
          <w:szCs w:val="18"/>
          <w:lang w:val="en-GB"/>
        </w:rPr>
        <w:t xml:space="preserve">, </w:t>
      </w:r>
      <w:r w:rsidR="007D2D2C" w:rsidRPr="00975E8D">
        <w:rPr>
          <w:rFonts w:ascii="Times New Roman" w:hAnsi="Times New Roman"/>
          <w:sz w:val="18"/>
          <w:szCs w:val="18"/>
          <w:lang w:val="en-GB"/>
        </w:rPr>
        <w:t>1.6</w:t>
      </w:r>
      <w:r w:rsidRPr="00975E8D">
        <w:rPr>
          <w:rFonts w:ascii="Times New Roman" w:hAnsi="Times New Roman"/>
          <w:sz w:val="18"/>
          <w:szCs w:val="18"/>
          <w:lang w:val="en-GB"/>
        </w:rPr>
        <w:t xml:space="preserve"> μM; </w:t>
      </w:r>
      <w:r w:rsidR="007D2D2C" w:rsidRPr="00975E8D">
        <w:rPr>
          <w:rFonts w:ascii="Times New Roman" w:hAnsi="Times New Roman"/>
          <w:sz w:val="18"/>
          <w:szCs w:val="18"/>
        </w:rPr>
        <w:sym w:font="Wingdings 2" w:char="F0AF"/>
      </w:r>
      <w:r w:rsidRPr="00975E8D">
        <w:rPr>
          <w:rFonts w:ascii="Times New Roman" w:hAnsi="Times New Roman"/>
          <w:sz w:val="18"/>
          <w:szCs w:val="18"/>
          <w:lang w:val="en-GB"/>
        </w:rPr>
        <w:t xml:space="preserve">, </w:t>
      </w:r>
      <w:r w:rsidR="007D2D2C" w:rsidRPr="00975E8D">
        <w:rPr>
          <w:rFonts w:ascii="Times New Roman" w:hAnsi="Times New Roman"/>
          <w:sz w:val="18"/>
          <w:szCs w:val="18"/>
          <w:lang w:val="en-GB"/>
        </w:rPr>
        <w:t>2.4</w:t>
      </w:r>
      <w:r w:rsidRPr="00975E8D">
        <w:rPr>
          <w:rFonts w:ascii="Times New Roman" w:hAnsi="Times New Roman"/>
          <w:sz w:val="18"/>
          <w:szCs w:val="18"/>
          <w:lang w:val="en-GB"/>
        </w:rPr>
        <w:t xml:space="preserve"> </w:t>
      </w:r>
      <w:r w:rsidR="007D2D2C" w:rsidRPr="00975E8D">
        <w:rPr>
          <w:rFonts w:ascii="Times New Roman" w:hAnsi="Times New Roman"/>
          <w:sz w:val="18"/>
          <w:szCs w:val="18"/>
          <w:lang w:val="en-GB"/>
        </w:rPr>
        <w:t>μ</w:t>
      </w:r>
      <w:r w:rsidRPr="00975E8D">
        <w:rPr>
          <w:rFonts w:ascii="Times New Roman" w:hAnsi="Times New Roman"/>
          <w:sz w:val="18"/>
          <w:szCs w:val="18"/>
          <w:lang w:val="en-GB"/>
        </w:rPr>
        <w:t xml:space="preserve">M. Data reported in the figures represent the mean values </w:t>
      </w:r>
      <w:r w:rsidR="007D2D2C" w:rsidRPr="00975E8D">
        <w:rPr>
          <w:rFonts w:ascii="Times New Roman" w:hAnsi="Times New Roman"/>
          <w:sz w:val="18"/>
          <w:szCs w:val="18"/>
          <w:lang w:val="en-GB"/>
        </w:rPr>
        <w:sym w:font="Symbol" w:char="F0B1"/>
      </w:r>
      <w:r w:rsidR="007D2D2C" w:rsidRPr="00975E8D">
        <w:rPr>
          <w:rFonts w:ascii="Times New Roman" w:hAnsi="Times New Roman"/>
          <w:lang w:val="en-GB"/>
        </w:rPr>
        <w:t xml:space="preserve"> </w:t>
      </w:r>
      <w:r w:rsidRPr="00975E8D">
        <w:rPr>
          <w:rFonts w:ascii="Times New Roman" w:hAnsi="Times New Roman"/>
          <w:sz w:val="18"/>
          <w:szCs w:val="18"/>
          <w:lang w:val="en-GB"/>
        </w:rPr>
        <w:t xml:space="preserve"> S.E.M. (n = 3). (B, C) Behaviour of K</w:t>
      </w:r>
      <w:r w:rsidRPr="00975E8D">
        <w:rPr>
          <w:rFonts w:ascii="Times New Roman" w:hAnsi="Times New Roman"/>
          <w:sz w:val="18"/>
          <w:szCs w:val="18"/>
          <w:vertAlign w:val="subscript"/>
          <w:lang w:val="en-GB"/>
        </w:rPr>
        <w:t>m</w:t>
      </w:r>
      <w:r w:rsidRPr="00975E8D">
        <w:rPr>
          <w:rFonts w:ascii="Times New Roman" w:hAnsi="Times New Roman"/>
          <w:sz w:val="18"/>
          <w:szCs w:val="18"/>
          <w:lang w:val="en-GB"/>
        </w:rPr>
        <w:t xml:space="preserve"> and V</w:t>
      </w:r>
      <w:r w:rsidRPr="00975E8D">
        <w:rPr>
          <w:rFonts w:ascii="Times New Roman" w:hAnsi="Times New Roman"/>
          <w:sz w:val="18"/>
          <w:szCs w:val="18"/>
          <w:vertAlign w:val="subscript"/>
          <w:lang w:val="en-GB"/>
        </w:rPr>
        <w:t>max</w:t>
      </w:r>
      <w:r w:rsidRPr="00975E8D">
        <w:rPr>
          <w:rFonts w:ascii="Times New Roman" w:hAnsi="Times New Roman"/>
          <w:sz w:val="18"/>
          <w:szCs w:val="18"/>
          <w:lang w:val="en-GB"/>
        </w:rPr>
        <w:t xml:space="preserve"> at different concentrations of compound </w:t>
      </w:r>
      <w:r w:rsidR="007D2D2C" w:rsidRPr="00975E8D">
        <w:rPr>
          <w:rFonts w:ascii="Times New Roman" w:hAnsi="Times New Roman"/>
          <w:b/>
          <w:sz w:val="18"/>
          <w:szCs w:val="18"/>
          <w:lang w:val="en-GB"/>
        </w:rPr>
        <w:t>11d</w:t>
      </w:r>
      <w:r w:rsidRPr="00975E8D">
        <w:rPr>
          <w:rFonts w:ascii="Times New Roman" w:hAnsi="Times New Roman"/>
          <w:sz w:val="18"/>
          <w:szCs w:val="18"/>
          <w:lang w:val="en-GB"/>
        </w:rPr>
        <w:t>.</w:t>
      </w:r>
    </w:p>
    <w:p w14:paraId="604FD279" w14:textId="4A337D99" w:rsidR="006D6558" w:rsidRPr="00975E8D" w:rsidRDefault="006D6558" w:rsidP="00035C6F">
      <w:pPr>
        <w:spacing w:after="240" w:line="360" w:lineRule="auto"/>
        <w:rPr>
          <w:i/>
          <w:lang w:val="en-US"/>
        </w:rPr>
      </w:pPr>
      <w:r w:rsidRPr="00975E8D">
        <w:rPr>
          <w:i/>
          <w:lang w:val="en-US"/>
        </w:rPr>
        <w:t>2.2.</w:t>
      </w:r>
      <w:r w:rsidR="00B15624" w:rsidRPr="00975E8D">
        <w:rPr>
          <w:i/>
          <w:lang w:val="en-US"/>
        </w:rPr>
        <w:t>4</w:t>
      </w:r>
      <w:r w:rsidR="00035C6F" w:rsidRPr="00975E8D">
        <w:rPr>
          <w:i/>
          <w:lang w:val="en-US"/>
        </w:rPr>
        <w:t>.</w:t>
      </w:r>
      <w:r w:rsidRPr="00975E8D">
        <w:rPr>
          <w:i/>
          <w:lang w:val="en-US"/>
        </w:rPr>
        <w:t xml:space="preserve"> Pharmacological chaperoning activity </w:t>
      </w:r>
    </w:p>
    <w:p w14:paraId="433751A7" w14:textId="552F39C0" w:rsidR="00E60C57" w:rsidRPr="00975E8D" w:rsidRDefault="001B0F99" w:rsidP="00371B03">
      <w:pPr>
        <w:pStyle w:val="Paragrafoelenco"/>
        <w:spacing w:before="240" w:line="360" w:lineRule="auto"/>
        <w:ind w:left="0"/>
        <w:jc w:val="both"/>
        <w:rPr>
          <w:rFonts w:ascii="Times New Roman" w:hAnsi="Times New Roman"/>
          <w:sz w:val="20"/>
          <w:szCs w:val="20"/>
          <w:lang w:val="en-US"/>
        </w:rPr>
      </w:pPr>
      <w:r w:rsidRPr="001B0F99">
        <w:rPr>
          <w:rFonts w:ascii="Times New Roman" w:hAnsi="Times New Roman"/>
          <w:sz w:val="20"/>
          <w:szCs w:val="20"/>
          <w:highlight w:val="yellow"/>
          <w:lang w:val="en-US"/>
        </w:rPr>
        <w:t>The second requirement for an effective PC is smooth dissociation from the target enzyme when the active site is replaced by its natural substrate in the lysosome, which reflects in rescue of enzymatic activity. Therefore, o</w:t>
      </w:r>
      <w:r w:rsidR="00E60C57" w:rsidRPr="001B0F99">
        <w:rPr>
          <w:rFonts w:ascii="Times New Roman" w:hAnsi="Times New Roman"/>
          <w:sz w:val="20"/>
          <w:szCs w:val="20"/>
          <w:highlight w:val="yellow"/>
          <w:lang w:val="en-US"/>
        </w:rPr>
        <w:t>nce</w:t>
      </w:r>
      <w:r w:rsidR="00E60C57" w:rsidRPr="00975E8D">
        <w:rPr>
          <w:rFonts w:ascii="Times New Roman" w:hAnsi="Times New Roman"/>
          <w:sz w:val="20"/>
          <w:szCs w:val="20"/>
          <w:lang w:val="en-US"/>
        </w:rPr>
        <w:t xml:space="preserve"> verified the ability of </w:t>
      </w:r>
      <w:r w:rsidR="005508B8" w:rsidRPr="00975E8D">
        <w:rPr>
          <w:rFonts w:ascii="Times New Roman" w:hAnsi="Times New Roman"/>
          <w:sz w:val="20"/>
          <w:szCs w:val="20"/>
          <w:lang w:val="en-US"/>
        </w:rPr>
        <w:t>the synthesized piperidines</w:t>
      </w:r>
      <w:r w:rsidR="00E60C57" w:rsidRPr="00975E8D">
        <w:rPr>
          <w:rFonts w:ascii="Times New Roman" w:hAnsi="Times New Roman"/>
          <w:sz w:val="20"/>
          <w:szCs w:val="20"/>
          <w:lang w:val="en-US"/>
        </w:rPr>
        <w:t xml:space="preserve"> to interact with glucocerebrosidase, their properties as GCase enhancers w</w:t>
      </w:r>
      <w:r w:rsidR="00D75146" w:rsidRPr="00975E8D">
        <w:rPr>
          <w:rFonts w:ascii="Times New Roman" w:hAnsi="Times New Roman"/>
          <w:sz w:val="20"/>
          <w:szCs w:val="20"/>
          <w:lang w:val="en-US"/>
        </w:rPr>
        <w:t>ere</w:t>
      </w:r>
      <w:r w:rsidR="00E60C57" w:rsidRPr="00975E8D">
        <w:rPr>
          <w:rFonts w:ascii="Times New Roman" w:hAnsi="Times New Roman"/>
          <w:sz w:val="20"/>
          <w:szCs w:val="20"/>
          <w:lang w:val="en-US"/>
        </w:rPr>
        <w:t xml:space="preserve"> assayed at different concentrations in fibroblasts derived from Gaucher patients bearing th</w:t>
      </w:r>
      <w:r w:rsidR="00AB5E8C" w:rsidRPr="00975E8D">
        <w:rPr>
          <w:rFonts w:ascii="Times New Roman" w:hAnsi="Times New Roman"/>
          <w:sz w:val="20"/>
          <w:szCs w:val="20"/>
          <w:lang w:val="en-US"/>
        </w:rPr>
        <w:t>e N370/RecNcil mutation (Table 5</w:t>
      </w:r>
      <w:r w:rsidR="00E60C57" w:rsidRPr="00975E8D">
        <w:rPr>
          <w:rFonts w:ascii="Times New Roman" w:hAnsi="Times New Roman"/>
          <w:sz w:val="20"/>
          <w:szCs w:val="20"/>
          <w:lang w:val="en-US"/>
        </w:rPr>
        <w:t xml:space="preserve"> and Figure 9).</w:t>
      </w:r>
    </w:p>
    <w:p w14:paraId="7CAE32ED" w14:textId="18E43309" w:rsidR="001B0F99" w:rsidRDefault="00225C49" w:rsidP="00225C49">
      <w:pPr>
        <w:pStyle w:val="Paragrafoelenco"/>
        <w:spacing w:before="240" w:line="360" w:lineRule="auto"/>
        <w:ind w:left="0"/>
        <w:jc w:val="both"/>
        <w:rPr>
          <w:rFonts w:ascii="Times New Roman" w:hAnsi="Times New Roman"/>
          <w:sz w:val="20"/>
          <w:szCs w:val="20"/>
          <w:lang w:val="en-US"/>
        </w:rPr>
      </w:pPr>
      <w:r w:rsidRPr="00975E8D">
        <w:rPr>
          <w:rFonts w:ascii="Times New Roman" w:hAnsi="Times New Roman"/>
          <w:sz w:val="20"/>
          <w:szCs w:val="20"/>
          <w:lang w:val="en-US"/>
        </w:rPr>
        <w:t xml:space="preserve">All new compounds showed GCase activity rescue of 1.2- to 1.9-fold except </w:t>
      </w:r>
      <w:r w:rsidR="00D05DE1" w:rsidRPr="00975E8D">
        <w:rPr>
          <w:rFonts w:ascii="Times New Roman" w:hAnsi="Times New Roman"/>
          <w:sz w:val="20"/>
          <w:szCs w:val="20"/>
          <w:lang w:val="en-US"/>
        </w:rPr>
        <w:t xml:space="preserve">for </w:t>
      </w:r>
      <w:r w:rsidRPr="00975E8D">
        <w:rPr>
          <w:rFonts w:ascii="Times New Roman" w:hAnsi="Times New Roman"/>
          <w:sz w:val="20"/>
          <w:szCs w:val="20"/>
          <w:lang w:val="en-US"/>
        </w:rPr>
        <w:t xml:space="preserve">derivatives </w:t>
      </w:r>
      <w:r w:rsidRPr="00975E8D">
        <w:rPr>
          <w:rFonts w:ascii="Times New Roman" w:hAnsi="Times New Roman"/>
          <w:b/>
          <w:sz w:val="20"/>
          <w:szCs w:val="20"/>
          <w:lang w:val="en-US"/>
        </w:rPr>
        <w:t>10b</w:t>
      </w:r>
      <w:r w:rsidRPr="00975E8D">
        <w:rPr>
          <w:rFonts w:ascii="Times New Roman" w:hAnsi="Times New Roman"/>
          <w:sz w:val="20"/>
          <w:szCs w:val="20"/>
          <w:lang w:val="en-US"/>
        </w:rPr>
        <w:t xml:space="preserve">, </w:t>
      </w:r>
      <w:r w:rsidRPr="00975E8D">
        <w:rPr>
          <w:rFonts w:ascii="Times New Roman" w:hAnsi="Times New Roman"/>
          <w:b/>
          <w:sz w:val="20"/>
          <w:szCs w:val="20"/>
          <w:lang w:val="en-US"/>
        </w:rPr>
        <w:t>10e</w:t>
      </w:r>
      <w:r w:rsidRPr="00975E8D">
        <w:rPr>
          <w:rFonts w:ascii="Times New Roman" w:hAnsi="Times New Roman"/>
          <w:sz w:val="20"/>
          <w:szCs w:val="20"/>
          <w:lang w:val="en-US"/>
        </w:rPr>
        <w:t xml:space="preserve"> and </w:t>
      </w:r>
      <w:r w:rsidRPr="00975E8D">
        <w:rPr>
          <w:rFonts w:ascii="Times New Roman" w:hAnsi="Times New Roman"/>
          <w:b/>
          <w:sz w:val="20"/>
          <w:szCs w:val="20"/>
          <w:lang w:val="en-US"/>
        </w:rPr>
        <w:t>11b</w:t>
      </w:r>
      <w:r w:rsidRPr="00975E8D">
        <w:rPr>
          <w:rFonts w:ascii="Times New Roman" w:hAnsi="Times New Roman"/>
          <w:sz w:val="20"/>
          <w:szCs w:val="20"/>
          <w:lang w:val="en-US"/>
        </w:rPr>
        <w:t>, for which no rescue was observed</w:t>
      </w:r>
      <w:r w:rsidR="005508B8" w:rsidRPr="00975E8D">
        <w:rPr>
          <w:rFonts w:ascii="Times New Roman" w:hAnsi="Times New Roman"/>
          <w:sz w:val="20"/>
          <w:szCs w:val="20"/>
          <w:lang w:val="en-US"/>
        </w:rPr>
        <w:t xml:space="preserve"> at the tested concentrations</w:t>
      </w:r>
      <w:r w:rsidRPr="00975E8D">
        <w:rPr>
          <w:rFonts w:ascii="Times New Roman" w:hAnsi="Times New Roman"/>
          <w:sz w:val="20"/>
          <w:szCs w:val="20"/>
          <w:lang w:val="en-US"/>
        </w:rPr>
        <w:t xml:space="preserve">, after incubation (4 days) with mutated fibroblasts (see Supporting Information). </w:t>
      </w:r>
    </w:p>
    <w:p w14:paraId="58F6BBB9" w14:textId="4CB86059" w:rsidR="00225C49" w:rsidRPr="00975E8D" w:rsidRDefault="00225C49" w:rsidP="00225C49">
      <w:pPr>
        <w:pStyle w:val="Paragrafoelenco"/>
        <w:spacing w:before="240" w:line="360" w:lineRule="auto"/>
        <w:ind w:left="0"/>
        <w:jc w:val="both"/>
        <w:rPr>
          <w:rFonts w:ascii="Times New Roman" w:hAnsi="Times New Roman"/>
          <w:sz w:val="20"/>
          <w:szCs w:val="20"/>
          <w:lang w:val="en-US"/>
        </w:rPr>
      </w:pPr>
      <w:r w:rsidRPr="00975E8D">
        <w:rPr>
          <w:rFonts w:ascii="Times New Roman" w:hAnsi="Times New Roman"/>
          <w:sz w:val="20"/>
          <w:szCs w:val="20"/>
          <w:lang w:val="en-US"/>
        </w:rPr>
        <w:t xml:space="preserve">Very similar enhancements at similar concentrations were found for couples of compounds with the same alkyl chain independently to the configuration of the substituents (Table </w:t>
      </w:r>
      <w:r w:rsidR="00AB5E8C" w:rsidRPr="00975E8D">
        <w:rPr>
          <w:rFonts w:ascii="Times New Roman" w:hAnsi="Times New Roman"/>
          <w:sz w:val="20"/>
          <w:szCs w:val="20"/>
          <w:lang w:val="en-US"/>
        </w:rPr>
        <w:t>5</w:t>
      </w:r>
      <w:r w:rsidRPr="00975E8D">
        <w:rPr>
          <w:rFonts w:ascii="Times New Roman" w:hAnsi="Times New Roman"/>
          <w:sz w:val="20"/>
          <w:szCs w:val="20"/>
          <w:lang w:val="en-US"/>
        </w:rPr>
        <w:t xml:space="preserve">, </w:t>
      </w:r>
      <w:r w:rsidR="005508B8" w:rsidRPr="00975E8D">
        <w:rPr>
          <w:rFonts w:ascii="Times New Roman" w:hAnsi="Times New Roman"/>
          <w:sz w:val="20"/>
          <w:szCs w:val="20"/>
          <w:lang w:val="en-US"/>
        </w:rPr>
        <w:t>1.35-</w:t>
      </w:r>
      <w:r w:rsidRPr="00975E8D">
        <w:rPr>
          <w:rFonts w:ascii="Times New Roman" w:hAnsi="Times New Roman"/>
          <w:sz w:val="20"/>
          <w:szCs w:val="20"/>
          <w:lang w:val="en-US"/>
        </w:rPr>
        <w:t>1.39</w:t>
      </w:r>
      <w:r w:rsidR="005508B8" w:rsidRPr="00975E8D">
        <w:rPr>
          <w:rFonts w:ascii="Times New Roman" w:hAnsi="Times New Roman"/>
          <w:sz w:val="20"/>
          <w:szCs w:val="20"/>
          <w:lang w:val="en-US"/>
        </w:rPr>
        <w:t xml:space="preserve"> </w:t>
      </w:r>
      <w:r w:rsidRPr="00975E8D">
        <w:rPr>
          <w:rFonts w:ascii="Times New Roman" w:hAnsi="Times New Roman"/>
          <w:sz w:val="20"/>
          <w:szCs w:val="20"/>
          <w:lang w:val="en-US"/>
        </w:rPr>
        <w:t xml:space="preserve">at 1 μM for compounds </w:t>
      </w:r>
      <w:r w:rsidRPr="00975E8D">
        <w:rPr>
          <w:rFonts w:ascii="Times New Roman" w:hAnsi="Times New Roman"/>
          <w:b/>
          <w:sz w:val="20"/>
          <w:szCs w:val="20"/>
          <w:lang w:val="en-US"/>
        </w:rPr>
        <w:t>11d</w:t>
      </w:r>
      <w:r w:rsidR="005508B8" w:rsidRPr="00975E8D">
        <w:rPr>
          <w:rFonts w:ascii="Times New Roman" w:hAnsi="Times New Roman"/>
          <w:b/>
          <w:sz w:val="20"/>
          <w:szCs w:val="20"/>
          <w:lang w:val="en-US"/>
        </w:rPr>
        <w:t xml:space="preserve"> </w:t>
      </w:r>
      <w:r w:rsidR="005508B8" w:rsidRPr="00975E8D">
        <w:rPr>
          <w:rFonts w:ascii="Times New Roman" w:hAnsi="Times New Roman"/>
          <w:sz w:val="20"/>
          <w:szCs w:val="20"/>
          <w:lang w:val="en-US"/>
        </w:rPr>
        <w:t>and</w:t>
      </w:r>
      <w:r w:rsidR="005508B8" w:rsidRPr="00975E8D">
        <w:rPr>
          <w:rFonts w:ascii="Times New Roman" w:hAnsi="Times New Roman"/>
          <w:b/>
          <w:sz w:val="20"/>
          <w:szCs w:val="20"/>
          <w:lang w:val="en-US"/>
        </w:rPr>
        <w:t xml:space="preserve"> 10d</w:t>
      </w:r>
      <w:r w:rsidRPr="00975E8D">
        <w:rPr>
          <w:rFonts w:ascii="Times New Roman" w:hAnsi="Times New Roman"/>
          <w:sz w:val="20"/>
          <w:szCs w:val="20"/>
          <w:lang w:val="en-US"/>
        </w:rPr>
        <w:t xml:space="preserve">, 1.22-1.30 at 50 nM for </w:t>
      </w:r>
      <w:r w:rsidRPr="00975E8D">
        <w:rPr>
          <w:rFonts w:ascii="Times New Roman" w:hAnsi="Times New Roman"/>
          <w:b/>
          <w:sz w:val="20"/>
          <w:szCs w:val="20"/>
          <w:lang w:val="en-US"/>
        </w:rPr>
        <w:t>11c</w:t>
      </w:r>
      <w:r w:rsidRPr="00975E8D">
        <w:rPr>
          <w:rFonts w:ascii="Times New Roman" w:hAnsi="Times New Roman"/>
          <w:sz w:val="20"/>
          <w:szCs w:val="20"/>
          <w:lang w:val="en-US"/>
        </w:rPr>
        <w:t xml:space="preserve"> and </w:t>
      </w:r>
      <w:r w:rsidRPr="00975E8D">
        <w:rPr>
          <w:rFonts w:ascii="Times New Roman" w:hAnsi="Times New Roman"/>
          <w:b/>
          <w:sz w:val="20"/>
          <w:szCs w:val="20"/>
          <w:lang w:val="en-US"/>
        </w:rPr>
        <w:t>10c</w:t>
      </w:r>
      <w:r w:rsidRPr="00975E8D">
        <w:rPr>
          <w:rFonts w:ascii="Times New Roman" w:hAnsi="Times New Roman"/>
          <w:sz w:val="20"/>
          <w:szCs w:val="20"/>
          <w:lang w:val="en-US"/>
        </w:rPr>
        <w:t xml:space="preserve">). The only exception was compound </w:t>
      </w:r>
      <w:r w:rsidRPr="00975E8D">
        <w:rPr>
          <w:rFonts w:ascii="Times New Roman" w:hAnsi="Times New Roman"/>
          <w:b/>
          <w:sz w:val="20"/>
          <w:szCs w:val="20"/>
          <w:lang w:val="en-US"/>
        </w:rPr>
        <w:t>11a</w:t>
      </w:r>
      <w:r w:rsidRPr="00975E8D">
        <w:rPr>
          <w:rFonts w:ascii="Times New Roman" w:hAnsi="Times New Roman"/>
          <w:sz w:val="20"/>
          <w:szCs w:val="20"/>
          <w:lang w:val="en-US"/>
        </w:rPr>
        <w:t xml:space="preserve"> bearing the octyl chain, wh</w:t>
      </w:r>
      <w:r w:rsidR="00D05DE1" w:rsidRPr="00975E8D">
        <w:rPr>
          <w:rFonts w:ascii="Times New Roman" w:hAnsi="Times New Roman"/>
          <w:sz w:val="20"/>
          <w:szCs w:val="20"/>
          <w:lang w:val="en-US"/>
        </w:rPr>
        <w:t>ich</w:t>
      </w:r>
      <w:r w:rsidRPr="00975E8D">
        <w:rPr>
          <w:rFonts w:ascii="Times New Roman" w:hAnsi="Times New Roman"/>
          <w:sz w:val="20"/>
          <w:szCs w:val="20"/>
          <w:lang w:val="en-US"/>
        </w:rPr>
        <w:t xml:space="preserve"> gave a remarkable enhancement </w:t>
      </w:r>
      <w:r w:rsidR="001E0CF7" w:rsidRPr="00975E8D">
        <w:rPr>
          <w:rFonts w:ascii="Times New Roman" w:hAnsi="Times New Roman"/>
          <w:sz w:val="20"/>
          <w:szCs w:val="20"/>
          <w:lang w:val="en-US"/>
        </w:rPr>
        <w:t>compared</w:t>
      </w:r>
      <w:r w:rsidRPr="00975E8D">
        <w:rPr>
          <w:rFonts w:ascii="Times New Roman" w:hAnsi="Times New Roman"/>
          <w:sz w:val="20"/>
          <w:szCs w:val="20"/>
          <w:lang w:val="en-US"/>
        </w:rPr>
        <w:t xml:space="preserve"> to its epimer </w:t>
      </w:r>
      <w:r w:rsidRPr="00975E8D">
        <w:rPr>
          <w:rFonts w:ascii="Times New Roman" w:hAnsi="Times New Roman"/>
          <w:b/>
          <w:sz w:val="20"/>
          <w:szCs w:val="20"/>
          <w:lang w:val="en-US"/>
        </w:rPr>
        <w:t>10a</w:t>
      </w:r>
      <w:r w:rsidRPr="00975E8D">
        <w:rPr>
          <w:rFonts w:ascii="Times New Roman" w:hAnsi="Times New Roman"/>
          <w:sz w:val="20"/>
          <w:szCs w:val="20"/>
          <w:lang w:val="en-US"/>
        </w:rPr>
        <w:t xml:space="preserve">, </w:t>
      </w:r>
      <w:r w:rsidR="001E0CF7" w:rsidRPr="00975E8D">
        <w:rPr>
          <w:rFonts w:ascii="Times New Roman" w:hAnsi="Times New Roman"/>
          <w:sz w:val="20"/>
          <w:szCs w:val="20"/>
          <w:lang w:val="en-US"/>
        </w:rPr>
        <w:t>although</w:t>
      </w:r>
      <w:r w:rsidRPr="00975E8D">
        <w:rPr>
          <w:rFonts w:ascii="Times New Roman" w:hAnsi="Times New Roman"/>
          <w:sz w:val="20"/>
          <w:szCs w:val="20"/>
          <w:lang w:val="en-US"/>
        </w:rPr>
        <w:t xml:space="preserve"> at </w:t>
      </w:r>
      <w:r w:rsidR="001E0CF7" w:rsidRPr="00975E8D">
        <w:rPr>
          <w:rFonts w:ascii="Times New Roman" w:hAnsi="Times New Roman"/>
          <w:sz w:val="20"/>
          <w:szCs w:val="20"/>
          <w:lang w:val="en-US"/>
        </w:rPr>
        <w:t xml:space="preserve">a </w:t>
      </w:r>
      <w:r w:rsidRPr="00975E8D">
        <w:rPr>
          <w:rFonts w:ascii="Times New Roman" w:hAnsi="Times New Roman"/>
          <w:sz w:val="20"/>
          <w:szCs w:val="20"/>
          <w:lang w:val="en-US"/>
        </w:rPr>
        <w:t xml:space="preserve">higher concentration (Table </w:t>
      </w:r>
      <w:r w:rsidR="00AB5E8C" w:rsidRPr="00975E8D">
        <w:rPr>
          <w:rFonts w:ascii="Times New Roman" w:hAnsi="Times New Roman"/>
          <w:sz w:val="20"/>
          <w:szCs w:val="20"/>
          <w:lang w:val="en-US"/>
        </w:rPr>
        <w:t>5</w:t>
      </w:r>
      <w:r w:rsidRPr="00975E8D">
        <w:rPr>
          <w:rFonts w:ascii="Times New Roman" w:hAnsi="Times New Roman"/>
          <w:sz w:val="20"/>
          <w:szCs w:val="20"/>
          <w:lang w:val="en-US"/>
        </w:rPr>
        <w:t xml:space="preserve">, 1.86 at 50 μM for compound </w:t>
      </w:r>
      <w:r w:rsidRPr="00975E8D">
        <w:rPr>
          <w:rFonts w:ascii="Times New Roman" w:hAnsi="Times New Roman"/>
          <w:b/>
          <w:sz w:val="20"/>
          <w:szCs w:val="20"/>
          <w:lang w:val="en-US"/>
        </w:rPr>
        <w:t>11a</w:t>
      </w:r>
      <w:r w:rsidRPr="00975E8D">
        <w:rPr>
          <w:rFonts w:ascii="Times New Roman" w:hAnsi="Times New Roman"/>
          <w:sz w:val="20"/>
          <w:szCs w:val="20"/>
          <w:lang w:val="en-US"/>
        </w:rPr>
        <w:t xml:space="preserve"> </w:t>
      </w:r>
      <w:r w:rsidRPr="00975E8D">
        <w:rPr>
          <w:rFonts w:ascii="Times New Roman" w:hAnsi="Times New Roman"/>
          <w:i/>
          <w:sz w:val="20"/>
          <w:szCs w:val="20"/>
          <w:lang w:val="en-US"/>
        </w:rPr>
        <w:t>vs</w:t>
      </w:r>
      <w:r w:rsidRPr="00975E8D">
        <w:rPr>
          <w:rFonts w:ascii="Times New Roman" w:hAnsi="Times New Roman"/>
          <w:sz w:val="20"/>
          <w:szCs w:val="20"/>
          <w:lang w:val="en-US"/>
        </w:rPr>
        <w:t xml:space="preserve"> 1.33 at 10 nM for </w:t>
      </w:r>
      <w:r w:rsidRPr="00975E8D">
        <w:rPr>
          <w:rFonts w:ascii="Times New Roman" w:hAnsi="Times New Roman"/>
          <w:b/>
          <w:sz w:val="20"/>
          <w:szCs w:val="20"/>
          <w:lang w:val="en-US"/>
        </w:rPr>
        <w:t>10a</w:t>
      </w:r>
      <w:r w:rsidRPr="00975E8D">
        <w:rPr>
          <w:rFonts w:ascii="Times New Roman" w:hAnsi="Times New Roman"/>
          <w:sz w:val="20"/>
          <w:szCs w:val="20"/>
          <w:lang w:val="en-US"/>
        </w:rPr>
        <w:t>), thus representing our best chaperone to date. It is also worth noting that the best inhibitory activity d</w:t>
      </w:r>
      <w:r w:rsidR="005508B8" w:rsidRPr="00975E8D">
        <w:rPr>
          <w:rFonts w:ascii="Times New Roman" w:hAnsi="Times New Roman"/>
          <w:sz w:val="20"/>
          <w:szCs w:val="20"/>
          <w:lang w:val="en-US"/>
        </w:rPr>
        <w:t xml:space="preserve">o </w:t>
      </w:r>
      <w:r w:rsidRPr="00975E8D">
        <w:rPr>
          <w:rFonts w:ascii="Times New Roman" w:hAnsi="Times New Roman"/>
          <w:sz w:val="20"/>
          <w:szCs w:val="20"/>
          <w:lang w:val="en-US"/>
        </w:rPr>
        <w:t xml:space="preserve">not correspond to the best GCase rescue on cell lines, as </w:t>
      </w:r>
      <w:r w:rsidR="005508B8" w:rsidRPr="00975E8D">
        <w:rPr>
          <w:rFonts w:ascii="Times New Roman" w:hAnsi="Times New Roman"/>
          <w:sz w:val="20"/>
          <w:szCs w:val="20"/>
          <w:lang w:val="en-US"/>
        </w:rPr>
        <w:t>already</w:t>
      </w:r>
      <w:r w:rsidRPr="00975E8D">
        <w:rPr>
          <w:rFonts w:ascii="Times New Roman" w:hAnsi="Times New Roman"/>
          <w:sz w:val="20"/>
          <w:szCs w:val="20"/>
          <w:lang w:val="en-US"/>
        </w:rPr>
        <w:t xml:space="preserve"> observed</w:t>
      </w:r>
      <w:r w:rsidR="005508B8" w:rsidRPr="00975E8D">
        <w:rPr>
          <w:rFonts w:ascii="Times New Roman" w:hAnsi="Times New Roman"/>
          <w:sz w:val="20"/>
          <w:szCs w:val="20"/>
          <w:lang w:val="en-US"/>
        </w:rPr>
        <w:t xml:space="preserve"> for other series of compounds</w:t>
      </w:r>
      <w:r w:rsidRPr="00975E8D">
        <w:rPr>
          <w:rFonts w:ascii="Times New Roman" w:hAnsi="Times New Roman"/>
          <w:sz w:val="20"/>
          <w:szCs w:val="20"/>
          <w:lang w:val="en-US"/>
        </w:rPr>
        <w:t>.</w:t>
      </w:r>
      <w:r w:rsidR="000515CD" w:rsidRPr="00465476">
        <w:rPr>
          <w:rFonts w:ascii="Times New Roman" w:hAnsi="Times New Roman"/>
          <w:sz w:val="20"/>
          <w:szCs w:val="20"/>
          <w:highlight w:val="yellow"/>
          <w:vertAlign w:val="superscript"/>
          <w:lang w:val="en-US"/>
        </w:rPr>
        <w:t>4</w:t>
      </w:r>
      <w:r w:rsidR="00465476" w:rsidRPr="00465476">
        <w:rPr>
          <w:rFonts w:ascii="Times New Roman" w:hAnsi="Times New Roman"/>
          <w:sz w:val="20"/>
          <w:szCs w:val="20"/>
          <w:highlight w:val="yellow"/>
          <w:vertAlign w:val="superscript"/>
          <w:lang w:val="en-US"/>
        </w:rPr>
        <w:t>9</w:t>
      </w:r>
      <w:r w:rsidRPr="00975E8D">
        <w:rPr>
          <w:rFonts w:ascii="Times New Roman" w:hAnsi="Times New Roman"/>
          <w:sz w:val="20"/>
          <w:szCs w:val="20"/>
          <w:lang w:val="en-US"/>
        </w:rPr>
        <w:t xml:space="preserve"> While the best inhibitory activity was found for compounds bearing the dodecyl alkyl chain, in each series, the best pharmacological chaperoning properties were obtained with the octyl trihydroxypiperidines </w:t>
      </w:r>
      <w:r w:rsidRPr="00975E8D">
        <w:rPr>
          <w:rFonts w:ascii="Times New Roman" w:hAnsi="Times New Roman"/>
          <w:b/>
          <w:sz w:val="20"/>
          <w:szCs w:val="20"/>
          <w:lang w:val="en-US"/>
        </w:rPr>
        <w:t>10a</w:t>
      </w:r>
      <w:r w:rsidRPr="00975E8D">
        <w:rPr>
          <w:rFonts w:ascii="Times New Roman" w:hAnsi="Times New Roman"/>
          <w:sz w:val="20"/>
          <w:szCs w:val="20"/>
          <w:lang w:val="en-US"/>
        </w:rPr>
        <w:t xml:space="preserve"> and </w:t>
      </w:r>
      <w:r w:rsidRPr="00975E8D">
        <w:rPr>
          <w:rFonts w:ascii="Times New Roman" w:hAnsi="Times New Roman"/>
          <w:b/>
          <w:sz w:val="20"/>
          <w:szCs w:val="20"/>
          <w:lang w:val="en-US"/>
        </w:rPr>
        <w:t>11a</w:t>
      </w:r>
      <w:r w:rsidRPr="00975E8D">
        <w:rPr>
          <w:rFonts w:ascii="Times New Roman" w:hAnsi="Times New Roman"/>
          <w:sz w:val="20"/>
          <w:szCs w:val="20"/>
          <w:lang w:val="en-US"/>
        </w:rPr>
        <w:t xml:space="preserve">. </w:t>
      </w:r>
      <w:r w:rsidR="001E0CF7" w:rsidRPr="00975E8D">
        <w:rPr>
          <w:rFonts w:ascii="Times New Roman" w:hAnsi="Times New Roman"/>
          <w:sz w:val="20"/>
          <w:szCs w:val="20"/>
          <w:lang w:val="en-US"/>
        </w:rPr>
        <w:t xml:space="preserve">A </w:t>
      </w:r>
      <w:r w:rsidRPr="00975E8D">
        <w:rPr>
          <w:rFonts w:ascii="Times New Roman" w:hAnsi="Times New Roman"/>
          <w:sz w:val="20"/>
          <w:szCs w:val="20"/>
          <w:lang w:val="en-US"/>
        </w:rPr>
        <w:t xml:space="preserve">balance between pharmacological chaperoning ability and inhibitory activity at a given compound concentration must be pursued to </w:t>
      </w:r>
      <w:r w:rsidR="001E0CF7" w:rsidRPr="00975E8D">
        <w:rPr>
          <w:rFonts w:ascii="Times New Roman" w:hAnsi="Times New Roman"/>
          <w:sz w:val="20"/>
          <w:szCs w:val="20"/>
          <w:lang w:val="en-US"/>
        </w:rPr>
        <w:t xml:space="preserve">obtain </w:t>
      </w:r>
      <w:r w:rsidRPr="00975E8D">
        <w:rPr>
          <w:rFonts w:ascii="Times New Roman" w:hAnsi="Times New Roman"/>
          <w:sz w:val="20"/>
          <w:szCs w:val="20"/>
          <w:lang w:val="en-US"/>
        </w:rPr>
        <w:t xml:space="preserve">the desired effect on cell lines. </w:t>
      </w:r>
    </w:p>
    <w:p w14:paraId="1DAADAA4" w14:textId="481169C7" w:rsidR="00434FB9" w:rsidRPr="00975E8D" w:rsidRDefault="00225C49" w:rsidP="00B156CD">
      <w:pPr>
        <w:pStyle w:val="Paragrafoelenco"/>
        <w:spacing w:before="240" w:line="360" w:lineRule="auto"/>
        <w:ind w:left="0"/>
        <w:jc w:val="both"/>
        <w:rPr>
          <w:rFonts w:ascii="Times New Roman" w:hAnsi="Times New Roman"/>
          <w:sz w:val="20"/>
          <w:szCs w:val="20"/>
          <w:lang w:val="en-US"/>
        </w:rPr>
      </w:pPr>
      <w:r w:rsidRPr="00975E8D">
        <w:rPr>
          <w:rFonts w:ascii="Times New Roman" w:hAnsi="Times New Roman"/>
          <w:sz w:val="20"/>
          <w:szCs w:val="20"/>
          <w:lang w:val="en-US"/>
        </w:rPr>
        <w:lastRenderedPageBreak/>
        <w:t xml:space="preserve">Comparing these new data </w:t>
      </w:r>
      <w:r w:rsidR="005508B8" w:rsidRPr="00975E8D">
        <w:rPr>
          <w:rFonts w:ascii="Times New Roman" w:hAnsi="Times New Roman"/>
          <w:sz w:val="20"/>
          <w:szCs w:val="20"/>
          <w:lang w:val="en-US"/>
        </w:rPr>
        <w:t>with</w:t>
      </w:r>
      <w:r w:rsidRPr="00975E8D">
        <w:rPr>
          <w:rFonts w:ascii="Times New Roman" w:hAnsi="Times New Roman"/>
          <w:sz w:val="20"/>
          <w:szCs w:val="20"/>
          <w:lang w:val="en-US"/>
        </w:rPr>
        <w:t xml:space="preserve"> those previously reported for </w:t>
      </w:r>
      <w:r w:rsidRPr="00975E8D">
        <w:rPr>
          <w:rFonts w:ascii="Times New Roman" w:hAnsi="Times New Roman"/>
          <w:i/>
          <w:sz w:val="20"/>
          <w:szCs w:val="20"/>
          <w:lang w:val="en-US"/>
        </w:rPr>
        <w:t>N</w:t>
      </w:r>
      <w:r w:rsidRPr="00975E8D">
        <w:rPr>
          <w:rFonts w:ascii="Times New Roman" w:hAnsi="Times New Roman"/>
          <w:sz w:val="20"/>
          <w:szCs w:val="20"/>
          <w:lang w:val="en-US"/>
        </w:rPr>
        <w:t xml:space="preserve">-octyl trihydroxypiperidine </w:t>
      </w:r>
      <w:r w:rsidRPr="00975E8D">
        <w:rPr>
          <w:rFonts w:ascii="Times New Roman" w:hAnsi="Times New Roman"/>
          <w:b/>
          <w:sz w:val="20"/>
          <w:szCs w:val="20"/>
          <w:lang w:val="en-US"/>
        </w:rPr>
        <w:t>9</w:t>
      </w:r>
      <w:r w:rsidRPr="00975E8D">
        <w:rPr>
          <w:rFonts w:ascii="Times New Roman" w:hAnsi="Times New Roman"/>
          <w:sz w:val="20"/>
          <w:szCs w:val="20"/>
          <w:lang w:val="en-US"/>
        </w:rPr>
        <w:t>,</w:t>
      </w:r>
      <w:r w:rsidR="005508B8" w:rsidRPr="00975E8D">
        <w:rPr>
          <w:rFonts w:ascii="Times New Roman" w:hAnsi="Times New Roman"/>
          <w:sz w:val="20"/>
          <w:szCs w:val="20"/>
          <w:lang w:val="en-US"/>
        </w:rPr>
        <w:t xml:space="preserve"> we may deduce that best enhancements are afforded by</w:t>
      </w:r>
      <w:r w:rsidR="00B156CD" w:rsidRPr="00975E8D">
        <w:rPr>
          <w:rFonts w:ascii="Times New Roman" w:hAnsi="Times New Roman"/>
          <w:sz w:val="20"/>
          <w:szCs w:val="20"/>
          <w:lang w:val="en-US"/>
        </w:rPr>
        <w:t xml:space="preserve"> moving the alkyl chain from the nitrogen atom </w:t>
      </w:r>
      <w:r w:rsidRPr="00975E8D">
        <w:rPr>
          <w:rFonts w:ascii="Times New Roman" w:hAnsi="Times New Roman"/>
          <w:sz w:val="20"/>
          <w:szCs w:val="20"/>
          <w:lang w:val="en-US"/>
        </w:rPr>
        <w:t>to</w:t>
      </w:r>
      <w:r w:rsidR="00B156CD" w:rsidRPr="00975E8D">
        <w:rPr>
          <w:rFonts w:ascii="Times New Roman" w:hAnsi="Times New Roman"/>
          <w:sz w:val="20"/>
          <w:szCs w:val="20"/>
          <w:lang w:val="en-US"/>
        </w:rPr>
        <w:t xml:space="preserve"> the C-2 position. Indeed, a comparable </w:t>
      </w:r>
      <w:r w:rsidR="005508B8" w:rsidRPr="00975E8D">
        <w:rPr>
          <w:rFonts w:ascii="Times New Roman" w:hAnsi="Times New Roman"/>
          <w:sz w:val="20"/>
          <w:szCs w:val="20"/>
          <w:lang w:val="en-US"/>
        </w:rPr>
        <w:t xml:space="preserve">enzymatic rescue </w:t>
      </w:r>
      <w:r w:rsidR="00B156CD" w:rsidRPr="00975E8D">
        <w:rPr>
          <w:rFonts w:ascii="Times New Roman" w:hAnsi="Times New Roman"/>
          <w:sz w:val="20"/>
          <w:szCs w:val="20"/>
          <w:lang w:val="en-US"/>
        </w:rPr>
        <w:t>but at</w:t>
      </w:r>
      <w:r w:rsidR="001E0CF7" w:rsidRPr="00975E8D">
        <w:rPr>
          <w:rFonts w:ascii="Times New Roman" w:hAnsi="Times New Roman"/>
          <w:sz w:val="20"/>
          <w:szCs w:val="20"/>
          <w:lang w:val="en-US"/>
        </w:rPr>
        <w:t xml:space="preserve"> a</w:t>
      </w:r>
      <w:r w:rsidR="005508B8" w:rsidRPr="00975E8D">
        <w:rPr>
          <w:rFonts w:ascii="Times New Roman" w:hAnsi="Times New Roman"/>
          <w:sz w:val="20"/>
          <w:szCs w:val="20"/>
          <w:lang w:val="en-US"/>
        </w:rPr>
        <w:t xml:space="preserve"> much lower concentration</w:t>
      </w:r>
      <w:r w:rsidR="00B156CD" w:rsidRPr="00975E8D">
        <w:rPr>
          <w:rFonts w:ascii="Times New Roman" w:hAnsi="Times New Roman"/>
          <w:sz w:val="20"/>
          <w:szCs w:val="20"/>
          <w:lang w:val="en-US"/>
        </w:rPr>
        <w:t xml:space="preserve"> was found for </w:t>
      </w:r>
      <w:r w:rsidR="00B156CD" w:rsidRPr="00975E8D">
        <w:rPr>
          <w:rFonts w:ascii="Times New Roman" w:hAnsi="Times New Roman"/>
          <w:b/>
          <w:sz w:val="20"/>
          <w:szCs w:val="20"/>
          <w:lang w:val="en-US"/>
        </w:rPr>
        <w:t>10a</w:t>
      </w:r>
      <w:r w:rsidR="00B156CD" w:rsidRPr="00975E8D">
        <w:rPr>
          <w:rFonts w:ascii="Times New Roman" w:hAnsi="Times New Roman"/>
          <w:sz w:val="20"/>
          <w:szCs w:val="20"/>
          <w:lang w:val="en-US"/>
        </w:rPr>
        <w:t xml:space="preserve"> </w:t>
      </w:r>
      <w:r w:rsidR="001E0CF7" w:rsidRPr="00975E8D">
        <w:rPr>
          <w:rFonts w:ascii="Times New Roman" w:hAnsi="Times New Roman"/>
          <w:sz w:val="20"/>
          <w:szCs w:val="20"/>
          <w:lang w:val="en-US"/>
        </w:rPr>
        <w:t>compared</w:t>
      </w:r>
      <w:r w:rsidR="00B156CD" w:rsidRPr="00975E8D">
        <w:rPr>
          <w:rFonts w:ascii="Times New Roman" w:hAnsi="Times New Roman"/>
          <w:sz w:val="20"/>
          <w:szCs w:val="20"/>
          <w:lang w:val="en-US"/>
        </w:rPr>
        <w:t xml:space="preserve"> to </w:t>
      </w:r>
      <w:r w:rsidR="00B156CD" w:rsidRPr="00975E8D">
        <w:rPr>
          <w:rFonts w:ascii="Times New Roman" w:hAnsi="Times New Roman"/>
          <w:b/>
          <w:sz w:val="20"/>
          <w:szCs w:val="20"/>
          <w:lang w:val="en-US"/>
        </w:rPr>
        <w:t>9</w:t>
      </w:r>
      <w:r w:rsidR="00B156CD" w:rsidRPr="00975E8D">
        <w:rPr>
          <w:rFonts w:ascii="Times New Roman" w:hAnsi="Times New Roman"/>
          <w:sz w:val="20"/>
          <w:szCs w:val="20"/>
          <w:lang w:val="en-US"/>
        </w:rPr>
        <w:t xml:space="preserve"> (1.33 </w:t>
      </w:r>
      <w:r w:rsidR="000C6CD9" w:rsidRPr="00975E8D">
        <w:rPr>
          <w:rFonts w:ascii="Times New Roman" w:hAnsi="Times New Roman"/>
          <w:sz w:val="20"/>
          <w:szCs w:val="20"/>
          <w:lang w:val="en-US"/>
        </w:rPr>
        <w:t>at</w:t>
      </w:r>
      <w:r w:rsidR="00B156CD" w:rsidRPr="00975E8D">
        <w:rPr>
          <w:rFonts w:ascii="Times New Roman" w:hAnsi="Times New Roman"/>
          <w:sz w:val="20"/>
          <w:szCs w:val="20"/>
          <w:lang w:val="en-US"/>
        </w:rPr>
        <w:t xml:space="preserve"> 10 nM </w:t>
      </w:r>
      <w:r w:rsidR="00B156CD" w:rsidRPr="00975E8D">
        <w:rPr>
          <w:rFonts w:ascii="Times New Roman" w:hAnsi="Times New Roman"/>
          <w:i/>
          <w:sz w:val="20"/>
          <w:szCs w:val="20"/>
          <w:lang w:val="en-US"/>
        </w:rPr>
        <w:t>vs</w:t>
      </w:r>
      <w:r w:rsidR="00B156CD" w:rsidRPr="00975E8D">
        <w:rPr>
          <w:rFonts w:ascii="Times New Roman" w:hAnsi="Times New Roman"/>
          <w:sz w:val="20"/>
          <w:szCs w:val="20"/>
          <w:lang w:val="en-US"/>
        </w:rPr>
        <w:t xml:space="preserve"> 1.25 </w:t>
      </w:r>
      <w:r w:rsidR="000C6CD9" w:rsidRPr="00975E8D">
        <w:rPr>
          <w:rFonts w:ascii="Times New Roman" w:hAnsi="Times New Roman"/>
          <w:sz w:val="20"/>
          <w:szCs w:val="20"/>
          <w:lang w:val="en-US"/>
        </w:rPr>
        <w:t>at</w:t>
      </w:r>
      <w:r w:rsidR="00B156CD" w:rsidRPr="00975E8D">
        <w:rPr>
          <w:rFonts w:ascii="Times New Roman" w:hAnsi="Times New Roman"/>
          <w:sz w:val="20"/>
          <w:szCs w:val="20"/>
          <w:lang w:val="en-US"/>
        </w:rPr>
        <w:t xml:space="preserve"> 100 μM, Table </w:t>
      </w:r>
      <w:r w:rsidR="00AB5E8C" w:rsidRPr="00975E8D">
        <w:rPr>
          <w:rFonts w:ascii="Times New Roman" w:hAnsi="Times New Roman"/>
          <w:sz w:val="20"/>
          <w:szCs w:val="20"/>
          <w:lang w:val="en-US"/>
        </w:rPr>
        <w:t>5</w:t>
      </w:r>
      <w:r w:rsidRPr="00975E8D">
        <w:rPr>
          <w:rFonts w:ascii="Times New Roman" w:hAnsi="Times New Roman"/>
          <w:sz w:val="20"/>
          <w:szCs w:val="20"/>
          <w:lang w:val="en-US"/>
        </w:rPr>
        <w:t>),</w:t>
      </w:r>
      <w:r w:rsidR="00B156CD" w:rsidRPr="00975E8D">
        <w:rPr>
          <w:rFonts w:ascii="Times New Roman" w:hAnsi="Times New Roman"/>
          <w:color w:val="FF0000"/>
          <w:sz w:val="20"/>
          <w:szCs w:val="20"/>
          <w:lang w:val="en-US"/>
        </w:rPr>
        <w:t xml:space="preserve"> </w:t>
      </w:r>
      <w:r w:rsidR="00434FB9" w:rsidRPr="00975E8D">
        <w:rPr>
          <w:rFonts w:ascii="Times New Roman" w:hAnsi="Times New Roman"/>
          <w:sz w:val="20"/>
          <w:szCs w:val="20"/>
          <w:lang w:val="en-US"/>
        </w:rPr>
        <w:t>and</w:t>
      </w:r>
      <w:r w:rsidR="00B156CD" w:rsidRPr="00975E8D">
        <w:rPr>
          <w:rFonts w:ascii="Times New Roman" w:hAnsi="Times New Roman"/>
          <w:sz w:val="20"/>
          <w:szCs w:val="20"/>
          <w:lang w:val="en-US"/>
        </w:rPr>
        <w:t xml:space="preserve"> a remarkable 1.</w:t>
      </w:r>
      <w:r w:rsidR="00EF6E68" w:rsidRPr="00975E8D">
        <w:rPr>
          <w:rFonts w:ascii="Times New Roman" w:hAnsi="Times New Roman"/>
          <w:sz w:val="20"/>
          <w:szCs w:val="20"/>
          <w:lang w:val="en-US"/>
        </w:rPr>
        <w:t>86</w:t>
      </w:r>
      <w:r w:rsidR="00B156CD" w:rsidRPr="00975E8D">
        <w:rPr>
          <w:rFonts w:ascii="Times New Roman" w:hAnsi="Times New Roman"/>
          <w:sz w:val="20"/>
          <w:szCs w:val="20"/>
          <w:lang w:val="en-US"/>
        </w:rPr>
        <w:t xml:space="preserve">-fold maximal increase at 50 μM was found for our best chaperone </w:t>
      </w:r>
      <w:r w:rsidRPr="00975E8D">
        <w:rPr>
          <w:rFonts w:ascii="Times New Roman" w:hAnsi="Times New Roman"/>
          <w:b/>
          <w:sz w:val="20"/>
          <w:szCs w:val="20"/>
          <w:lang w:val="en-US"/>
        </w:rPr>
        <w:t>11a</w:t>
      </w:r>
      <w:r w:rsidR="00B156CD" w:rsidRPr="00975E8D">
        <w:rPr>
          <w:rFonts w:ascii="Times New Roman" w:hAnsi="Times New Roman"/>
          <w:sz w:val="20"/>
          <w:szCs w:val="20"/>
          <w:lang w:val="en-US"/>
        </w:rPr>
        <w:t xml:space="preserve">. </w:t>
      </w:r>
    </w:p>
    <w:p w14:paraId="76F7DAA0" w14:textId="169EB32B" w:rsidR="00E9019C" w:rsidRPr="00975E8D" w:rsidRDefault="00BD7D39" w:rsidP="00B156CD">
      <w:pPr>
        <w:pStyle w:val="Paragrafoelenco"/>
        <w:spacing w:before="240" w:line="360" w:lineRule="auto"/>
        <w:ind w:left="0"/>
        <w:jc w:val="both"/>
        <w:rPr>
          <w:rFonts w:ascii="Times New Roman" w:hAnsi="Times New Roman"/>
          <w:sz w:val="20"/>
          <w:szCs w:val="20"/>
          <w:lang w:val="en-US"/>
        </w:rPr>
      </w:pPr>
      <w:r w:rsidRPr="00BD7D39">
        <w:rPr>
          <w:rFonts w:ascii="Times New Roman" w:hAnsi="Times New Roman"/>
          <w:sz w:val="20"/>
          <w:szCs w:val="20"/>
          <w:highlight w:val="yellow"/>
          <w:lang w:val="en-US"/>
        </w:rPr>
        <w:t xml:space="preserve">The </w:t>
      </w:r>
      <w:r w:rsidR="001B0F99">
        <w:rPr>
          <w:rFonts w:ascii="Times New Roman" w:hAnsi="Times New Roman"/>
          <w:sz w:val="20"/>
          <w:szCs w:val="20"/>
          <w:highlight w:val="yellow"/>
          <w:lang w:val="en-US"/>
        </w:rPr>
        <w:t>third</w:t>
      </w:r>
      <w:r w:rsidRPr="00BD7D39">
        <w:rPr>
          <w:rFonts w:ascii="Times New Roman" w:hAnsi="Times New Roman"/>
          <w:sz w:val="20"/>
          <w:szCs w:val="20"/>
          <w:highlight w:val="yellow"/>
          <w:lang w:val="en-US"/>
        </w:rPr>
        <w:t xml:space="preserve"> requirement for an effective PC </w:t>
      </w:r>
      <w:r w:rsidR="001E0CF7" w:rsidRPr="00BD7D39">
        <w:rPr>
          <w:rFonts w:ascii="Times New Roman" w:hAnsi="Times New Roman"/>
          <w:sz w:val="20"/>
          <w:szCs w:val="20"/>
          <w:highlight w:val="yellow"/>
          <w:lang w:val="en-US"/>
        </w:rPr>
        <w:t xml:space="preserve">depends </w:t>
      </w:r>
      <w:r w:rsidR="00434FB9" w:rsidRPr="00BD7D39">
        <w:rPr>
          <w:rFonts w:ascii="Times New Roman" w:hAnsi="Times New Roman"/>
          <w:sz w:val="20"/>
          <w:szCs w:val="20"/>
          <w:highlight w:val="yellow"/>
          <w:lang w:val="en-US"/>
        </w:rPr>
        <w:t>not only on affinity for the target enzyme, but also on bioavailability in terms of membrane permeability, subcellular distribution and metabolism</w:t>
      </w:r>
      <w:r w:rsidR="00434FB9" w:rsidRPr="00975E8D">
        <w:rPr>
          <w:rFonts w:ascii="Times New Roman" w:hAnsi="Times New Roman"/>
          <w:sz w:val="20"/>
          <w:szCs w:val="20"/>
          <w:lang w:val="en-US"/>
        </w:rPr>
        <w:t>.</w:t>
      </w:r>
      <w:r w:rsidR="00465476">
        <w:rPr>
          <w:rFonts w:ascii="Times New Roman" w:hAnsi="Times New Roman"/>
          <w:sz w:val="20"/>
          <w:szCs w:val="20"/>
          <w:highlight w:val="yellow"/>
          <w:vertAlign w:val="superscript"/>
          <w:lang w:val="en-US"/>
        </w:rPr>
        <w:t>50,51</w:t>
      </w:r>
      <w:r w:rsidR="00FD1BC5" w:rsidRPr="00975E8D">
        <w:rPr>
          <w:rFonts w:ascii="Times New Roman" w:hAnsi="Times New Roman"/>
          <w:sz w:val="20"/>
          <w:szCs w:val="20"/>
          <w:vertAlign w:val="superscript"/>
          <w:lang w:val="en-US"/>
        </w:rPr>
        <w:t xml:space="preserve"> </w:t>
      </w:r>
      <w:r w:rsidR="00434FB9" w:rsidRPr="00975E8D">
        <w:rPr>
          <w:rFonts w:ascii="Times New Roman" w:hAnsi="Times New Roman"/>
          <w:sz w:val="20"/>
          <w:szCs w:val="20"/>
          <w:lang w:val="en-US"/>
        </w:rPr>
        <w:t>Thus, the actual intracellula</w:t>
      </w:r>
      <w:r w:rsidR="00FF429D">
        <w:rPr>
          <w:rFonts w:ascii="Times New Roman" w:hAnsi="Times New Roman"/>
          <w:sz w:val="20"/>
          <w:szCs w:val="20"/>
          <w:lang w:val="en-US"/>
        </w:rPr>
        <w:t xml:space="preserve">r concentration of an </w:t>
      </w:r>
      <w:r w:rsidR="00FF429D" w:rsidRPr="00FF429D">
        <w:rPr>
          <w:rFonts w:ascii="Times New Roman" w:hAnsi="Times New Roman"/>
          <w:sz w:val="20"/>
          <w:szCs w:val="20"/>
          <w:highlight w:val="yellow"/>
          <w:lang w:val="en-US"/>
        </w:rPr>
        <w:t>imino- or azasugar</w:t>
      </w:r>
      <w:r w:rsidR="00434FB9" w:rsidRPr="00975E8D">
        <w:rPr>
          <w:rFonts w:ascii="Times New Roman" w:hAnsi="Times New Roman"/>
          <w:sz w:val="20"/>
          <w:szCs w:val="20"/>
          <w:lang w:val="en-US"/>
        </w:rPr>
        <w:t xml:space="preserve"> after treatment </w:t>
      </w:r>
      <w:r w:rsidR="00F55269" w:rsidRPr="00975E8D">
        <w:rPr>
          <w:rFonts w:ascii="Times New Roman" w:hAnsi="Times New Roman"/>
          <w:sz w:val="20"/>
          <w:szCs w:val="20"/>
          <w:lang w:val="en-US"/>
        </w:rPr>
        <w:t xml:space="preserve">is likely much </w:t>
      </w:r>
      <w:r w:rsidR="005508B8" w:rsidRPr="00975E8D">
        <w:rPr>
          <w:rFonts w:ascii="Times New Roman" w:hAnsi="Times New Roman"/>
          <w:sz w:val="20"/>
          <w:szCs w:val="20"/>
          <w:lang w:val="en-US"/>
        </w:rPr>
        <w:t>lower than</w:t>
      </w:r>
      <w:r w:rsidR="00434FB9" w:rsidRPr="00975E8D">
        <w:rPr>
          <w:rFonts w:ascii="Times New Roman" w:hAnsi="Times New Roman"/>
          <w:sz w:val="20"/>
          <w:szCs w:val="20"/>
          <w:lang w:val="en-US"/>
        </w:rPr>
        <w:t xml:space="preserve"> its extracellular localization. </w:t>
      </w:r>
      <w:r w:rsidR="00295542" w:rsidRPr="00975E8D">
        <w:rPr>
          <w:rFonts w:ascii="Times New Roman" w:hAnsi="Times New Roman"/>
          <w:sz w:val="20"/>
          <w:szCs w:val="20"/>
          <w:lang w:val="en-US"/>
        </w:rPr>
        <w:t xml:space="preserve">Interestingly, </w:t>
      </w:r>
      <w:r w:rsidR="00A365C5" w:rsidRPr="00975E8D">
        <w:rPr>
          <w:rFonts w:ascii="Times New Roman" w:hAnsi="Times New Roman"/>
          <w:b/>
          <w:sz w:val="20"/>
          <w:szCs w:val="20"/>
          <w:lang w:val="en-US"/>
        </w:rPr>
        <w:t>11a</w:t>
      </w:r>
      <w:r w:rsidR="00295542" w:rsidRPr="00975E8D">
        <w:rPr>
          <w:rFonts w:ascii="Times New Roman" w:hAnsi="Times New Roman"/>
          <w:sz w:val="20"/>
          <w:szCs w:val="20"/>
          <w:lang w:val="en-US"/>
        </w:rPr>
        <w:t xml:space="preserve"> was effective as PC at concentrations in the same range </w:t>
      </w:r>
      <w:r w:rsidR="001E0CF7" w:rsidRPr="00975E8D">
        <w:rPr>
          <w:rFonts w:ascii="Times New Roman" w:hAnsi="Times New Roman"/>
          <w:sz w:val="20"/>
          <w:szCs w:val="20"/>
          <w:lang w:val="en-US"/>
        </w:rPr>
        <w:t xml:space="preserve">as </w:t>
      </w:r>
      <w:r w:rsidR="00295542" w:rsidRPr="00975E8D">
        <w:rPr>
          <w:rFonts w:ascii="Times New Roman" w:hAnsi="Times New Roman"/>
          <w:sz w:val="20"/>
          <w:szCs w:val="20"/>
          <w:lang w:val="en-US"/>
        </w:rPr>
        <w:t>its IC</w:t>
      </w:r>
      <w:r w:rsidR="00295542" w:rsidRPr="00975E8D">
        <w:rPr>
          <w:rFonts w:ascii="Times New Roman" w:hAnsi="Times New Roman"/>
          <w:sz w:val="20"/>
          <w:szCs w:val="20"/>
          <w:vertAlign w:val="subscript"/>
          <w:lang w:val="en-US"/>
        </w:rPr>
        <w:t>50</w:t>
      </w:r>
      <w:r w:rsidR="00EF6E68" w:rsidRPr="00975E8D">
        <w:rPr>
          <w:rFonts w:ascii="Times New Roman" w:hAnsi="Times New Roman"/>
          <w:sz w:val="20"/>
          <w:szCs w:val="20"/>
          <w:lang w:val="en-US"/>
        </w:rPr>
        <w:t xml:space="preserve"> (29.3 μM, Table </w:t>
      </w:r>
      <w:r w:rsidR="00AB5E8C" w:rsidRPr="00975E8D">
        <w:rPr>
          <w:rFonts w:ascii="Times New Roman" w:hAnsi="Times New Roman"/>
          <w:sz w:val="20"/>
          <w:szCs w:val="20"/>
          <w:lang w:val="en-US"/>
        </w:rPr>
        <w:t>4</w:t>
      </w:r>
      <w:r w:rsidR="00EF6E68" w:rsidRPr="00975E8D">
        <w:rPr>
          <w:rFonts w:ascii="Times New Roman" w:hAnsi="Times New Roman"/>
          <w:sz w:val="20"/>
          <w:szCs w:val="20"/>
          <w:lang w:val="en-US"/>
        </w:rPr>
        <w:t>)</w:t>
      </w:r>
      <w:r w:rsidR="00295542" w:rsidRPr="00975E8D">
        <w:rPr>
          <w:rFonts w:ascii="Times New Roman" w:hAnsi="Times New Roman"/>
          <w:sz w:val="20"/>
          <w:szCs w:val="20"/>
          <w:lang w:val="en-US"/>
        </w:rPr>
        <w:t>, while IFG</w:t>
      </w:r>
      <w:r w:rsidR="00EF6E68" w:rsidRPr="00975E8D">
        <w:rPr>
          <w:rFonts w:ascii="Times New Roman" w:hAnsi="Times New Roman"/>
          <w:sz w:val="20"/>
          <w:szCs w:val="20"/>
          <w:lang w:val="en-US"/>
        </w:rPr>
        <w:t xml:space="preserve"> (</w:t>
      </w:r>
      <w:r w:rsidR="00EF6E68" w:rsidRPr="00975E8D">
        <w:rPr>
          <w:rFonts w:ascii="Times New Roman" w:hAnsi="Times New Roman"/>
          <w:b/>
          <w:sz w:val="20"/>
          <w:szCs w:val="20"/>
          <w:lang w:val="en-US"/>
        </w:rPr>
        <w:t>3</w:t>
      </w:r>
      <w:r w:rsidR="00EF6E68" w:rsidRPr="00975E8D">
        <w:rPr>
          <w:rFonts w:ascii="Times New Roman" w:hAnsi="Times New Roman"/>
          <w:sz w:val="20"/>
          <w:szCs w:val="20"/>
          <w:lang w:val="en-US"/>
        </w:rPr>
        <w:t>)</w:t>
      </w:r>
      <w:r w:rsidR="00295542" w:rsidRPr="00975E8D">
        <w:rPr>
          <w:rFonts w:ascii="Times New Roman" w:hAnsi="Times New Roman"/>
          <w:sz w:val="20"/>
          <w:szCs w:val="20"/>
          <w:lang w:val="en-US"/>
        </w:rPr>
        <w:t xml:space="preserve"> </w:t>
      </w:r>
      <w:r w:rsidR="001E0CF7" w:rsidRPr="00975E8D">
        <w:rPr>
          <w:rFonts w:ascii="Times New Roman" w:hAnsi="Times New Roman"/>
          <w:sz w:val="20"/>
          <w:szCs w:val="20"/>
          <w:lang w:val="en-US"/>
        </w:rPr>
        <w:t xml:space="preserve">rescued </w:t>
      </w:r>
      <w:r w:rsidR="00A86A55" w:rsidRPr="00975E8D">
        <w:rPr>
          <w:rFonts w:ascii="Times New Roman" w:hAnsi="Times New Roman"/>
          <w:sz w:val="20"/>
          <w:szCs w:val="20"/>
          <w:lang w:val="en-US"/>
        </w:rPr>
        <w:t xml:space="preserve">GCase </w:t>
      </w:r>
      <w:r w:rsidR="00295542" w:rsidRPr="00975E8D">
        <w:rPr>
          <w:rFonts w:ascii="Times New Roman" w:hAnsi="Times New Roman"/>
          <w:sz w:val="20"/>
          <w:szCs w:val="20"/>
          <w:lang w:val="en-US"/>
        </w:rPr>
        <w:t>only at a concentration (10-100 μM) significantly higher than its IC</w:t>
      </w:r>
      <w:r w:rsidR="00295542" w:rsidRPr="00975E8D">
        <w:rPr>
          <w:rFonts w:ascii="Times New Roman" w:hAnsi="Times New Roman"/>
          <w:sz w:val="20"/>
          <w:szCs w:val="20"/>
          <w:vertAlign w:val="subscript"/>
          <w:lang w:val="en-US"/>
        </w:rPr>
        <w:t>50</w:t>
      </w:r>
      <w:r w:rsidR="00295542" w:rsidRPr="00975E8D">
        <w:rPr>
          <w:rFonts w:ascii="Times New Roman" w:hAnsi="Times New Roman"/>
          <w:sz w:val="20"/>
          <w:szCs w:val="20"/>
          <w:lang w:val="en-US"/>
        </w:rPr>
        <w:t xml:space="preserve"> (30 nM</w:t>
      </w:r>
      <w:r w:rsidR="00434FB9" w:rsidRPr="00975E8D">
        <w:rPr>
          <w:rFonts w:ascii="Times New Roman" w:hAnsi="Times New Roman"/>
          <w:sz w:val="20"/>
          <w:szCs w:val="20"/>
          <w:lang w:val="en-US"/>
        </w:rPr>
        <w:t>),</w:t>
      </w:r>
      <w:bookmarkStart w:id="18" w:name="_Ref14973468"/>
      <w:r w:rsidR="000515CD" w:rsidRPr="000515CD">
        <w:rPr>
          <w:rFonts w:ascii="Times New Roman" w:hAnsi="Times New Roman"/>
          <w:sz w:val="20"/>
          <w:szCs w:val="20"/>
          <w:highlight w:val="yellow"/>
          <w:vertAlign w:val="superscript"/>
          <w:lang w:val="en-US"/>
        </w:rPr>
        <w:t>5</w:t>
      </w:r>
      <w:bookmarkEnd w:id="18"/>
      <w:r w:rsidR="00465476">
        <w:rPr>
          <w:rFonts w:ascii="Times New Roman" w:hAnsi="Times New Roman"/>
          <w:sz w:val="20"/>
          <w:szCs w:val="20"/>
          <w:vertAlign w:val="superscript"/>
          <w:lang w:val="en-US"/>
        </w:rPr>
        <w:t>2</w:t>
      </w:r>
      <w:r w:rsidR="00434FB9" w:rsidRPr="00975E8D">
        <w:rPr>
          <w:rFonts w:ascii="Times New Roman" w:hAnsi="Times New Roman"/>
          <w:sz w:val="20"/>
          <w:szCs w:val="20"/>
          <w:lang w:val="en-US"/>
        </w:rPr>
        <w:t xml:space="preserve"> indicating</w:t>
      </w:r>
      <w:r w:rsidR="00A365C5" w:rsidRPr="00975E8D">
        <w:rPr>
          <w:rFonts w:ascii="Times New Roman" w:hAnsi="Times New Roman"/>
          <w:sz w:val="20"/>
          <w:szCs w:val="20"/>
          <w:lang w:val="en-US"/>
        </w:rPr>
        <w:t xml:space="preserve"> a better membrane </w:t>
      </w:r>
      <w:r w:rsidR="00434FB9" w:rsidRPr="00975E8D">
        <w:rPr>
          <w:rFonts w:ascii="Times New Roman" w:hAnsi="Times New Roman"/>
          <w:sz w:val="20"/>
          <w:szCs w:val="20"/>
          <w:lang w:val="en-US"/>
        </w:rPr>
        <w:t xml:space="preserve">permeability </w:t>
      </w:r>
      <w:r w:rsidR="001E0CF7" w:rsidRPr="00975E8D">
        <w:rPr>
          <w:rFonts w:ascii="Times New Roman" w:hAnsi="Times New Roman"/>
          <w:sz w:val="20"/>
          <w:szCs w:val="20"/>
          <w:lang w:val="en-US"/>
        </w:rPr>
        <w:t>than</w:t>
      </w:r>
      <w:r w:rsidR="00A365C5" w:rsidRPr="00975E8D">
        <w:rPr>
          <w:rFonts w:ascii="Times New Roman" w:hAnsi="Times New Roman"/>
          <w:sz w:val="20"/>
          <w:szCs w:val="20"/>
          <w:lang w:val="en-US"/>
        </w:rPr>
        <w:t xml:space="preserve"> IFG.</w:t>
      </w:r>
      <w:r w:rsidR="00225C49" w:rsidRPr="00975E8D">
        <w:rPr>
          <w:rFonts w:ascii="Times New Roman" w:hAnsi="Times New Roman"/>
          <w:sz w:val="20"/>
          <w:szCs w:val="20"/>
          <w:lang w:val="en-US"/>
        </w:rPr>
        <w:t xml:space="preserve"> </w:t>
      </w:r>
    </w:p>
    <w:p w14:paraId="4ECE0FF0" w14:textId="44F94D96" w:rsidR="00770E19" w:rsidRPr="00975E8D" w:rsidRDefault="00770E19" w:rsidP="00770E19">
      <w:pPr>
        <w:pStyle w:val="Paragrafoelenco"/>
        <w:spacing w:before="240" w:line="360" w:lineRule="auto"/>
        <w:ind w:left="0"/>
        <w:jc w:val="both"/>
        <w:rPr>
          <w:rFonts w:ascii="Times New Roman" w:hAnsi="Times New Roman"/>
          <w:sz w:val="20"/>
          <w:szCs w:val="20"/>
          <w:lang w:val="en-US"/>
        </w:rPr>
      </w:pPr>
      <w:r w:rsidRPr="00975E8D">
        <w:rPr>
          <w:rFonts w:ascii="Times New Roman" w:hAnsi="Times New Roman"/>
          <w:sz w:val="20"/>
          <w:szCs w:val="20"/>
          <w:lang w:val="en-US"/>
        </w:rPr>
        <w:t xml:space="preserve">The chaperoning activity </w:t>
      </w:r>
      <w:r w:rsidR="001E0CF7" w:rsidRPr="00975E8D">
        <w:rPr>
          <w:rFonts w:ascii="Times New Roman" w:hAnsi="Times New Roman"/>
          <w:sz w:val="20"/>
          <w:szCs w:val="20"/>
          <w:lang w:val="en-US"/>
        </w:rPr>
        <w:t>of</w:t>
      </w:r>
      <w:r w:rsidRPr="00975E8D">
        <w:rPr>
          <w:rFonts w:ascii="Times New Roman" w:hAnsi="Times New Roman"/>
          <w:sz w:val="20"/>
          <w:szCs w:val="20"/>
          <w:lang w:val="en-US"/>
        </w:rPr>
        <w:t xml:space="preserve"> </w:t>
      </w:r>
      <w:r w:rsidRPr="00975E8D">
        <w:rPr>
          <w:rFonts w:ascii="Times New Roman" w:hAnsi="Times New Roman"/>
          <w:b/>
          <w:sz w:val="20"/>
          <w:szCs w:val="20"/>
          <w:lang w:val="en-US"/>
        </w:rPr>
        <w:t>11a</w:t>
      </w:r>
      <w:r w:rsidRPr="00975E8D">
        <w:rPr>
          <w:rFonts w:ascii="Times New Roman" w:hAnsi="Times New Roman"/>
          <w:sz w:val="20"/>
          <w:szCs w:val="20"/>
          <w:lang w:val="en-US"/>
        </w:rPr>
        <w:t xml:space="preserve"> compares well with that of </w:t>
      </w:r>
      <w:r w:rsidRPr="00975E8D">
        <w:rPr>
          <w:rFonts w:ascii="Times New Roman" w:hAnsi="Times New Roman"/>
          <w:i/>
          <w:sz w:val="20"/>
          <w:szCs w:val="20"/>
          <w:lang w:val="en-US"/>
        </w:rPr>
        <w:t>N</w:t>
      </w:r>
      <w:r w:rsidRPr="00975E8D">
        <w:rPr>
          <w:rFonts w:ascii="Times New Roman" w:hAnsi="Times New Roman"/>
          <w:sz w:val="20"/>
          <w:szCs w:val="20"/>
          <w:lang w:val="en-US"/>
        </w:rPr>
        <w:t>-octyl-deoxynojirimycin (</w:t>
      </w:r>
      <w:r w:rsidRPr="00975E8D">
        <w:rPr>
          <w:rFonts w:ascii="Times New Roman" w:hAnsi="Times New Roman"/>
          <w:i/>
          <w:sz w:val="20"/>
          <w:szCs w:val="20"/>
          <w:lang w:val="en-US"/>
        </w:rPr>
        <w:t>N</w:t>
      </w:r>
      <w:r w:rsidRPr="00975E8D">
        <w:rPr>
          <w:rFonts w:ascii="Times New Roman" w:hAnsi="Times New Roman"/>
          <w:sz w:val="20"/>
          <w:szCs w:val="20"/>
          <w:lang w:val="en-US"/>
        </w:rPr>
        <w:t>-octyl-DNJ, 1.7-fold at 20 μM) reported by Asano et al.</w:t>
      </w:r>
      <w:r w:rsidR="000515CD" w:rsidRPr="000515CD">
        <w:rPr>
          <w:rFonts w:ascii="Times New Roman" w:hAnsi="Times New Roman"/>
          <w:sz w:val="20"/>
          <w:szCs w:val="20"/>
          <w:highlight w:val="yellow"/>
          <w:vertAlign w:val="superscript"/>
          <w:lang w:val="en-US"/>
        </w:rPr>
        <w:t>5</w:t>
      </w:r>
      <w:r w:rsidR="00465476" w:rsidRPr="00465476">
        <w:rPr>
          <w:rFonts w:ascii="Times New Roman" w:hAnsi="Times New Roman"/>
          <w:sz w:val="20"/>
          <w:szCs w:val="20"/>
          <w:highlight w:val="yellow"/>
          <w:vertAlign w:val="superscript"/>
          <w:lang w:val="en-US"/>
        </w:rPr>
        <w:t>3</w:t>
      </w:r>
      <w:r w:rsidRPr="00975E8D">
        <w:rPr>
          <w:rFonts w:ascii="Times New Roman" w:hAnsi="Times New Roman"/>
          <w:sz w:val="20"/>
          <w:szCs w:val="20"/>
          <w:lang w:val="en-US"/>
        </w:rPr>
        <w:t xml:space="preserve"> </w:t>
      </w:r>
      <w:r w:rsidR="006D2506" w:rsidRPr="00975E8D">
        <w:rPr>
          <w:rFonts w:ascii="Times New Roman" w:hAnsi="Times New Roman"/>
          <w:sz w:val="20"/>
          <w:szCs w:val="20"/>
          <w:lang w:val="en-US"/>
        </w:rPr>
        <w:t xml:space="preserve">Similar enhancement values were previously observed </w:t>
      </w:r>
      <w:r w:rsidR="005508B8" w:rsidRPr="00975E8D">
        <w:rPr>
          <w:rFonts w:ascii="Times New Roman" w:hAnsi="Times New Roman"/>
          <w:sz w:val="20"/>
          <w:szCs w:val="20"/>
          <w:lang w:val="en-US"/>
        </w:rPr>
        <w:t>for</w:t>
      </w:r>
      <w:r w:rsidR="006D2506" w:rsidRPr="00975E8D">
        <w:rPr>
          <w:rFonts w:ascii="Times New Roman" w:hAnsi="Times New Roman"/>
          <w:sz w:val="20"/>
          <w:szCs w:val="20"/>
          <w:lang w:val="en-US"/>
        </w:rPr>
        <w:t xml:space="preserve"> C-6 </w:t>
      </w:r>
      <w:r w:rsidR="00D75146" w:rsidRPr="00975E8D">
        <w:rPr>
          <w:rFonts w:ascii="Times New Roman" w:hAnsi="Times New Roman"/>
          <w:sz w:val="20"/>
          <w:szCs w:val="20"/>
          <w:lang w:val="en-US"/>
        </w:rPr>
        <w:t>propyl</w:t>
      </w:r>
      <w:r w:rsidR="006D2506" w:rsidRPr="00975E8D">
        <w:rPr>
          <w:rFonts w:ascii="Times New Roman" w:hAnsi="Times New Roman"/>
          <w:sz w:val="20"/>
          <w:szCs w:val="20"/>
          <w:lang w:val="en-US"/>
        </w:rPr>
        <w:t xml:space="preserve"> </w:t>
      </w:r>
      <w:r w:rsidR="006D2506" w:rsidRPr="003D6063">
        <w:rPr>
          <w:rFonts w:ascii="Times New Roman" w:hAnsi="Times New Roman"/>
          <w:sz w:val="20"/>
          <w:szCs w:val="20"/>
          <w:lang w:val="en-US"/>
        </w:rPr>
        <w:t>IFG</w:t>
      </w:r>
      <w:r w:rsidR="0031452E" w:rsidRPr="003D6063">
        <w:rPr>
          <w:rFonts w:ascii="Times New Roman" w:hAnsi="Times New Roman"/>
          <w:sz w:val="20"/>
          <w:szCs w:val="20"/>
          <w:lang w:val="en-US"/>
        </w:rPr>
        <w:t xml:space="preserve"> (</w:t>
      </w:r>
      <w:r w:rsidR="0031452E" w:rsidRPr="003D6063">
        <w:rPr>
          <w:rFonts w:ascii="Times New Roman" w:hAnsi="Times New Roman"/>
          <w:b/>
          <w:sz w:val="20"/>
          <w:szCs w:val="20"/>
          <w:lang w:val="en-US"/>
        </w:rPr>
        <w:t>6</w:t>
      </w:r>
      <w:r w:rsidR="0031452E" w:rsidRPr="003D6063">
        <w:rPr>
          <w:rFonts w:ascii="Times New Roman" w:hAnsi="Times New Roman"/>
          <w:sz w:val="20"/>
          <w:szCs w:val="20"/>
          <w:lang w:val="en-US"/>
        </w:rPr>
        <w:t>)</w:t>
      </w:r>
      <w:r w:rsidR="000515CD" w:rsidRPr="003D6063">
        <w:rPr>
          <w:rFonts w:ascii="Times New Roman" w:hAnsi="Times New Roman"/>
          <w:sz w:val="20"/>
          <w:szCs w:val="20"/>
          <w:vertAlign w:val="superscript"/>
          <w:lang w:val="en-US"/>
        </w:rPr>
        <w:t>22</w:t>
      </w:r>
      <w:r w:rsidR="006D2506" w:rsidRPr="003D6063">
        <w:rPr>
          <w:rFonts w:ascii="Times New Roman" w:hAnsi="Times New Roman"/>
          <w:sz w:val="20"/>
          <w:szCs w:val="20"/>
          <w:lang w:val="en-US"/>
        </w:rPr>
        <w:t xml:space="preserve"> and α-C-nonyl DIX</w:t>
      </w:r>
      <w:r w:rsidR="0031452E" w:rsidRPr="003D6063">
        <w:rPr>
          <w:rFonts w:ascii="Times New Roman" w:hAnsi="Times New Roman"/>
          <w:sz w:val="20"/>
          <w:szCs w:val="20"/>
          <w:lang w:val="en-US"/>
        </w:rPr>
        <w:t xml:space="preserve"> (</w:t>
      </w:r>
      <w:r w:rsidR="0031452E" w:rsidRPr="003D6063">
        <w:rPr>
          <w:rFonts w:ascii="Times New Roman" w:hAnsi="Times New Roman"/>
          <w:b/>
          <w:sz w:val="20"/>
          <w:szCs w:val="20"/>
          <w:lang w:val="en-US"/>
        </w:rPr>
        <w:t>7</w:t>
      </w:r>
      <w:r w:rsidR="0031452E" w:rsidRPr="003D6063">
        <w:rPr>
          <w:rFonts w:ascii="Times New Roman" w:hAnsi="Times New Roman"/>
          <w:sz w:val="20"/>
          <w:szCs w:val="20"/>
          <w:lang w:val="en-US"/>
        </w:rPr>
        <w:t>)</w:t>
      </w:r>
      <w:r w:rsidR="006D2506" w:rsidRPr="003D6063">
        <w:rPr>
          <w:rFonts w:ascii="Times New Roman" w:hAnsi="Times New Roman"/>
          <w:sz w:val="20"/>
          <w:szCs w:val="20"/>
          <w:lang w:val="en-US"/>
        </w:rPr>
        <w:t>,</w:t>
      </w:r>
      <w:r w:rsidR="000515CD" w:rsidRPr="003D6063">
        <w:rPr>
          <w:rFonts w:ascii="Times New Roman" w:hAnsi="Times New Roman"/>
          <w:sz w:val="20"/>
          <w:szCs w:val="20"/>
          <w:vertAlign w:val="superscript"/>
          <w:lang w:val="en-US"/>
        </w:rPr>
        <w:t>23</w:t>
      </w:r>
      <w:r w:rsidR="006D2506" w:rsidRPr="003D6063">
        <w:rPr>
          <w:rFonts w:ascii="Times New Roman" w:hAnsi="Times New Roman"/>
          <w:sz w:val="20"/>
          <w:szCs w:val="20"/>
          <w:lang w:val="en-US"/>
        </w:rPr>
        <w:t xml:space="preserve"> although</w:t>
      </w:r>
      <w:r w:rsidR="006D2506" w:rsidRPr="00975E8D">
        <w:rPr>
          <w:rFonts w:ascii="Times New Roman" w:hAnsi="Times New Roman"/>
          <w:sz w:val="20"/>
          <w:szCs w:val="20"/>
          <w:lang w:val="en-US"/>
        </w:rPr>
        <w:t xml:space="preserve"> at a lower concentration.</w:t>
      </w:r>
      <w:r w:rsidR="00274B17" w:rsidRPr="00975E8D">
        <w:rPr>
          <w:rFonts w:ascii="Times New Roman" w:hAnsi="Times New Roman"/>
          <w:sz w:val="20"/>
          <w:szCs w:val="20"/>
          <w:lang w:val="en-US"/>
        </w:rPr>
        <w:t xml:space="preserve"> </w:t>
      </w:r>
    </w:p>
    <w:p w14:paraId="65D17A6C" w14:textId="0E0D4CEE" w:rsidR="00703316" w:rsidRPr="00975E8D" w:rsidRDefault="008A718B" w:rsidP="0020562F">
      <w:pPr>
        <w:pStyle w:val="Paragrafoelenco"/>
        <w:spacing w:before="240" w:line="360" w:lineRule="auto"/>
        <w:ind w:left="0"/>
        <w:jc w:val="both"/>
        <w:rPr>
          <w:rFonts w:ascii="Times New Roman" w:hAnsi="Times New Roman"/>
          <w:sz w:val="20"/>
          <w:szCs w:val="20"/>
          <w:lang w:val="en-US"/>
        </w:rPr>
      </w:pPr>
      <w:r w:rsidRPr="00975E8D">
        <w:rPr>
          <w:rFonts w:ascii="Times New Roman" w:hAnsi="Times New Roman"/>
          <w:sz w:val="20"/>
          <w:szCs w:val="20"/>
          <w:lang w:val="en-US"/>
        </w:rPr>
        <w:t xml:space="preserve">To endorse the chaperoning effect of compound </w:t>
      </w:r>
      <w:r w:rsidRPr="00975E8D">
        <w:rPr>
          <w:rFonts w:ascii="Times New Roman" w:hAnsi="Times New Roman"/>
          <w:b/>
          <w:sz w:val="20"/>
          <w:szCs w:val="20"/>
          <w:lang w:val="en-US"/>
        </w:rPr>
        <w:t>11a</w:t>
      </w:r>
      <w:r w:rsidR="0031452E" w:rsidRPr="00975E8D">
        <w:rPr>
          <w:rFonts w:ascii="Times New Roman" w:hAnsi="Times New Roman"/>
          <w:sz w:val="20"/>
          <w:szCs w:val="20"/>
          <w:lang w:val="en-US"/>
        </w:rPr>
        <w:t xml:space="preserve"> on cell lines</w:t>
      </w:r>
      <w:r w:rsidR="00456925" w:rsidRPr="00975E8D">
        <w:rPr>
          <w:rFonts w:ascii="Times New Roman" w:hAnsi="Times New Roman"/>
          <w:sz w:val="20"/>
          <w:szCs w:val="20"/>
          <w:lang w:val="en-US"/>
        </w:rPr>
        <w:t xml:space="preserve"> bearing a neuronopathic </w:t>
      </w:r>
      <w:r w:rsidR="00456925" w:rsidRPr="00975E8D">
        <w:rPr>
          <w:rFonts w:ascii="Times New Roman" w:hAnsi="Times New Roman"/>
          <w:i/>
          <w:sz w:val="20"/>
          <w:szCs w:val="20"/>
          <w:lang w:val="en-US"/>
        </w:rPr>
        <w:t>GBA</w:t>
      </w:r>
      <w:r w:rsidR="00456925" w:rsidRPr="00975E8D">
        <w:rPr>
          <w:rFonts w:ascii="Times New Roman" w:hAnsi="Times New Roman"/>
          <w:sz w:val="20"/>
          <w:szCs w:val="20"/>
          <w:lang w:val="en-US"/>
        </w:rPr>
        <w:t xml:space="preserve"> mutation</w:t>
      </w:r>
      <w:r w:rsidRPr="00975E8D">
        <w:rPr>
          <w:rFonts w:ascii="Times New Roman" w:hAnsi="Times New Roman"/>
          <w:sz w:val="20"/>
          <w:szCs w:val="20"/>
          <w:lang w:val="en-US"/>
        </w:rPr>
        <w:t xml:space="preserve">, </w:t>
      </w:r>
      <w:r w:rsidR="001A6F59" w:rsidRPr="00975E8D">
        <w:rPr>
          <w:rFonts w:ascii="Times New Roman" w:hAnsi="Times New Roman"/>
          <w:sz w:val="20"/>
          <w:szCs w:val="20"/>
          <w:lang w:val="en-US"/>
        </w:rPr>
        <w:t>fibroblasts</w:t>
      </w:r>
      <w:r w:rsidRPr="00975E8D">
        <w:rPr>
          <w:rFonts w:ascii="Times New Roman" w:hAnsi="Times New Roman"/>
          <w:sz w:val="20"/>
          <w:szCs w:val="20"/>
          <w:lang w:val="en-US"/>
        </w:rPr>
        <w:t xml:space="preserve"> carrying the L444P</w:t>
      </w:r>
      <w:r w:rsidR="00456925" w:rsidRPr="00975E8D">
        <w:rPr>
          <w:rFonts w:ascii="Times New Roman" w:hAnsi="Times New Roman"/>
          <w:sz w:val="20"/>
          <w:szCs w:val="20"/>
          <w:lang w:val="en-US"/>
        </w:rPr>
        <w:t>/L444P</w:t>
      </w:r>
      <w:r w:rsidRPr="00975E8D">
        <w:rPr>
          <w:rFonts w:ascii="Times New Roman" w:hAnsi="Times New Roman"/>
          <w:sz w:val="20"/>
          <w:szCs w:val="20"/>
          <w:lang w:val="en-US"/>
        </w:rPr>
        <w:t xml:space="preserve"> </w:t>
      </w:r>
      <w:r w:rsidR="00456925" w:rsidRPr="00975E8D">
        <w:rPr>
          <w:rFonts w:ascii="Times New Roman" w:hAnsi="Times New Roman"/>
          <w:sz w:val="20"/>
          <w:szCs w:val="20"/>
          <w:lang w:val="en-US"/>
        </w:rPr>
        <w:t>mutation</w:t>
      </w:r>
      <w:r w:rsidR="00456925" w:rsidRPr="00975E8D">
        <w:rPr>
          <w:rFonts w:ascii="Times New Roman" w:hAnsi="Times New Roman"/>
          <w:i/>
          <w:sz w:val="20"/>
          <w:szCs w:val="20"/>
          <w:lang w:val="en-US"/>
        </w:rPr>
        <w:t xml:space="preserve"> </w:t>
      </w:r>
      <w:r w:rsidR="001A6F59" w:rsidRPr="00975E8D">
        <w:rPr>
          <w:rFonts w:ascii="Times New Roman" w:hAnsi="Times New Roman"/>
          <w:sz w:val="20"/>
          <w:szCs w:val="20"/>
          <w:lang w:val="en-US"/>
        </w:rPr>
        <w:t>were</w:t>
      </w:r>
      <w:r w:rsidR="00456925" w:rsidRPr="00975E8D">
        <w:rPr>
          <w:rFonts w:ascii="Times New Roman" w:hAnsi="Times New Roman"/>
          <w:sz w:val="20"/>
          <w:szCs w:val="20"/>
          <w:lang w:val="en-US"/>
        </w:rPr>
        <w:t xml:space="preserve"> also</w:t>
      </w:r>
      <w:r w:rsidRPr="00975E8D">
        <w:rPr>
          <w:rFonts w:ascii="Times New Roman" w:hAnsi="Times New Roman"/>
          <w:sz w:val="20"/>
          <w:szCs w:val="20"/>
          <w:lang w:val="en-US"/>
        </w:rPr>
        <w:t xml:space="preserve"> assayed. A remarkable rescue of 1.8-fold in GCase activity was observed at 100 μM</w:t>
      </w:r>
      <w:r w:rsidR="003134D6" w:rsidRPr="00975E8D">
        <w:rPr>
          <w:rFonts w:ascii="Times New Roman" w:hAnsi="Times New Roman"/>
          <w:sz w:val="20"/>
          <w:szCs w:val="20"/>
          <w:lang w:val="en-US"/>
        </w:rPr>
        <w:t xml:space="preserve"> for compound </w:t>
      </w:r>
      <w:r w:rsidR="003134D6" w:rsidRPr="00975E8D">
        <w:rPr>
          <w:rFonts w:ascii="Times New Roman" w:hAnsi="Times New Roman"/>
          <w:b/>
          <w:sz w:val="20"/>
          <w:szCs w:val="20"/>
          <w:lang w:val="en-US"/>
        </w:rPr>
        <w:t>11a</w:t>
      </w:r>
      <w:r w:rsidR="00770E19" w:rsidRPr="00975E8D">
        <w:rPr>
          <w:rFonts w:ascii="Times New Roman" w:hAnsi="Times New Roman"/>
          <w:b/>
          <w:sz w:val="20"/>
          <w:szCs w:val="20"/>
          <w:lang w:val="en-US"/>
        </w:rPr>
        <w:t xml:space="preserve"> </w:t>
      </w:r>
      <w:r w:rsidR="00770E19" w:rsidRPr="00975E8D">
        <w:rPr>
          <w:rFonts w:ascii="Times New Roman" w:hAnsi="Times New Roman"/>
          <w:sz w:val="20"/>
          <w:szCs w:val="20"/>
          <w:lang w:val="en-US"/>
        </w:rPr>
        <w:t xml:space="preserve">(Table </w:t>
      </w:r>
      <w:r w:rsidR="00AB63AB" w:rsidRPr="00975E8D">
        <w:rPr>
          <w:rFonts w:ascii="Times New Roman" w:hAnsi="Times New Roman"/>
          <w:sz w:val="20"/>
          <w:szCs w:val="20"/>
          <w:lang w:val="en-US"/>
        </w:rPr>
        <w:t>5</w:t>
      </w:r>
      <w:r w:rsidR="00770E19" w:rsidRPr="00975E8D">
        <w:rPr>
          <w:rFonts w:ascii="Times New Roman" w:hAnsi="Times New Roman"/>
          <w:sz w:val="20"/>
          <w:szCs w:val="20"/>
          <w:lang w:val="en-US"/>
        </w:rPr>
        <w:t>)</w:t>
      </w:r>
      <w:r w:rsidRPr="00975E8D">
        <w:rPr>
          <w:rFonts w:ascii="Times New Roman" w:hAnsi="Times New Roman"/>
          <w:sz w:val="20"/>
          <w:szCs w:val="20"/>
          <w:lang w:val="en-US"/>
        </w:rPr>
        <w:t>.</w:t>
      </w:r>
      <w:r w:rsidR="003134D6" w:rsidRPr="00975E8D">
        <w:rPr>
          <w:rFonts w:ascii="Times New Roman" w:hAnsi="Times New Roman"/>
          <w:sz w:val="20"/>
          <w:szCs w:val="20"/>
          <w:lang w:val="en-US"/>
        </w:rPr>
        <w:t xml:space="preserve"> </w:t>
      </w:r>
      <w:r w:rsidR="005508B8" w:rsidRPr="00975E8D">
        <w:rPr>
          <w:rFonts w:ascii="Times New Roman" w:hAnsi="Times New Roman"/>
          <w:sz w:val="20"/>
          <w:szCs w:val="20"/>
          <w:lang w:val="en-US"/>
        </w:rPr>
        <w:t>This result is particularly outstanding, s</w:t>
      </w:r>
      <w:r w:rsidR="00B77F59" w:rsidRPr="00975E8D">
        <w:rPr>
          <w:rFonts w:ascii="Times New Roman" w:hAnsi="Times New Roman"/>
          <w:sz w:val="20"/>
          <w:szCs w:val="20"/>
          <w:lang w:val="en-US"/>
        </w:rPr>
        <w:t xml:space="preserve">ince L444P </w:t>
      </w:r>
      <w:r w:rsidR="001A6F59" w:rsidRPr="00975E8D">
        <w:rPr>
          <w:rFonts w:ascii="Times New Roman" w:hAnsi="Times New Roman"/>
          <w:sz w:val="20"/>
          <w:szCs w:val="20"/>
          <w:lang w:val="en-US"/>
        </w:rPr>
        <w:t>is</w:t>
      </w:r>
      <w:r w:rsidR="00B77F59" w:rsidRPr="00975E8D">
        <w:rPr>
          <w:rFonts w:ascii="Times New Roman" w:hAnsi="Times New Roman"/>
          <w:sz w:val="20"/>
          <w:szCs w:val="20"/>
          <w:lang w:val="en-US"/>
        </w:rPr>
        <w:t xml:space="preserve"> the most common mutati</w:t>
      </w:r>
      <w:r w:rsidR="00AB63AB" w:rsidRPr="00975E8D">
        <w:rPr>
          <w:rFonts w:ascii="Times New Roman" w:hAnsi="Times New Roman"/>
          <w:sz w:val="20"/>
          <w:szCs w:val="20"/>
          <w:lang w:val="en-US"/>
        </w:rPr>
        <w:t>on leading to a severe Gaucher D</w:t>
      </w:r>
      <w:r w:rsidR="00B77F59" w:rsidRPr="00975E8D">
        <w:rPr>
          <w:rFonts w:ascii="Times New Roman" w:hAnsi="Times New Roman"/>
          <w:sz w:val="20"/>
          <w:szCs w:val="20"/>
          <w:lang w:val="en-US"/>
        </w:rPr>
        <w:t>isease phenotype with central nervous system involvement,</w:t>
      </w:r>
      <w:r w:rsidR="000515CD" w:rsidRPr="00465476">
        <w:rPr>
          <w:rFonts w:ascii="Times New Roman" w:hAnsi="Times New Roman"/>
          <w:sz w:val="20"/>
          <w:szCs w:val="20"/>
          <w:highlight w:val="yellow"/>
          <w:vertAlign w:val="superscript"/>
          <w:lang w:val="en-US"/>
        </w:rPr>
        <w:t>5</w:t>
      </w:r>
      <w:r w:rsidR="00465476" w:rsidRPr="00465476">
        <w:rPr>
          <w:rFonts w:ascii="Times New Roman" w:hAnsi="Times New Roman"/>
          <w:sz w:val="20"/>
          <w:szCs w:val="20"/>
          <w:highlight w:val="yellow"/>
          <w:vertAlign w:val="superscript"/>
          <w:lang w:val="en-US"/>
        </w:rPr>
        <w:t>4</w:t>
      </w:r>
      <w:r w:rsidR="00B77F59" w:rsidRPr="00975E8D">
        <w:rPr>
          <w:rFonts w:ascii="Times New Roman" w:hAnsi="Times New Roman"/>
          <w:sz w:val="20"/>
          <w:szCs w:val="20"/>
          <w:lang w:val="en-US"/>
        </w:rPr>
        <w:t xml:space="preserve"> </w:t>
      </w:r>
      <w:r w:rsidR="00AB63AB" w:rsidRPr="00975E8D">
        <w:rPr>
          <w:rFonts w:ascii="Times New Roman" w:hAnsi="Times New Roman"/>
          <w:sz w:val="20"/>
          <w:szCs w:val="20"/>
          <w:lang w:val="en-US"/>
        </w:rPr>
        <w:t xml:space="preserve">but </w:t>
      </w:r>
      <w:r w:rsidR="00B77F59" w:rsidRPr="00975E8D">
        <w:rPr>
          <w:rFonts w:ascii="Times New Roman" w:hAnsi="Times New Roman"/>
          <w:sz w:val="20"/>
          <w:szCs w:val="20"/>
          <w:lang w:val="en-US"/>
        </w:rPr>
        <w:t>is refractory to most pharmacological chaperone candidates. For instance</w:t>
      </w:r>
      <w:r w:rsidR="0031452E" w:rsidRPr="00975E8D">
        <w:rPr>
          <w:rFonts w:ascii="Times New Roman" w:hAnsi="Times New Roman"/>
          <w:sz w:val="20"/>
          <w:szCs w:val="20"/>
          <w:lang w:val="en-US"/>
        </w:rPr>
        <w:t>,</w:t>
      </w:r>
      <w:r w:rsidR="00B77F59" w:rsidRPr="00975E8D">
        <w:rPr>
          <w:rFonts w:ascii="Times New Roman" w:hAnsi="Times New Roman"/>
          <w:sz w:val="20"/>
          <w:szCs w:val="20"/>
          <w:lang w:val="en-US"/>
        </w:rPr>
        <w:t xml:space="preserve"> </w:t>
      </w:r>
      <w:r w:rsidR="00703316" w:rsidRPr="00975E8D">
        <w:rPr>
          <w:rFonts w:ascii="Times New Roman" w:hAnsi="Times New Roman"/>
          <w:sz w:val="20"/>
          <w:szCs w:val="20"/>
          <w:lang w:val="en-US"/>
        </w:rPr>
        <w:t>IFG</w:t>
      </w:r>
      <w:r w:rsidR="00591C74" w:rsidRPr="00975E8D">
        <w:rPr>
          <w:rFonts w:ascii="Times New Roman" w:hAnsi="Times New Roman"/>
          <w:sz w:val="20"/>
          <w:szCs w:val="20"/>
          <w:lang w:val="en-US"/>
        </w:rPr>
        <w:t xml:space="preserve"> (</w:t>
      </w:r>
      <w:r w:rsidR="00591C74" w:rsidRPr="00975E8D">
        <w:rPr>
          <w:rFonts w:ascii="Times New Roman" w:hAnsi="Times New Roman"/>
          <w:b/>
          <w:sz w:val="20"/>
          <w:szCs w:val="20"/>
          <w:lang w:val="en-US"/>
        </w:rPr>
        <w:t>3</w:t>
      </w:r>
      <w:r w:rsidR="00591C74" w:rsidRPr="00975E8D">
        <w:rPr>
          <w:rFonts w:ascii="Times New Roman" w:hAnsi="Times New Roman"/>
          <w:sz w:val="20"/>
          <w:szCs w:val="20"/>
          <w:lang w:val="en-US"/>
        </w:rPr>
        <w:t>)</w:t>
      </w:r>
      <w:r w:rsidR="00CD625B" w:rsidRPr="00975E8D">
        <w:rPr>
          <w:rFonts w:ascii="Times New Roman" w:hAnsi="Times New Roman"/>
          <w:sz w:val="20"/>
          <w:szCs w:val="20"/>
          <w:lang w:val="en-US"/>
        </w:rPr>
        <w:t xml:space="preserve"> and some DIX derivatives</w:t>
      </w:r>
      <w:r w:rsidR="00B77F59" w:rsidRPr="00975E8D">
        <w:rPr>
          <w:rFonts w:ascii="Times New Roman" w:hAnsi="Times New Roman"/>
          <w:sz w:val="20"/>
          <w:szCs w:val="20"/>
          <w:lang w:val="en-US"/>
        </w:rPr>
        <w:t>, that gave a high rescue on N370S mutated fibroblasts,</w:t>
      </w:r>
      <w:r w:rsidR="00703316" w:rsidRPr="00975E8D">
        <w:rPr>
          <w:rFonts w:ascii="Times New Roman" w:hAnsi="Times New Roman"/>
          <w:sz w:val="20"/>
          <w:szCs w:val="20"/>
          <w:lang w:val="en-US"/>
        </w:rPr>
        <w:t xml:space="preserve"> w</w:t>
      </w:r>
      <w:r w:rsidR="00CD625B" w:rsidRPr="00975E8D">
        <w:rPr>
          <w:rFonts w:ascii="Times New Roman" w:hAnsi="Times New Roman"/>
          <w:sz w:val="20"/>
          <w:szCs w:val="20"/>
          <w:lang w:val="en-US"/>
        </w:rPr>
        <w:t>ere</w:t>
      </w:r>
      <w:r w:rsidR="00703316" w:rsidRPr="00975E8D">
        <w:rPr>
          <w:rFonts w:ascii="Times New Roman" w:hAnsi="Times New Roman"/>
          <w:sz w:val="20"/>
          <w:szCs w:val="20"/>
          <w:lang w:val="en-US"/>
        </w:rPr>
        <w:t xml:space="preserve"> not able to increase </w:t>
      </w:r>
      <w:r w:rsidR="001A6F59" w:rsidRPr="00975E8D">
        <w:rPr>
          <w:rFonts w:ascii="Times New Roman" w:hAnsi="Times New Roman"/>
          <w:sz w:val="20"/>
          <w:szCs w:val="20"/>
          <w:lang w:val="en-US"/>
        </w:rPr>
        <w:t xml:space="preserve">GCase activity in </w:t>
      </w:r>
      <w:r w:rsidR="00703316" w:rsidRPr="00975E8D">
        <w:rPr>
          <w:rFonts w:ascii="Times New Roman" w:hAnsi="Times New Roman"/>
          <w:sz w:val="20"/>
          <w:szCs w:val="20"/>
          <w:lang w:val="en-US"/>
        </w:rPr>
        <w:t xml:space="preserve">human L444P </w:t>
      </w:r>
      <w:r w:rsidR="001A6F59" w:rsidRPr="00975E8D">
        <w:rPr>
          <w:rFonts w:ascii="Times New Roman" w:hAnsi="Times New Roman"/>
          <w:sz w:val="20"/>
          <w:szCs w:val="20"/>
          <w:lang w:val="en-US"/>
        </w:rPr>
        <w:t xml:space="preserve">fibroblasts </w:t>
      </w:r>
      <w:r w:rsidR="00CD625B" w:rsidRPr="00975E8D">
        <w:rPr>
          <w:rFonts w:ascii="Times New Roman" w:hAnsi="Times New Roman"/>
          <w:sz w:val="20"/>
          <w:szCs w:val="20"/>
          <w:lang w:val="en-US"/>
        </w:rPr>
        <w:t>more than</w:t>
      </w:r>
      <w:r w:rsidR="001A6F59" w:rsidRPr="00975E8D">
        <w:rPr>
          <w:rFonts w:ascii="Times New Roman" w:hAnsi="Times New Roman"/>
          <w:sz w:val="20"/>
          <w:szCs w:val="20"/>
          <w:lang w:val="en-US"/>
        </w:rPr>
        <w:t xml:space="preserve"> 1.2-1.</w:t>
      </w:r>
      <w:r w:rsidR="00CD625B" w:rsidRPr="00975E8D">
        <w:rPr>
          <w:rFonts w:ascii="Times New Roman" w:hAnsi="Times New Roman"/>
          <w:sz w:val="20"/>
          <w:szCs w:val="20"/>
          <w:lang w:val="en-US"/>
        </w:rPr>
        <w:t>4</w:t>
      </w:r>
      <w:r w:rsidR="001A6F59" w:rsidRPr="00975E8D">
        <w:rPr>
          <w:rFonts w:ascii="Times New Roman" w:hAnsi="Times New Roman"/>
          <w:sz w:val="20"/>
          <w:szCs w:val="20"/>
          <w:lang w:val="en-US"/>
        </w:rPr>
        <w:t>-fold</w:t>
      </w:r>
      <w:r w:rsidR="00703316" w:rsidRPr="00975E8D">
        <w:rPr>
          <w:rFonts w:ascii="Times New Roman" w:hAnsi="Times New Roman"/>
          <w:sz w:val="20"/>
          <w:szCs w:val="20"/>
          <w:lang w:val="en-US"/>
        </w:rPr>
        <w:t xml:space="preserve"> at any concentration.</w:t>
      </w:r>
      <w:bookmarkStart w:id="19" w:name="_Ref14973481"/>
      <w:r w:rsidR="000515CD" w:rsidRPr="00465476">
        <w:rPr>
          <w:rFonts w:ascii="Times New Roman" w:hAnsi="Times New Roman"/>
          <w:sz w:val="20"/>
          <w:szCs w:val="20"/>
          <w:highlight w:val="yellow"/>
          <w:vertAlign w:val="superscript"/>
          <w:lang w:val="en-US"/>
        </w:rPr>
        <w:t>5</w:t>
      </w:r>
      <w:r w:rsidR="00465476" w:rsidRPr="00465476">
        <w:rPr>
          <w:rFonts w:ascii="Times New Roman" w:hAnsi="Times New Roman"/>
          <w:sz w:val="20"/>
          <w:szCs w:val="20"/>
          <w:highlight w:val="yellow"/>
          <w:vertAlign w:val="superscript"/>
          <w:lang w:val="en-US"/>
        </w:rPr>
        <w:t>5</w:t>
      </w:r>
      <w:r w:rsidR="000515CD" w:rsidRPr="00465476">
        <w:rPr>
          <w:rFonts w:ascii="Times New Roman" w:hAnsi="Times New Roman"/>
          <w:sz w:val="20"/>
          <w:szCs w:val="20"/>
          <w:highlight w:val="yellow"/>
          <w:vertAlign w:val="superscript"/>
          <w:lang w:val="en-US"/>
        </w:rPr>
        <w:t>-5</w:t>
      </w:r>
      <w:bookmarkEnd w:id="19"/>
      <w:r w:rsidR="00465476" w:rsidRPr="00465476">
        <w:rPr>
          <w:rFonts w:ascii="Times New Roman" w:hAnsi="Times New Roman"/>
          <w:sz w:val="20"/>
          <w:szCs w:val="20"/>
          <w:highlight w:val="yellow"/>
          <w:vertAlign w:val="superscript"/>
          <w:lang w:val="en-US"/>
        </w:rPr>
        <w:t>7</w:t>
      </w:r>
    </w:p>
    <w:p w14:paraId="17A1E99C" w14:textId="0FA443FF" w:rsidR="003134D6" w:rsidRPr="00975E8D" w:rsidRDefault="003134D6" w:rsidP="00371B03">
      <w:pPr>
        <w:pStyle w:val="Paragrafoelenco"/>
        <w:spacing w:before="240" w:line="360" w:lineRule="auto"/>
        <w:ind w:left="0"/>
        <w:jc w:val="both"/>
        <w:rPr>
          <w:rFonts w:ascii="Times New Roman" w:hAnsi="Times New Roman"/>
          <w:sz w:val="20"/>
          <w:szCs w:val="20"/>
          <w:lang w:val="en-US"/>
        </w:rPr>
      </w:pPr>
      <w:r w:rsidRPr="00975E8D">
        <w:rPr>
          <w:rFonts w:ascii="Times New Roman" w:hAnsi="Times New Roman"/>
          <w:sz w:val="20"/>
          <w:szCs w:val="20"/>
          <w:lang w:val="en-US"/>
        </w:rPr>
        <w:t xml:space="preserve">Conversely, the 1.35-fold enhancement found at 1 μM for compound </w:t>
      </w:r>
      <w:r w:rsidRPr="00975E8D">
        <w:rPr>
          <w:rFonts w:ascii="Times New Roman" w:hAnsi="Times New Roman"/>
          <w:b/>
          <w:sz w:val="20"/>
          <w:szCs w:val="20"/>
          <w:lang w:val="en-US"/>
        </w:rPr>
        <w:t>11d</w:t>
      </w:r>
      <w:r w:rsidRPr="00975E8D">
        <w:rPr>
          <w:rFonts w:ascii="Times New Roman" w:hAnsi="Times New Roman"/>
          <w:sz w:val="20"/>
          <w:szCs w:val="20"/>
          <w:lang w:val="en-US"/>
        </w:rPr>
        <w:t xml:space="preserve"> towards the N370S/RecNcil cell lines was not observed on L444P </w:t>
      </w:r>
      <w:r w:rsidRPr="00975E8D">
        <w:rPr>
          <w:rFonts w:ascii="Times New Roman" w:hAnsi="Times New Roman"/>
          <w:i/>
          <w:sz w:val="20"/>
          <w:szCs w:val="20"/>
          <w:lang w:val="en-US"/>
        </w:rPr>
        <w:t>GBA</w:t>
      </w:r>
      <w:r w:rsidRPr="00975E8D">
        <w:rPr>
          <w:rFonts w:ascii="Times New Roman" w:hAnsi="Times New Roman"/>
          <w:sz w:val="20"/>
          <w:szCs w:val="20"/>
          <w:lang w:val="en-US"/>
        </w:rPr>
        <w:t xml:space="preserve"> </w:t>
      </w:r>
      <w:r w:rsidR="00CD625B" w:rsidRPr="00975E8D">
        <w:rPr>
          <w:rFonts w:ascii="Times New Roman" w:hAnsi="Times New Roman"/>
          <w:sz w:val="20"/>
          <w:szCs w:val="20"/>
          <w:lang w:val="en-US"/>
        </w:rPr>
        <w:t>fibroblasts</w:t>
      </w:r>
      <w:r w:rsidRPr="00975E8D">
        <w:rPr>
          <w:rFonts w:ascii="Times New Roman" w:hAnsi="Times New Roman"/>
          <w:sz w:val="20"/>
          <w:szCs w:val="20"/>
          <w:lang w:val="en-US"/>
        </w:rPr>
        <w:t xml:space="preserve"> (see Supporting Information).</w:t>
      </w:r>
    </w:p>
    <w:p w14:paraId="6933AC05" w14:textId="561F626A" w:rsidR="00B15624" w:rsidRPr="00975E8D" w:rsidRDefault="00C65582" w:rsidP="00371B03">
      <w:pPr>
        <w:pStyle w:val="Paragrafoelenco"/>
        <w:spacing w:before="240" w:line="360" w:lineRule="auto"/>
        <w:ind w:left="0"/>
        <w:jc w:val="both"/>
        <w:rPr>
          <w:rFonts w:ascii="Times New Roman" w:hAnsi="Times New Roman"/>
          <w:sz w:val="20"/>
          <w:szCs w:val="20"/>
          <w:lang w:val="en-US"/>
        </w:rPr>
      </w:pPr>
      <w:r w:rsidRPr="00975E8D">
        <w:rPr>
          <w:rFonts w:ascii="Times New Roman" w:hAnsi="Times New Roman"/>
          <w:sz w:val="20"/>
          <w:szCs w:val="20"/>
          <w:lang w:val="en-US"/>
        </w:rPr>
        <w:t>These experiment</w:t>
      </w:r>
      <w:r w:rsidR="00B15624" w:rsidRPr="00975E8D">
        <w:rPr>
          <w:rFonts w:ascii="Times New Roman" w:hAnsi="Times New Roman"/>
          <w:sz w:val="20"/>
          <w:szCs w:val="20"/>
          <w:lang w:val="en-US"/>
        </w:rPr>
        <w:t>s</w:t>
      </w:r>
      <w:r w:rsidR="00EA341B" w:rsidRPr="00975E8D">
        <w:rPr>
          <w:rFonts w:ascii="Times New Roman" w:hAnsi="Times New Roman"/>
          <w:sz w:val="20"/>
          <w:szCs w:val="20"/>
          <w:lang w:val="en-US"/>
        </w:rPr>
        <w:t xml:space="preserve"> also suggest</w:t>
      </w:r>
      <w:r w:rsidR="00B15624" w:rsidRPr="00975E8D">
        <w:rPr>
          <w:rFonts w:ascii="Times New Roman" w:hAnsi="Times New Roman"/>
          <w:sz w:val="20"/>
          <w:szCs w:val="20"/>
          <w:lang w:val="en-US"/>
        </w:rPr>
        <w:t xml:space="preserve"> that</w:t>
      </w:r>
      <w:r w:rsidRPr="00975E8D">
        <w:rPr>
          <w:rFonts w:ascii="Times New Roman" w:hAnsi="Times New Roman"/>
          <w:sz w:val="20"/>
          <w:szCs w:val="20"/>
          <w:lang w:val="en-US"/>
        </w:rPr>
        <w:t xml:space="preserve"> </w:t>
      </w:r>
      <w:r w:rsidR="00B15624" w:rsidRPr="00975E8D">
        <w:rPr>
          <w:rFonts w:ascii="Times New Roman" w:hAnsi="Times New Roman"/>
          <w:sz w:val="20"/>
          <w:szCs w:val="20"/>
          <w:lang w:val="en-US"/>
        </w:rPr>
        <w:t xml:space="preserve">cell viability remarkably decreased with </w:t>
      </w:r>
      <w:r w:rsidRPr="00975E8D">
        <w:rPr>
          <w:rFonts w:ascii="Times New Roman" w:hAnsi="Times New Roman"/>
          <w:sz w:val="20"/>
          <w:szCs w:val="20"/>
          <w:lang w:val="en-US"/>
        </w:rPr>
        <w:t>compounds bearing the longer alkyl chains (undecyl, dodecyl, tridecyl)</w:t>
      </w:r>
      <w:r w:rsidR="00B15624" w:rsidRPr="00975E8D">
        <w:rPr>
          <w:rFonts w:ascii="Times New Roman" w:hAnsi="Times New Roman"/>
          <w:sz w:val="20"/>
          <w:szCs w:val="20"/>
          <w:lang w:val="en-US"/>
        </w:rPr>
        <w:t>. For instance, at 100 μM concentration</w:t>
      </w:r>
      <w:r w:rsidR="00CD625B" w:rsidRPr="00975E8D">
        <w:rPr>
          <w:rFonts w:ascii="Times New Roman" w:hAnsi="Times New Roman"/>
          <w:sz w:val="20"/>
          <w:szCs w:val="20"/>
          <w:lang w:val="en-US"/>
        </w:rPr>
        <w:t>,</w:t>
      </w:r>
      <w:r w:rsidR="00B15624" w:rsidRPr="00975E8D">
        <w:rPr>
          <w:rFonts w:ascii="Times New Roman" w:hAnsi="Times New Roman"/>
          <w:sz w:val="20"/>
          <w:szCs w:val="20"/>
          <w:lang w:val="en-US"/>
        </w:rPr>
        <w:t xml:space="preserve"> only compounds bearing the octyl chain (in different position and with different </w:t>
      </w:r>
      <w:r w:rsidR="00EA341B" w:rsidRPr="00975E8D">
        <w:rPr>
          <w:rFonts w:ascii="Times New Roman" w:hAnsi="Times New Roman"/>
          <w:sz w:val="20"/>
          <w:szCs w:val="20"/>
          <w:lang w:val="en-US"/>
        </w:rPr>
        <w:t>configuration</w:t>
      </w:r>
      <w:r w:rsidR="00B15624" w:rsidRPr="00975E8D">
        <w:rPr>
          <w:rFonts w:ascii="Times New Roman" w:hAnsi="Times New Roman"/>
          <w:sz w:val="20"/>
          <w:szCs w:val="20"/>
          <w:lang w:val="en-US"/>
        </w:rPr>
        <w:t xml:space="preserve">, namely </w:t>
      </w:r>
      <w:r w:rsidR="00B15624" w:rsidRPr="00975E8D">
        <w:rPr>
          <w:rFonts w:ascii="Times New Roman" w:hAnsi="Times New Roman"/>
          <w:b/>
          <w:sz w:val="20"/>
          <w:szCs w:val="20"/>
          <w:lang w:val="en-US"/>
        </w:rPr>
        <w:t>9</w:t>
      </w:r>
      <w:r w:rsidR="00B15624" w:rsidRPr="00975E8D">
        <w:rPr>
          <w:rFonts w:ascii="Times New Roman" w:hAnsi="Times New Roman"/>
          <w:sz w:val="20"/>
          <w:szCs w:val="20"/>
          <w:lang w:val="en-US"/>
        </w:rPr>
        <w:t xml:space="preserve">, </w:t>
      </w:r>
      <w:r w:rsidR="00B15624" w:rsidRPr="00975E8D">
        <w:rPr>
          <w:rFonts w:ascii="Times New Roman" w:hAnsi="Times New Roman"/>
          <w:b/>
          <w:sz w:val="20"/>
          <w:szCs w:val="20"/>
          <w:lang w:val="en-US"/>
        </w:rPr>
        <w:t>10a</w:t>
      </w:r>
      <w:r w:rsidR="00B15624" w:rsidRPr="00975E8D">
        <w:rPr>
          <w:rFonts w:ascii="Times New Roman" w:hAnsi="Times New Roman"/>
          <w:sz w:val="20"/>
          <w:szCs w:val="20"/>
          <w:lang w:val="en-US"/>
        </w:rPr>
        <w:t xml:space="preserve"> and </w:t>
      </w:r>
      <w:r w:rsidR="00B15624" w:rsidRPr="00975E8D">
        <w:rPr>
          <w:rFonts w:ascii="Times New Roman" w:hAnsi="Times New Roman"/>
          <w:b/>
          <w:sz w:val="20"/>
          <w:szCs w:val="20"/>
          <w:lang w:val="en-US"/>
        </w:rPr>
        <w:t xml:space="preserve">11a, </w:t>
      </w:r>
      <w:r w:rsidR="000876EE" w:rsidRPr="00975E8D">
        <w:rPr>
          <w:rFonts w:ascii="Times New Roman" w:hAnsi="Times New Roman"/>
          <w:sz w:val="20"/>
          <w:szCs w:val="20"/>
          <w:lang w:val="en-US"/>
        </w:rPr>
        <w:t>see Table 5</w:t>
      </w:r>
      <w:r w:rsidR="00B15624" w:rsidRPr="00975E8D">
        <w:rPr>
          <w:rFonts w:ascii="Times New Roman" w:hAnsi="Times New Roman"/>
          <w:sz w:val="20"/>
          <w:szCs w:val="20"/>
          <w:lang w:val="en-US"/>
        </w:rPr>
        <w:t xml:space="preserve"> and Figure 9) </w:t>
      </w:r>
      <w:r w:rsidR="000C6CD9" w:rsidRPr="00975E8D">
        <w:rPr>
          <w:rFonts w:ascii="Times New Roman" w:hAnsi="Times New Roman"/>
          <w:sz w:val="20"/>
          <w:szCs w:val="20"/>
          <w:lang w:val="en-US"/>
        </w:rPr>
        <w:t>we</w:t>
      </w:r>
      <w:r w:rsidR="00B15624" w:rsidRPr="00975E8D">
        <w:rPr>
          <w:rFonts w:ascii="Times New Roman" w:hAnsi="Times New Roman"/>
          <w:sz w:val="20"/>
          <w:szCs w:val="20"/>
          <w:lang w:val="en-US"/>
        </w:rPr>
        <w:t>re not toxic after 4 days incubation (see also section 2.2.6)</w:t>
      </w:r>
      <w:r w:rsidR="009926FF" w:rsidRPr="00975E8D">
        <w:rPr>
          <w:rFonts w:ascii="Times New Roman" w:hAnsi="Times New Roman"/>
          <w:sz w:val="20"/>
          <w:szCs w:val="20"/>
          <w:lang w:val="en-US"/>
        </w:rPr>
        <w:t>.</w:t>
      </w:r>
    </w:p>
    <w:p w14:paraId="486EA6DB" w14:textId="2AA1DCE6" w:rsidR="009E74C2" w:rsidRPr="00975E8D" w:rsidRDefault="009E74C2" w:rsidP="00371B03">
      <w:pPr>
        <w:pStyle w:val="Paragrafoelenco"/>
        <w:spacing w:before="240" w:line="360" w:lineRule="auto"/>
        <w:ind w:left="0"/>
        <w:jc w:val="both"/>
        <w:rPr>
          <w:rFonts w:ascii="Times New Roman" w:hAnsi="Times New Roman"/>
          <w:sz w:val="20"/>
          <w:szCs w:val="20"/>
          <w:lang w:val="en-US"/>
        </w:rPr>
      </w:pPr>
    </w:p>
    <w:p w14:paraId="2CF2A5DA" w14:textId="40C46378" w:rsidR="00A91108" w:rsidRPr="00975E8D" w:rsidRDefault="009E74C2" w:rsidP="00035C6F">
      <w:pPr>
        <w:pStyle w:val="Paragrafoelenco"/>
        <w:spacing w:after="240" w:line="360" w:lineRule="auto"/>
        <w:ind w:left="0"/>
        <w:jc w:val="both"/>
        <w:rPr>
          <w:rFonts w:ascii="Times New Roman" w:eastAsia="Times New Roman" w:hAnsi="Times New Roman"/>
          <w:kern w:val="21"/>
          <w:sz w:val="18"/>
          <w:szCs w:val="18"/>
          <w:lang w:val="en-US"/>
        </w:rPr>
      </w:pPr>
      <w:r w:rsidRPr="00975E8D">
        <w:rPr>
          <w:rFonts w:ascii="Times New Roman" w:eastAsia="Times New Roman" w:hAnsi="Times New Roman"/>
          <w:b/>
          <w:kern w:val="21"/>
          <w:sz w:val="18"/>
          <w:szCs w:val="18"/>
          <w:lang w:val="en-US"/>
        </w:rPr>
        <w:t xml:space="preserve">Table </w:t>
      </w:r>
      <w:r w:rsidR="00AB5E8C" w:rsidRPr="00975E8D">
        <w:rPr>
          <w:rFonts w:ascii="Times New Roman" w:eastAsia="Times New Roman" w:hAnsi="Times New Roman"/>
          <w:b/>
          <w:kern w:val="21"/>
          <w:sz w:val="18"/>
          <w:szCs w:val="18"/>
          <w:lang w:val="en-US"/>
        </w:rPr>
        <w:t>5</w:t>
      </w:r>
      <w:r w:rsidRPr="00975E8D">
        <w:rPr>
          <w:rFonts w:ascii="Times New Roman" w:eastAsia="Times New Roman" w:hAnsi="Times New Roman"/>
          <w:b/>
          <w:kern w:val="21"/>
          <w:sz w:val="18"/>
          <w:szCs w:val="18"/>
          <w:lang w:val="en-US"/>
        </w:rPr>
        <w:t xml:space="preserve">: </w:t>
      </w:r>
      <w:r w:rsidRPr="00975E8D">
        <w:rPr>
          <w:rFonts w:ascii="Times New Roman" w:eastAsia="Times New Roman" w:hAnsi="Times New Roman"/>
          <w:kern w:val="21"/>
          <w:sz w:val="18"/>
          <w:szCs w:val="18"/>
          <w:lang w:val="en-US"/>
        </w:rPr>
        <w:t>GCase rescue on mutated fibroblasts bearing the N370</w:t>
      </w:r>
      <w:r w:rsidR="00FF380A" w:rsidRPr="00975E8D">
        <w:rPr>
          <w:rFonts w:ascii="Times New Roman" w:eastAsia="Times New Roman" w:hAnsi="Times New Roman"/>
          <w:kern w:val="21"/>
          <w:sz w:val="18"/>
          <w:szCs w:val="18"/>
          <w:lang w:val="en-US"/>
        </w:rPr>
        <w:t>S</w:t>
      </w:r>
      <w:r w:rsidRPr="00975E8D">
        <w:rPr>
          <w:rFonts w:ascii="Times New Roman" w:eastAsia="Times New Roman" w:hAnsi="Times New Roman"/>
          <w:kern w:val="21"/>
          <w:sz w:val="18"/>
          <w:szCs w:val="18"/>
          <w:lang w:val="en-US"/>
        </w:rPr>
        <w:t>/RecNcil</w:t>
      </w:r>
      <w:r w:rsidR="001516EB" w:rsidRPr="00975E8D">
        <w:rPr>
          <w:rFonts w:ascii="Times New Roman" w:eastAsia="Times New Roman" w:hAnsi="Times New Roman"/>
          <w:kern w:val="21"/>
          <w:sz w:val="18"/>
          <w:szCs w:val="18"/>
          <w:lang w:val="en-US"/>
        </w:rPr>
        <w:t xml:space="preserve">. The GCase </w:t>
      </w:r>
      <w:r w:rsidR="00DE3AB0" w:rsidRPr="00975E8D">
        <w:rPr>
          <w:rFonts w:ascii="Times New Roman" w:eastAsia="Times New Roman" w:hAnsi="Times New Roman"/>
          <w:kern w:val="21"/>
          <w:sz w:val="18"/>
          <w:szCs w:val="18"/>
          <w:lang w:val="en-US"/>
        </w:rPr>
        <w:t xml:space="preserve">activity was determined </w:t>
      </w:r>
      <w:r w:rsidR="001516EB" w:rsidRPr="00975E8D">
        <w:rPr>
          <w:rFonts w:ascii="Times New Roman" w:eastAsia="Times New Roman" w:hAnsi="Times New Roman"/>
          <w:kern w:val="21"/>
          <w:sz w:val="18"/>
          <w:szCs w:val="18"/>
          <w:lang w:val="en-US"/>
        </w:rPr>
        <w:t>in ly</w:t>
      </w:r>
      <w:r w:rsidR="00DE3AB0" w:rsidRPr="00975E8D">
        <w:rPr>
          <w:rFonts w:ascii="Times New Roman" w:eastAsia="Times New Roman" w:hAnsi="Times New Roman"/>
          <w:kern w:val="21"/>
          <w:sz w:val="18"/>
          <w:szCs w:val="18"/>
          <w:lang w:val="en-US"/>
        </w:rPr>
        <w:t xml:space="preserve">sates from mutated fibroblasts </w:t>
      </w:r>
      <w:r w:rsidR="001516EB" w:rsidRPr="00975E8D">
        <w:rPr>
          <w:rFonts w:ascii="Times New Roman" w:eastAsia="Times New Roman" w:hAnsi="Times New Roman"/>
          <w:kern w:val="21"/>
          <w:sz w:val="18"/>
          <w:szCs w:val="18"/>
          <w:lang w:val="en-US"/>
        </w:rPr>
        <w:t xml:space="preserve">incubated for 4 days </w:t>
      </w:r>
      <w:r w:rsidR="00DE3AB0" w:rsidRPr="00975E8D">
        <w:rPr>
          <w:rFonts w:ascii="Times New Roman" w:eastAsia="Times New Roman" w:hAnsi="Times New Roman"/>
          <w:kern w:val="21"/>
          <w:sz w:val="18"/>
          <w:szCs w:val="18"/>
          <w:lang w:val="en-US"/>
        </w:rPr>
        <w:t>with</w:t>
      </w:r>
      <w:r w:rsidR="001516EB" w:rsidRPr="00975E8D">
        <w:rPr>
          <w:rFonts w:ascii="Times New Roman" w:eastAsia="Times New Roman" w:hAnsi="Times New Roman"/>
          <w:kern w:val="21"/>
          <w:sz w:val="18"/>
          <w:szCs w:val="18"/>
          <w:lang w:val="en-US"/>
        </w:rPr>
        <w:t xml:space="preserve"> different concentrations of compounds </w:t>
      </w:r>
      <w:r w:rsidR="001516EB" w:rsidRPr="00975E8D">
        <w:rPr>
          <w:rFonts w:ascii="Times New Roman" w:eastAsia="Times New Roman" w:hAnsi="Times New Roman"/>
          <w:b/>
          <w:kern w:val="21"/>
          <w:sz w:val="18"/>
          <w:szCs w:val="18"/>
          <w:lang w:val="en-US"/>
        </w:rPr>
        <w:t>9</w:t>
      </w:r>
      <w:r w:rsidR="001516EB" w:rsidRPr="00975E8D">
        <w:rPr>
          <w:rFonts w:ascii="Times New Roman" w:eastAsia="Times New Roman" w:hAnsi="Times New Roman"/>
          <w:kern w:val="21"/>
          <w:sz w:val="18"/>
          <w:szCs w:val="18"/>
          <w:lang w:val="en-US"/>
        </w:rPr>
        <w:t xml:space="preserve">, </w:t>
      </w:r>
      <w:r w:rsidR="001516EB" w:rsidRPr="00975E8D">
        <w:rPr>
          <w:rFonts w:ascii="Times New Roman" w:eastAsia="Times New Roman" w:hAnsi="Times New Roman"/>
          <w:b/>
          <w:kern w:val="21"/>
          <w:sz w:val="18"/>
          <w:szCs w:val="18"/>
          <w:lang w:val="en-US"/>
        </w:rPr>
        <w:t>10a-10e</w:t>
      </w:r>
      <w:r w:rsidR="001516EB" w:rsidRPr="00975E8D">
        <w:rPr>
          <w:rFonts w:ascii="Times New Roman" w:eastAsia="Times New Roman" w:hAnsi="Times New Roman"/>
          <w:kern w:val="21"/>
          <w:sz w:val="18"/>
          <w:szCs w:val="18"/>
          <w:lang w:val="en-US"/>
        </w:rPr>
        <w:t xml:space="preserve"> and </w:t>
      </w:r>
      <w:r w:rsidR="001516EB" w:rsidRPr="00975E8D">
        <w:rPr>
          <w:rFonts w:ascii="Times New Roman" w:eastAsia="Times New Roman" w:hAnsi="Times New Roman"/>
          <w:b/>
          <w:kern w:val="21"/>
          <w:sz w:val="18"/>
          <w:szCs w:val="18"/>
          <w:lang w:val="en-US"/>
        </w:rPr>
        <w:t>11a-11e</w:t>
      </w:r>
      <w:r w:rsidR="00EA341B" w:rsidRPr="00975E8D">
        <w:rPr>
          <w:rFonts w:ascii="Times New Roman" w:eastAsia="Times New Roman" w:hAnsi="Times New Roman"/>
          <w:kern w:val="21"/>
          <w:sz w:val="18"/>
          <w:szCs w:val="18"/>
          <w:lang w:val="en-US"/>
        </w:rPr>
        <w:t xml:space="preserve"> or without (control)</w:t>
      </w:r>
      <w:r w:rsidR="001516EB" w:rsidRPr="00975E8D">
        <w:rPr>
          <w:rFonts w:ascii="Times New Roman" w:eastAsia="Times New Roman" w:hAnsi="Times New Roman"/>
          <w:kern w:val="21"/>
          <w:sz w:val="18"/>
          <w:szCs w:val="18"/>
          <w:lang w:val="en-US"/>
        </w:rPr>
        <w:t xml:space="preserve">. </w:t>
      </w:r>
      <w:r w:rsidR="00DE3AB0" w:rsidRPr="00975E8D">
        <w:rPr>
          <w:rFonts w:ascii="Times New Roman" w:eastAsia="Times New Roman" w:hAnsi="Times New Roman"/>
          <w:kern w:val="21"/>
          <w:sz w:val="18"/>
          <w:szCs w:val="18"/>
          <w:lang w:val="en-US"/>
        </w:rPr>
        <w:t>The</w:t>
      </w:r>
      <w:r w:rsidR="001516EB" w:rsidRPr="00975E8D">
        <w:rPr>
          <w:rFonts w:ascii="Times New Roman" w:eastAsia="Times New Roman" w:hAnsi="Times New Roman"/>
          <w:kern w:val="21"/>
          <w:sz w:val="18"/>
          <w:szCs w:val="18"/>
          <w:lang w:val="en-US"/>
        </w:rPr>
        <w:t xml:space="preserve"> </w:t>
      </w:r>
      <w:r w:rsidR="00DE3AB0" w:rsidRPr="00975E8D">
        <w:rPr>
          <w:rFonts w:ascii="Times New Roman" w:eastAsia="Times New Roman" w:hAnsi="Times New Roman"/>
          <w:kern w:val="21"/>
          <w:sz w:val="18"/>
          <w:szCs w:val="18"/>
          <w:lang w:val="en-US"/>
        </w:rPr>
        <w:t xml:space="preserve">values reported in the table </w:t>
      </w:r>
      <w:r w:rsidR="00EA341B" w:rsidRPr="00975E8D">
        <w:rPr>
          <w:rFonts w:ascii="Times New Roman" w:eastAsia="Times New Roman" w:hAnsi="Times New Roman"/>
          <w:kern w:val="21"/>
          <w:sz w:val="18"/>
          <w:szCs w:val="18"/>
          <w:lang w:val="en-US"/>
        </w:rPr>
        <w:t>give</w:t>
      </w:r>
      <w:r w:rsidR="009913B8" w:rsidRPr="00975E8D">
        <w:rPr>
          <w:rFonts w:ascii="Times New Roman" w:eastAsia="Times New Roman" w:hAnsi="Times New Roman"/>
          <w:kern w:val="21"/>
          <w:sz w:val="18"/>
          <w:szCs w:val="18"/>
          <w:lang w:val="en-US"/>
        </w:rPr>
        <w:t xml:space="preserve"> the </w:t>
      </w:r>
      <w:r w:rsidR="00EA341B" w:rsidRPr="00975E8D">
        <w:rPr>
          <w:rFonts w:ascii="Times New Roman" w:eastAsia="Times New Roman" w:hAnsi="Times New Roman"/>
          <w:kern w:val="21"/>
          <w:sz w:val="18"/>
          <w:szCs w:val="18"/>
          <w:lang w:val="en-US"/>
        </w:rPr>
        <w:t xml:space="preserve">activity </w:t>
      </w:r>
      <w:r w:rsidR="009913B8" w:rsidRPr="00975E8D">
        <w:rPr>
          <w:rFonts w:ascii="Times New Roman" w:eastAsia="Times New Roman" w:hAnsi="Times New Roman"/>
          <w:kern w:val="21"/>
          <w:sz w:val="18"/>
          <w:szCs w:val="18"/>
          <w:lang w:val="en-US"/>
        </w:rPr>
        <w:t xml:space="preserve">ratio </w:t>
      </w:r>
      <w:r w:rsidR="00EA341B" w:rsidRPr="00975E8D">
        <w:rPr>
          <w:rFonts w:ascii="Times New Roman" w:eastAsia="Times New Roman" w:hAnsi="Times New Roman"/>
          <w:kern w:val="21"/>
          <w:sz w:val="18"/>
          <w:szCs w:val="18"/>
          <w:lang w:val="en-US"/>
        </w:rPr>
        <w:t xml:space="preserve">for each compound at a given concentration </w:t>
      </w:r>
      <w:r w:rsidR="00EA341B" w:rsidRPr="00975E8D">
        <w:rPr>
          <w:rFonts w:ascii="Times New Roman" w:eastAsia="Times New Roman" w:hAnsi="Times New Roman"/>
          <w:i/>
          <w:kern w:val="21"/>
          <w:sz w:val="18"/>
          <w:szCs w:val="18"/>
          <w:lang w:val="en-US"/>
        </w:rPr>
        <w:t>vs</w:t>
      </w:r>
      <w:r w:rsidR="00EA341B" w:rsidRPr="00975E8D">
        <w:rPr>
          <w:rFonts w:ascii="Times New Roman" w:eastAsia="Times New Roman" w:hAnsi="Times New Roman"/>
          <w:kern w:val="21"/>
          <w:sz w:val="18"/>
          <w:szCs w:val="18"/>
          <w:lang w:val="en-US"/>
        </w:rPr>
        <w:t xml:space="preserve"> the control</w:t>
      </w:r>
      <w:r w:rsidR="00DE3AB0" w:rsidRPr="00975E8D">
        <w:rPr>
          <w:rFonts w:ascii="Times New Roman" w:eastAsia="Times New Roman" w:hAnsi="Times New Roman"/>
          <w:kern w:val="21"/>
          <w:sz w:val="18"/>
          <w:szCs w:val="18"/>
          <w:lang w:val="en-US"/>
        </w:rPr>
        <w:t>.</w:t>
      </w:r>
    </w:p>
    <w:tbl>
      <w:tblPr>
        <w:tblStyle w:val="Grigliatabella"/>
        <w:tblW w:w="8505" w:type="dxa"/>
        <w:tblInd w:w="108" w:type="dxa"/>
        <w:tblLook w:val="04A0" w:firstRow="1" w:lastRow="0" w:firstColumn="1" w:lastColumn="0" w:noHBand="0" w:noVBand="1"/>
      </w:tblPr>
      <w:tblGrid>
        <w:gridCol w:w="1287"/>
        <w:gridCol w:w="671"/>
        <w:gridCol w:w="640"/>
        <w:gridCol w:w="640"/>
        <w:gridCol w:w="640"/>
        <w:gridCol w:w="640"/>
        <w:gridCol w:w="641"/>
        <w:gridCol w:w="785"/>
        <w:gridCol w:w="640"/>
        <w:gridCol w:w="640"/>
        <w:gridCol w:w="640"/>
        <w:gridCol w:w="641"/>
      </w:tblGrid>
      <w:tr w:rsidR="00AE1562" w:rsidRPr="00975E8D" w14:paraId="3581F55D" w14:textId="77777777" w:rsidTr="00A91108">
        <w:tc>
          <w:tcPr>
            <w:tcW w:w="1288" w:type="dxa"/>
            <w:tcBorders>
              <w:top w:val="nil"/>
              <w:left w:val="nil"/>
            </w:tcBorders>
            <w:vAlign w:val="center"/>
          </w:tcPr>
          <w:p w14:paraId="25302D2A" w14:textId="77777777" w:rsidR="00AE1562" w:rsidRPr="00975E8D" w:rsidRDefault="00AE1562" w:rsidP="001C2056">
            <w:pPr>
              <w:pStyle w:val="Paragrafoelenco"/>
              <w:spacing w:after="120" w:line="360" w:lineRule="auto"/>
              <w:ind w:left="0"/>
              <w:rPr>
                <w:rFonts w:ascii="Times New Roman" w:hAnsi="Times New Roman"/>
                <w:sz w:val="20"/>
                <w:szCs w:val="20"/>
                <w:lang w:val="en-US"/>
              </w:rPr>
            </w:pPr>
          </w:p>
        </w:tc>
        <w:tc>
          <w:tcPr>
            <w:tcW w:w="7217" w:type="dxa"/>
            <w:gridSpan w:val="11"/>
            <w:shd w:val="clear" w:color="auto" w:fill="D9D9D9" w:themeFill="background1" w:themeFillShade="D9"/>
            <w:vAlign w:val="center"/>
          </w:tcPr>
          <w:p w14:paraId="71967E8E" w14:textId="2CE8CB92" w:rsidR="00AE1562" w:rsidRPr="00975E8D" w:rsidRDefault="00AE1562" w:rsidP="00AE1562">
            <w:pPr>
              <w:pStyle w:val="Paragrafoelenco"/>
              <w:spacing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Compound</w:t>
            </w:r>
          </w:p>
        </w:tc>
      </w:tr>
      <w:tr w:rsidR="00AE1562" w:rsidRPr="00975E8D" w14:paraId="4AFB59D4" w14:textId="77777777" w:rsidTr="00A91108">
        <w:tc>
          <w:tcPr>
            <w:tcW w:w="1288" w:type="dxa"/>
            <w:shd w:val="clear" w:color="auto" w:fill="D9D9D9" w:themeFill="background1" w:themeFillShade="D9"/>
            <w:vAlign w:val="center"/>
          </w:tcPr>
          <w:p w14:paraId="52E95CAE" w14:textId="3AFBB3D4" w:rsidR="00AE1562" w:rsidRPr="00975E8D" w:rsidRDefault="00AE1562" w:rsidP="00AE1562">
            <w:pPr>
              <w:pStyle w:val="Paragrafoelenco"/>
              <w:spacing w:after="120" w:line="360" w:lineRule="auto"/>
              <w:ind w:left="0"/>
              <w:rPr>
                <w:rFonts w:ascii="Times New Roman" w:hAnsi="Times New Roman"/>
                <w:b/>
                <w:i/>
                <w:sz w:val="18"/>
                <w:szCs w:val="18"/>
                <w:lang w:val="en-US"/>
              </w:rPr>
            </w:pPr>
            <w:r w:rsidRPr="00975E8D">
              <w:rPr>
                <w:rFonts w:ascii="Times New Roman" w:hAnsi="Times New Roman"/>
                <w:b/>
                <w:i/>
                <w:sz w:val="18"/>
                <w:szCs w:val="18"/>
                <w:shd w:val="clear" w:color="auto" w:fill="D9D9D9" w:themeFill="background1" w:themeFillShade="D9"/>
                <w:lang w:val="en-US"/>
              </w:rPr>
              <w:t>Concentration</w:t>
            </w:r>
          </w:p>
        </w:tc>
        <w:tc>
          <w:tcPr>
            <w:tcW w:w="657" w:type="dxa"/>
            <w:vAlign w:val="center"/>
          </w:tcPr>
          <w:p w14:paraId="5D9550E2" w14:textId="5F3D11EC" w:rsidR="00AE1562" w:rsidRPr="00975E8D" w:rsidRDefault="00AE1562" w:rsidP="001C2056">
            <w:pPr>
              <w:pStyle w:val="Paragrafoelenco"/>
              <w:spacing w:after="120"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9</w:t>
            </w:r>
            <w:r w:rsidR="00A91108" w:rsidRPr="00975E8D">
              <w:rPr>
                <w:rFonts w:ascii="Times New Roman" w:hAnsi="Times New Roman"/>
                <w:sz w:val="18"/>
                <w:szCs w:val="18"/>
                <w:vertAlign w:val="superscript"/>
                <w:lang w:val="en-US"/>
              </w:rPr>
              <w:t>[a]</w:t>
            </w:r>
          </w:p>
        </w:tc>
        <w:tc>
          <w:tcPr>
            <w:tcW w:w="656" w:type="dxa"/>
            <w:vAlign w:val="center"/>
          </w:tcPr>
          <w:p w14:paraId="444CC77E" w14:textId="7C2AD5A3" w:rsidR="00AE1562" w:rsidRPr="00975E8D" w:rsidRDefault="00AE1562" w:rsidP="001C2056">
            <w:pPr>
              <w:pStyle w:val="Paragrafoelenco"/>
              <w:spacing w:after="120"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10a</w:t>
            </w:r>
          </w:p>
        </w:tc>
        <w:tc>
          <w:tcPr>
            <w:tcW w:w="656" w:type="dxa"/>
            <w:vAlign w:val="center"/>
          </w:tcPr>
          <w:p w14:paraId="508DFAFF" w14:textId="1252D1B8" w:rsidR="00AE1562" w:rsidRPr="00975E8D" w:rsidRDefault="00AE1562" w:rsidP="001C2056">
            <w:pPr>
              <w:pStyle w:val="Paragrafoelenco"/>
              <w:spacing w:after="120"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10b</w:t>
            </w:r>
          </w:p>
        </w:tc>
        <w:tc>
          <w:tcPr>
            <w:tcW w:w="656" w:type="dxa"/>
            <w:vAlign w:val="center"/>
          </w:tcPr>
          <w:p w14:paraId="71E2FAC0" w14:textId="682FB0F1" w:rsidR="00AE1562" w:rsidRPr="00975E8D" w:rsidRDefault="00AE1562" w:rsidP="001C2056">
            <w:pPr>
              <w:pStyle w:val="Paragrafoelenco"/>
              <w:spacing w:after="120"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10c</w:t>
            </w:r>
          </w:p>
        </w:tc>
        <w:tc>
          <w:tcPr>
            <w:tcW w:w="656" w:type="dxa"/>
            <w:vAlign w:val="center"/>
          </w:tcPr>
          <w:p w14:paraId="2BBA8A18" w14:textId="08A40E82" w:rsidR="00AE1562" w:rsidRPr="00975E8D" w:rsidRDefault="00AE1562" w:rsidP="001C2056">
            <w:pPr>
              <w:pStyle w:val="Paragrafoelenco"/>
              <w:spacing w:after="120"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10d</w:t>
            </w:r>
          </w:p>
        </w:tc>
        <w:tc>
          <w:tcPr>
            <w:tcW w:w="656" w:type="dxa"/>
            <w:vAlign w:val="center"/>
          </w:tcPr>
          <w:p w14:paraId="2E507564" w14:textId="1389F952" w:rsidR="00AE1562" w:rsidRPr="00975E8D" w:rsidRDefault="00AE1562" w:rsidP="001C2056">
            <w:pPr>
              <w:pStyle w:val="Paragrafoelenco"/>
              <w:spacing w:after="120"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10e</w:t>
            </w:r>
          </w:p>
        </w:tc>
        <w:tc>
          <w:tcPr>
            <w:tcW w:w="656" w:type="dxa"/>
            <w:vAlign w:val="center"/>
          </w:tcPr>
          <w:p w14:paraId="5FB4396B" w14:textId="2F2E6A66" w:rsidR="00AE1562" w:rsidRPr="00975E8D" w:rsidRDefault="00AE1562" w:rsidP="001C2056">
            <w:pPr>
              <w:pStyle w:val="Paragrafoelenco"/>
              <w:spacing w:after="120"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11a</w:t>
            </w:r>
          </w:p>
        </w:tc>
        <w:tc>
          <w:tcPr>
            <w:tcW w:w="656" w:type="dxa"/>
            <w:vAlign w:val="center"/>
          </w:tcPr>
          <w:p w14:paraId="200BB1A3" w14:textId="22B499F5" w:rsidR="00AE1562" w:rsidRPr="00975E8D" w:rsidRDefault="00AE1562" w:rsidP="001C2056">
            <w:pPr>
              <w:pStyle w:val="Paragrafoelenco"/>
              <w:spacing w:after="120"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11b</w:t>
            </w:r>
          </w:p>
        </w:tc>
        <w:tc>
          <w:tcPr>
            <w:tcW w:w="656" w:type="dxa"/>
            <w:vAlign w:val="center"/>
          </w:tcPr>
          <w:p w14:paraId="7BAA860A" w14:textId="0F19B1A4" w:rsidR="00AE1562" w:rsidRPr="00975E8D" w:rsidRDefault="00AE1562" w:rsidP="001C2056">
            <w:pPr>
              <w:pStyle w:val="Paragrafoelenco"/>
              <w:spacing w:after="120"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11c</w:t>
            </w:r>
          </w:p>
        </w:tc>
        <w:tc>
          <w:tcPr>
            <w:tcW w:w="656" w:type="dxa"/>
            <w:vAlign w:val="center"/>
          </w:tcPr>
          <w:p w14:paraId="57E526F1" w14:textId="67C09E77" w:rsidR="00AE1562" w:rsidRPr="00975E8D" w:rsidRDefault="00AE1562" w:rsidP="001C2056">
            <w:pPr>
              <w:pStyle w:val="Paragrafoelenco"/>
              <w:spacing w:after="120"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11d</w:t>
            </w:r>
          </w:p>
        </w:tc>
        <w:tc>
          <w:tcPr>
            <w:tcW w:w="656" w:type="dxa"/>
            <w:vAlign w:val="center"/>
          </w:tcPr>
          <w:p w14:paraId="0D13C864" w14:textId="638C3CC8" w:rsidR="00AE1562" w:rsidRPr="00975E8D" w:rsidRDefault="00AE1562" w:rsidP="001C2056">
            <w:pPr>
              <w:pStyle w:val="Paragrafoelenco"/>
              <w:spacing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11e</w:t>
            </w:r>
          </w:p>
        </w:tc>
      </w:tr>
      <w:tr w:rsidR="005E0FB7" w:rsidRPr="00975E8D" w14:paraId="7926DE18" w14:textId="77777777" w:rsidTr="00A91108">
        <w:tc>
          <w:tcPr>
            <w:tcW w:w="1288" w:type="dxa"/>
            <w:vAlign w:val="center"/>
          </w:tcPr>
          <w:p w14:paraId="27B1E805" w14:textId="78C85C60" w:rsidR="005E0FB7" w:rsidRPr="00975E8D" w:rsidRDefault="008B712F" w:rsidP="001C2056">
            <w:pPr>
              <w:pStyle w:val="Paragrafoelenco"/>
              <w:spacing w:after="120" w:line="360" w:lineRule="auto"/>
              <w:ind w:left="0"/>
              <w:rPr>
                <w:rFonts w:ascii="Times New Roman" w:hAnsi="Times New Roman"/>
                <w:b/>
                <w:i/>
                <w:sz w:val="18"/>
                <w:szCs w:val="18"/>
                <w:lang w:val="en-US"/>
              </w:rPr>
            </w:pPr>
            <w:r w:rsidRPr="00975E8D">
              <w:rPr>
                <w:rFonts w:ascii="Times New Roman" w:hAnsi="Times New Roman"/>
                <w:b/>
                <w:i/>
                <w:sz w:val="18"/>
                <w:szCs w:val="18"/>
                <w:lang w:val="en-US"/>
              </w:rPr>
              <w:t>10 nM</w:t>
            </w:r>
          </w:p>
        </w:tc>
        <w:tc>
          <w:tcPr>
            <w:tcW w:w="657" w:type="dxa"/>
            <w:vAlign w:val="center"/>
          </w:tcPr>
          <w:p w14:paraId="6F1EBEA9" w14:textId="4EA82318" w:rsidR="005E0FB7" w:rsidRPr="00975E8D" w:rsidRDefault="00900033"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0.95</w:t>
            </w:r>
          </w:p>
        </w:tc>
        <w:tc>
          <w:tcPr>
            <w:tcW w:w="656" w:type="dxa"/>
            <w:vAlign w:val="center"/>
          </w:tcPr>
          <w:p w14:paraId="0985581A" w14:textId="57B54081" w:rsidR="005E0FB7" w:rsidRPr="00975E8D" w:rsidRDefault="0094074F" w:rsidP="001C2056">
            <w:pPr>
              <w:pStyle w:val="Paragrafoelenco"/>
              <w:spacing w:after="120"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1.33</w:t>
            </w:r>
          </w:p>
        </w:tc>
        <w:tc>
          <w:tcPr>
            <w:tcW w:w="656" w:type="dxa"/>
            <w:vAlign w:val="center"/>
          </w:tcPr>
          <w:p w14:paraId="5B9196EA" w14:textId="48B53179" w:rsidR="005E0FB7"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0.95</w:t>
            </w:r>
          </w:p>
        </w:tc>
        <w:tc>
          <w:tcPr>
            <w:tcW w:w="656" w:type="dxa"/>
            <w:vAlign w:val="center"/>
          </w:tcPr>
          <w:p w14:paraId="7B57750F" w14:textId="146665EA" w:rsidR="005E0FB7" w:rsidRPr="00975E8D" w:rsidRDefault="0094074F"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0.70</w:t>
            </w:r>
          </w:p>
        </w:tc>
        <w:tc>
          <w:tcPr>
            <w:tcW w:w="656" w:type="dxa"/>
            <w:vAlign w:val="center"/>
          </w:tcPr>
          <w:p w14:paraId="6532A96C" w14:textId="55DEB6D8" w:rsidR="005E0FB7" w:rsidRPr="00975E8D" w:rsidRDefault="008B712F"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0.78</w:t>
            </w:r>
          </w:p>
        </w:tc>
        <w:tc>
          <w:tcPr>
            <w:tcW w:w="656" w:type="dxa"/>
            <w:vAlign w:val="center"/>
          </w:tcPr>
          <w:p w14:paraId="639A8081" w14:textId="79E5882D" w:rsidR="005E0FB7" w:rsidRPr="00975E8D" w:rsidRDefault="0094074F"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0.93</w:t>
            </w:r>
          </w:p>
        </w:tc>
        <w:tc>
          <w:tcPr>
            <w:tcW w:w="656" w:type="dxa"/>
            <w:vAlign w:val="center"/>
          </w:tcPr>
          <w:p w14:paraId="3940C0C3" w14:textId="29140DCB" w:rsidR="005E0FB7" w:rsidRPr="00975E8D" w:rsidRDefault="008B712F"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0.99</w:t>
            </w:r>
          </w:p>
        </w:tc>
        <w:tc>
          <w:tcPr>
            <w:tcW w:w="656" w:type="dxa"/>
            <w:vAlign w:val="center"/>
          </w:tcPr>
          <w:p w14:paraId="042FC1E6" w14:textId="0FA2DACD" w:rsidR="005E0FB7"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0.80</w:t>
            </w:r>
          </w:p>
        </w:tc>
        <w:tc>
          <w:tcPr>
            <w:tcW w:w="656" w:type="dxa"/>
            <w:vAlign w:val="center"/>
          </w:tcPr>
          <w:p w14:paraId="372E4BDA" w14:textId="3C226663" w:rsidR="005E0FB7" w:rsidRPr="00975E8D" w:rsidRDefault="0094074F"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0.30</w:t>
            </w:r>
          </w:p>
        </w:tc>
        <w:tc>
          <w:tcPr>
            <w:tcW w:w="656" w:type="dxa"/>
            <w:vAlign w:val="center"/>
          </w:tcPr>
          <w:p w14:paraId="0620C5FC" w14:textId="6891607D" w:rsidR="005E0FB7" w:rsidRPr="00975E8D" w:rsidRDefault="008B712F"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0.72</w:t>
            </w:r>
          </w:p>
        </w:tc>
        <w:tc>
          <w:tcPr>
            <w:tcW w:w="656" w:type="dxa"/>
            <w:vAlign w:val="center"/>
          </w:tcPr>
          <w:p w14:paraId="32581B94" w14:textId="73154B06" w:rsidR="005E0FB7" w:rsidRPr="00975E8D" w:rsidRDefault="0094074F" w:rsidP="001C2056">
            <w:pPr>
              <w:pStyle w:val="Paragrafoelenco"/>
              <w:spacing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1.25</w:t>
            </w:r>
          </w:p>
        </w:tc>
      </w:tr>
      <w:tr w:rsidR="00E7604C" w:rsidRPr="00975E8D" w14:paraId="2651CD14" w14:textId="77777777" w:rsidTr="00A91108">
        <w:tc>
          <w:tcPr>
            <w:tcW w:w="1288" w:type="dxa"/>
            <w:vAlign w:val="center"/>
          </w:tcPr>
          <w:p w14:paraId="63233D0C" w14:textId="398CBD18" w:rsidR="00E7604C" w:rsidRPr="00975E8D" w:rsidRDefault="00E7604C" w:rsidP="001C2056">
            <w:pPr>
              <w:pStyle w:val="Paragrafoelenco"/>
              <w:spacing w:after="120" w:line="360" w:lineRule="auto"/>
              <w:ind w:left="0"/>
              <w:rPr>
                <w:rFonts w:ascii="Times New Roman" w:hAnsi="Times New Roman"/>
                <w:b/>
                <w:i/>
                <w:sz w:val="18"/>
                <w:szCs w:val="18"/>
                <w:lang w:val="en-US"/>
              </w:rPr>
            </w:pPr>
            <w:r w:rsidRPr="00975E8D">
              <w:rPr>
                <w:rFonts w:ascii="Times New Roman" w:hAnsi="Times New Roman"/>
                <w:b/>
                <w:i/>
                <w:sz w:val="18"/>
                <w:szCs w:val="18"/>
                <w:lang w:val="en-US"/>
              </w:rPr>
              <w:t>50 nM</w:t>
            </w:r>
          </w:p>
        </w:tc>
        <w:tc>
          <w:tcPr>
            <w:tcW w:w="657" w:type="dxa"/>
            <w:vAlign w:val="center"/>
          </w:tcPr>
          <w:p w14:paraId="59E9D8CA" w14:textId="77777777" w:rsidR="00E7604C" w:rsidRPr="00975E8D" w:rsidRDefault="00E7604C" w:rsidP="001C2056">
            <w:pPr>
              <w:pStyle w:val="Paragrafoelenco"/>
              <w:spacing w:after="120" w:line="360" w:lineRule="auto"/>
              <w:ind w:left="0"/>
              <w:jc w:val="center"/>
              <w:rPr>
                <w:rFonts w:ascii="Times New Roman" w:hAnsi="Times New Roman"/>
                <w:sz w:val="18"/>
                <w:szCs w:val="18"/>
                <w:lang w:val="en-US"/>
              </w:rPr>
            </w:pPr>
          </w:p>
        </w:tc>
        <w:tc>
          <w:tcPr>
            <w:tcW w:w="656" w:type="dxa"/>
            <w:vAlign w:val="center"/>
          </w:tcPr>
          <w:p w14:paraId="7B2E98A4" w14:textId="2EE4E62E"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nd</w:t>
            </w:r>
          </w:p>
        </w:tc>
        <w:tc>
          <w:tcPr>
            <w:tcW w:w="656" w:type="dxa"/>
            <w:vAlign w:val="center"/>
          </w:tcPr>
          <w:p w14:paraId="45A2D4EC" w14:textId="21FFFAF5"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nd</w:t>
            </w:r>
          </w:p>
        </w:tc>
        <w:tc>
          <w:tcPr>
            <w:tcW w:w="656" w:type="dxa"/>
            <w:vAlign w:val="center"/>
          </w:tcPr>
          <w:p w14:paraId="12CF39A1" w14:textId="376075B6" w:rsidR="00E7604C" w:rsidRPr="00975E8D" w:rsidRDefault="00E7604C" w:rsidP="001C2056">
            <w:pPr>
              <w:pStyle w:val="Paragrafoelenco"/>
              <w:spacing w:after="120"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1.30</w:t>
            </w:r>
          </w:p>
        </w:tc>
        <w:tc>
          <w:tcPr>
            <w:tcW w:w="656" w:type="dxa"/>
            <w:vAlign w:val="center"/>
          </w:tcPr>
          <w:p w14:paraId="32E28B70" w14:textId="2CA423E0"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nd</w:t>
            </w:r>
          </w:p>
        </w:tc>
        <w:tc>
          <w:tcPr>
            <w:tcW w:w="656" w:type="dxa"/>
            <w:vAlign w:val="center"/>
          </w:tcPr>
          <w:p w14:paraId="380C1923" w14:textId="75A61D7B"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0.88</w:t>
            </w:r>
          </w:p>
        </w:tc>
        <w:tc>
          <w:tcPr>
            <w:tcW w:w="656" w:type="dxa"/>
            <w:vAlign w:val="center"/>
          </w:tcPr>
          <w:p w14:paraId="432D1833" w14:textId="2739F4A0"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nd</w:t>
            </w:r>
          </w:p>
        </w:tc>
        <w:tc>
          <w:tcPr>
            <w:tcW w:w="656" w:type="dxa"/>
            <w:vAlign w:val="center"/>
          </w:tcPr>
          <w:p w14:paraId="3406371E" w14:textId="42F6929F"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nd</w:t>
            </w:r>
          </w:p>
        </w:tc>
        <w:tc>
          <w:tcPr>
            <w:tcW w:w="656" w:type="dxa"/>
            <w:vAlign w:val="center"/>
          </w:tcPr>
          <w:p w14:paraId="6D7D4486" w14:textId="0EBECAFF" w:rsidR="00E7604C" w:rsidRPr="00975E8D" w:rsidRDefault="00E7604C" w:rsidP="001C2056">
            <w:pPr>
              <w:pStyle w:val="Paragrafoelenco"/>
              <w:spacing w:after="120"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1.22</w:t>
            </w:r>
          </w:p>
        </w:tc>
        <w:tc>
          <w:tcPr>
            <w:tcW w:w="656" w:type="dxa"/>
            <w:vAlign w:val="center"/>
          </w:tcPr>
          <w:p w14:paraId="79BAC595" w14:textId="68A9E7B9"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nd</w:t>
            </w:r>
          </w:p>
        </w:tc>
        <w:tc>
          <w:tcPr>
            <w:tcW w:w="656" w:type="dxa"/>
            <w:vAlign w:val="center"/>
          </w:tcPr>
          <w:p w14:paraId="0D3ADD8B" w14:textId="12EC12E1" w:rsidR="00E7604C" w:rsidRPr="00975E8D" w:rsidRDefault="00E7604C" w:rsidP="001C2056">
            <w:pPr>
              <w:pStyle w:val="Paragrafoelenco"/>
              <w:spacing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1.29</w:t>
            </w:r>
          </w:p>
        </w:tc>
      </w:tr>
      <w:tr w:rsidR="00E7604C" w:rsidRPr="00975E8D" w14:paraId="7376DDED" w14:textId="77777777" w:rsidTr="00A91108">
        <w:tc>
          <w:tcPr>
            <w:tcW w:w="1288" w:type="dxa"/>
            <w:vAlign w:val="center"/>
          </w:tcPr>
          <w:p w14:paraId="2B3538DB" w14:textId="7C3081AF" w:rsidR="00E7604C" w:rsidRPr="00975E8D" w:rsidRDefault="00E7604C" w:rsidP="001C2056">
            <w:pPr>
              <w:pStyle w:val="Paragrafoelenco"/>
              <w:spacing w:after="120" w:line="360" w:lineRule="auto"/>
              <w:ind w:left="0"/>
              <w:rPr>
                <w:rFonts w:ascii="Times New Roman" w:hAnsi="Times New Roman"/>
                <w:b/>
                <w:i/>
                <w:sz w:val="18"/>
                <w:szCs w:val="18"/>
                <w:lang w:val="en-US"/>
              </w:rPr>
            </w:pPr>
            <w:r w:rsidRPr="00975E8D">
              <w:rPr>
                <w:rFonts w:ascii="Times New Roman" w:hAnsi="Times New Roman"/>
                <w:b/>
                <w:i/>
                <w:sz w:val="18"/>
                <w:szCs w:val="18"/>
                <w:lang w:val="en-US"/>
              </w:rPr>
              <w:t>100 nM</w:t>
            </w:r>
          </w:p>
        </w:tc>
        <w:tc>
          <w:tcPr>
            <w:tcW w:w="657" w:type="dxa"/>
            <w:vAlign w:val="center"/>
          </w:tcPr>
          <w:p w14:paraId="33D2F310" w14:textId="235728D0" w:rsidR="00E7604C" w:rsidRPr="00975E8D" w:rsidRDefault="00900033"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0.74</w:t>
            </w:r>
          </w:p>
        </w:tc>
        <w:tc>
          <w:tcPr>
            <w:tcW w:w="656" w:type="dxa"/>
            <w:vAlign w:val="center"/>
          </w:tcPr>
          <w:p w14:paraId="3EC38DEC" w14:textId="00F9DCA8"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0.97</w:t>
            </w:r>
          </w:p>
        </w:tc>
        <w:tc>
          <w:tcPr>
            <w:tcW w:w="656" w:type="dxa"/>
            <w:vAlign w:val="center"/>
          </w:tcPr>
          <w:p w14:paraId="6F2859CB" w14:textId="2AB2FD19"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0.92</w:t>
            </w:r>
          </w:p>
        </w:tc>
        <w:tc>
          <w:tcPr>
            <w:tcW w:w="656" w:type="dxa"/>
            <w:vAlign w:val="center"/>
          </w:tcPr>
          <w:p w14:paraId="7A09B063" w14:textId="65A494E7"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0.77</w:t>
            </w:r>
          </w:p>
        </w:tc>
        <w:tc>
          <w:tcPr>
            <w:tcW w:w="656" w:type="dxa"/>
            <w:vAlign w:val="center"/>
          </w:tcPr>
          <w:p w14:paraId="60C0B8AE" w14:textId="353A18C9"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1.18</w:t>
            </w:r>
          </w:p>
        </w:tc>
        <w:tc>
          <w:tcPr>
            <w:tcW w:w="656" w:type="dxa"/>
            <w:vAlign w:val="center"/>
          </w:tcPr>
          <w:p w14:paraId="5C79C8A5" w14:textId="00C5F0B2"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0.88</w:t>
            </w:r>
          </w:p>
        </w:tc>
        <w:tc>
          <w:tcPr>
            <w:tcW w:w="656" w:type="dxa"/>
            <w:vAlign w:val="center"/>
          </w:tcPr>
          <w:p w14:paraId="47134F30" w14:textId="756A52B9"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1.16</w:t>
            </w:r>
          </w:p>
        </w:tc>
        <w:tc>
          <w:tcPr>
            <w:tcW w:w="656" w:type="dxa"/>
            <w:vAlign w:val="center"/>
          </w:tcPr>
          <w:p w14:paraId="4AD1B7D5" w14:textId="1BD589A5"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1.01</w:t>
            </w:r>
          </w:p>
        </w:tc>
        <w:tc>
          <w:tcPr>
            <w:tcW w:w="656" w:type="dxa"/>
            <w:vAlign w:val="center"/>
          </w:tcPr>
          <w:p w14:paraId="6A864696" w14:textId="487E42BF"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0.57</w:t>
            </w:r>
          </w:p>
        </w:tc>
        <w:tc>
          <w:tcPr>
            <w:tcW w:w="656" w:type="dxa"/>
            <w:vAlign w:val="center"/>
          </w:tcPr>
          <w:p w14:paraId="3C4ECB06" w14:textId="592B8444"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1.07</w:t>
            </w:r>
          </w:p>
        </w:tc>
        <w:tc>
          <w:tcPr>
            <w:tcW w:w="656" w:type="dxa"/>
            <w:vAlign w:val="center"/>
          </w:tcPr>
          <w:p w14:paraId="35CF798D" w14:textId="14788FD4" w:rsidR="00E7604C" w:rsidRPr="00975E8D" w:rsidRDefault="00E7604C" w:rsidP="001C2056">
            <w:pPr>
              <w:pStyle w:val="Paragrafoelenco"/>
              <w:spacing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1.26</w:t>
            </w:r>
          </w:p>
        </w:tc>
      </w:tr>
      <w:tr w:rsidR="00E7604C" w:rsidRPr="00975E8D" w14:paraId="65FECF45" w14:textId="77777777" w:rsidTr="00A91108">
        <w:tc>
          <w:tcPr>
            <w:tcW w:w="1288" w:type="dxa"/>
            <w:vAlign w:val="center"/>
          </w:tcPr>
          <w:p w14:paraId="322CC6C8" w14:textId="0727584B" w:rsidR="00E7604C" w:rsidRPr="00975E8D" w:rsidRDefault="00E7604C" w:rsidP="001C2056">
            <w:pPr>
              <w:pStyle w:val="Paragrafoelenco"/>
              <w:spacing w:after="120" w:line="360" w:lineRule="auto"/>
              <w:ind w:left="0"/>
              <w:rPr>
                <w:rFonts w:ascii="Times New Roman" w:hAnsi="Times New Roman"/>
                <w:b/>
                <w:i/>
                <w:sz w:val="18"/>
                <w:szCs w:val="18"/>
                <w:lang w:val="en-US"/>
              </w:rPr>
            </w:pPr>
            <w:r w:rsidRPr="00975E8D">
              <w:rPr>
                <w:rFonts w:ascii="Times New Roman" w:hAnsi="Times New Roman"/>
                <w:b/>
                <w:i/>
                <w:sz w:val="18"/>
                <w:szCs w:val="18"/>
                <w:lang w:val="en-US"/>
              </w:rPr>
              <w:t>1 μM</w:t>
            </w:r>
          </w:p>
        </w:tc>
        <w:tc>
          <w:tcPr>
            <w:tcW w:w="657" w:type="dxa"/>
            <w:vAlign w:val="center"/>
          </w:tcPr>
          <w:p w14:paraId="7AD2BFE5" w14:textId="61C5744C" w:rsidR="00E7604C" w:rsidRPr="00975E8D" w:rsidRDefault="00900033"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1.01</w:t>
            </w:r>
          </w:p>
        </w:tc>
        <w:tc>
          <w:tcPr>
            <w:tcW w:w="656" w:type="dxa"/>
            <w:vAlign w:val="center"/>
          </w:tcPr>
          <w:p w14:paraId="02189AD9" w14:textId="789F532B"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0.93</w:t>
            </w:r>
          </w:p>
        </w:tc>
        <w:tc>
          <w:tcPr>
            <w:tcW w:w="656" w:type="dxa"/>
            <w:vAlign w:val="center"/>
          </w:tcPr>
          <w:p w14:paraId="04F9249E" w14:textId="09445F5B"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0.87</w:t>
            </w:r>
          </w:p>
        </w:tc>
        <w:tc>
          <w:tcPr>
            <w:tcW w:w="656" w:type="dxa"/>
            <w:vAlign w:val="center"/>
          </w:tcPr>
          <w:p w14:paraId="64FE7433" w14:textId="75F157A1"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0.72</w:t>
            </w:r>
          </w:p>
        </w:tc>
        <w:tc>
          <w:tcPr>
            <w:tcW w:w="656" w:type="dxa"/>
            <w:vAlign w:val="center"/>
          </w:tcPr>
          <w:p w14:paraId="10BCBF35" w14:textId="10D59FDA" w:rsidR="00E7604C" w:rsidRPr="00975E8D" w:rsidRDefault="00E7604C" w:rsidP="001C2056">
            <w:pPr>
              <w:pStyle w:val="Paragrafoelenco"/>
              <w:spacing w:after="120"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1.39</w:t>
            </w:r>
          </w:p>
        </w:tc>
        <w:tc>
          <w:tcPr>
            <w:tcW w:w="656" w:type="dxa"/>
            <w:vAlign w:val="center"/>
          </w:tcPr>
          <w:p w14:paraId="34001405" w14:textId="44AF9DA0"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0.30</w:t>
            </w:r>
          </w:p>
        </w:tc>
        <w:tc>
          <w:tcPr>
            <w:tcW w:w="656" w:type="dxa"/>
            <w:vAlign w:val="center"/>
          </w:tcPr>
          <w:p w14:paraId="020CCD66" w14:textId="1F6D6EEE"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1.18</w:t>
            </w:r>
          </w:p>
        </w:tc>
        <w:tc>
          <w:tcPr>
            <w:tcW w:w="656" w:type="dxa"/>
            <w:vAlign w:val="center"/>
          </w:tcPr>
          <w:p w14:paraId="403083C4" w14:textId="3D60882A"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0.92</w:t>
            </w:r>
          </w:p>
        </w:tc>
        <w:tc>
          <w:tcPr>
            <w:tcW w:w="656" w:type="dxa"/>
            <w:vAlign w:val="center"/>
          </w:tcPr>
          <w:p w14:paraId="203BDB83" w14:textId="01710451"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0.38</w:t>
            </w:r>
          </w:p>
        </w:tc>
        <w:tc>
          <w:tcPr>
            <w:tcW w:w="656" w:type="dxa"/>
            <w:vAlign w:val="center"/>
          </w:tcPr>
          <w:p w14:paraId="3360EAE3" w14:textId="757DF94B" w:rsidR="00E7604C" w:rsidRPr="00975E8D" w:rsidRDefault="00E7604C" w:rsidP="001C2056">
            <w:pPr>
              <w:pStyle w:val="Paragrafoelenco"/>
              <w:spacing w:after="120"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1.35</w:t>
            </w:r>
          </w:p>
        </w:tc>
        <w:tc>
          <w:tcPr>
            <w:tcW w:w="656" w:type="dxa"/>
            <w:vAlign w:val="center"/>
          </w:tcPr>
          <w:p w14:paraId="281FC615" w14:textId="703282F1" w:rsidR="00E7604C" w:rsidRPr="00975E8D" w:rsidRDefault="00E7604C" w:rsidP="001C2056">
            <w:pPr>
              <w:pStyle w:val="Paragrafoelenco"/>
              <w:spacing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0.56</w:t>
            </w:r>
          </w:p>
        </w:tc>
      </w:tr>
      <w:tr w:rsidR="00E7604C" w:rsidRPr="00975E8D" w14:paraId="00C70C45" w14:textId="77777777" w:rsidTr="00A91108">
        <w:tc>
          <w:tcPr>
            <w:tcW w:w="1288" w:type="dxa"/>
            <w:vAlign w:val="center"/>
          </w:tcPr>
          <w:p w14:paraId="7B627A61" w14:textId="5EF97B5A" w:rsidR="00E7604C" w:rsidRPr="00975E8D" w:rsidRDefault="00E7604C" w:rsidP="001C2056">
            <w:pPr>
              <w:pStyle w:val="Paragrafoelenco"/>
              <w:spacing w:after="120" w:line="360" w:lineRule="auto"/>
              <w:ind w:left="0"/>
              <w:rPr>
                <w:rFonts w:ascii="Times New Roman" w:hAnsi="Times New Roman"/>
                <w:b/>
                <w:i/>
                <w:sz w:val="18"/>
                <w:szCs w:val="18"/>
                <w:lang w:val="en-US"/>
              </w:rPr>
            </w:pPr>
            <w:r w:rsidRPr="00975E8D">
              <w:rPr>
                <w:rFonts w:ascii="Times New Roman" w:hAnsi="Times New Roman"/>
                <w:b/>
                <w:i/>
                <w:sz w:val="18"/>
                <w:szCs w:val="18"/>
                <w:lang w:val="en-US"/>
              </w:rPr>
              <w:t>10 μM</w:t>
            </w:r>
          </w:p>
        </w:tc>
        <w:tc>
          <w:tcPr>
            <w:tcW w:w="657" w:type="dxa"/>
            <w:vAlign w:val="center"/>
          </w:tcPr>
          <w:p w14:paraId="0BFDE629" w14:textId="6F0B8569" w:rsidR="00E7604C" w:rsidRPr="00975E8D" w:rsidRDefault="00900033"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1.10</w:t>
            </w:r>
          </w:p>
        </w:tc>
        <w:tc>
          <w:tcPr>
            <w:tcW w:w="656" w:type="dxa"/>
            <w:vAlign w:val="center"/>
          </w:tcPr>
          <w:p w14:paraId="26735D61" w14:textId="34965F9A"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0.97</w:t>
            </w:r>
          </w:p>
        </w:tc>
        <w:tc>
          <w:tcPr>
            <w:tcW w:w="656" w:type="dxa"/>
            <w:vAlign w:val="center"/>
          </w:tcPr>
          <w:p w14:paraId="32D22BB4" w14:textId="1F0ACA8D"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0.69</w:t>
            </w:r>
          </w:p>
        </w:tc>
        <w:tc>
          <w:tcPr>
            <w:tcW w:w="656" w:type="dxa"/>
            <w:vAlign w:val="center"/>
          </w:tcPr>
          <w:p w14:paraId="43E36D96" w14:textId="16B90EF9"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_</w:t>
            </w:r>
            <w:r w:rsidR="003437BC" w:rsidRPr="00975E8D">
              <w:rPr>
                <w:rFonts w:ascii="Times New Roman" w:hAnsi="Times New Roman"/>
                <w:sz w:val="18"/>
                <w:szCs w:val="18"/>
                <w:vertAlign w:val="superscript"/>
                <w:lang w:val="en-US"/>
              </w:rPr>
              <w:t>[c]</w:t>
            </w:r>
          </w:p>
        </w:tc>
        <w:tc>
          <w:tcPr>
            <w:tcW w:w="656" w:type="dxa"/>
            <w:vAlign w:val="center"/>
          </w:tcPr>
          <w:p w14:paraId="06EFDB21" w14:textId="6E6236F3"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0.37</w:t>
            </w:r>
          </w:p>
        </w:tc>
        <w:tc>
          <w:tcPr>
            <w:tcW w:w="656" w:type="dxa"/>
            <w:vAlign w:val="center"/>
          </w:tcPr>
          <w:p w14:paraId="3AB626FA" w14:textId="450B65EE"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_</w:t>
            </w:r>
            <w:r w:rsidR="003437BC" w:rsidRPr="00975E8D">
              <w:rPr>
                <w:rFonts w:ascii="Times New Roman" w:hAnsi="Times New Roman"/>
                <w:sz w:val="18"/>
                <w:szCs w:val="18"/>
                <w:vertAlign w:val="superscript"/>
                <w:lang w:val="en-US"/>
              </w:rPr>
              <w:t>[c]</w:t>
            </w:r>
          </w:p>
        </w:tc>
        <w:tc>
          <w:tcPr>
            <w:tcW w:w="656" w:type="dxa"/>
            <w:vAlign w:val="center"/>
          </w:tcPr>
          <w:p w14:paraId="7902222E" w14:textId="44455463"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1.63</w:t>
            </w:r>
          </w:p>
        </w:tc>
        <w:tc>
          <w:tcPr>
            <w:tcW w:w="656" w:type="dxa"/>
            <w:vAlign w:val="center"/>
          </w:tcPr>
          <w:p w14:paraId="61E624FC" w14:textId="3B548CF3"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0.93</w:t>
            </w:r>
          </w:p>
        </w:tc>
        <w:tc>
          <w:tcPr>
            <w:tcW w:w="656" w:type="dxa"/>
            <w:vAlign w:val="center"/>
          </w:tcPr>
          <w:p w14:paraId="5525D580" w14:textId="2A6BF5CB"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_</w:t>
            </w:r>
            <w:r w:rsidR="003437BC" w:rsidRPr="00975E8D">
              <w:rPr>
                <w:rFonts w:ascii="Times New Roman" w:hAnsi="Times New Roman"/>
                <w:sz w:val="18"/>
                <w:szCs w:val="18"/>
                <w:vertAlign w:val="superscript"/>
                <w:lang w:val="en-US"/>
              </w:rPr>
              <w:t>[c]</w:t>
            </w:r>
          </w:p>
        </w:tc>
        <w:tc>
          <w:tcPr>
            <w:tcW w:w="656" w:type="dxa"/>
            <w:vAlign w:val="center"/>
          </w:tcPr>
          <w:p w14:paraId="277C764E" w14:textId="7CD1B538"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1.06</w:t>
            </w:r>
          </w:p>
        </w:tc>
        <w:tc>
          <w:tcPr>
            <w:tcW w:w="656" w:type="dxa"/>
            <w:vAlign w:val="center"/>
          </w:tcPr>
          <w:p w14:paraId="6CD349E7" w14:textId="007594F5" w:rsidR="00E7604C" w:rsidRPr="00975E8D" w:rsidRDefault="00E7604C" w:rsidP="001C2056">
            <w:pPr>
              <w:pStyle w:val="Paragrafoelenco"/>
              <w:spacing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_</w:t>
            </w:r>
            <w:r w:rsidR="003437BC" w:rsidRPr="00975E8D">
              <w:rPr>
                <w:rFonts w:ascii="Times New Roman" w:hAnsi="Times New Roman"/>
                <w:sz w:val="18"/>
                <w:szCs w:val="18"/>
                <w:vertAlign w:val="superscript"/>
                <w:lang w:val="en-US"/>
              </w:rPr>
              <w:t>[c]</w:t>
            </w:r>
          </w:p>
        </w:tc>
      </w:tr>
      <w:tr w:rsidR="00E7604C" w:rsidRPr="00975E8D" w14:paraId="5F280B8C" w14:textId="77777777" w:rsidTr="00A91108">
        <w:tc>
          <w:tcPr>
            <w:tcW w:w="1288" w:type="dxa"/>
            <w:vAlign w:val="center"/>
          </w:tcPr>
          <w:p w14:paraId="6F2E7586" w14:textId="452E7205" w:rsidR="00E7604C" w:rsidRPr="00975E8D" w:rsidRDefault="00E7604C" w:rsidP="001C2056">
            <w:pPr>
              <w:pStyle w:val="Paragrafoelenco"/>
              <w:spacing w:after="120" w:line="360" w:lineRule="auto"/>
              <w:ind w:left="0"/>
              <w:rPr>
                <w:rFonts w:ascii="Times New Roman" w:hAnsi="Times New Roman"/>
                <w:b/>
                <w:i/>
                <w:sz w:val="18"/>
                <w:szCs w:val="18"/>
                <w:lang w:val="en-US"/>
              </w:rPr>
            </w:pPr>
            <w:r w:rsidRPr="00975E8D">
              <w:rPr>
                <w:rFonts w:ascii="Times New Roman" w:hAnsi="Times New Roman"/>
                <w:b/>
                <w:i/>
                <w:sz w:val="18"/>
                <w:szCs w:val="18"/>
                <w:lang w:val="en-US"/>
              </w:rPr>
              <w:t>50 μM</w:t>
            </w:r>
          </w:p>
        </w:tc>
        <w:tc>
          <w:tcPr>
            <w:tcW w:w="657" w:type="dxa"/>
            <w:vAlign w:val="center"/>
          </w:tcPr>
          <w:p w14:paraId="645F9A4D" w14:textId="6A000245" w:rsidR="00E7604C" w:rsidRPr="00975E8D" w:rsidRDefault="00A91108" w:rsidP="003437BC">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1.18</w:t>
            </w:r>
            <w:r w:rsidRPr="00975E8D">
              <w:rPr>
                <w:rFonts w:ascii="Times New Roman" w:hAnsi="Times New Roman"/>
                <w:sz w:val="18"/>
                <w:szCs w:val="18"/>
                <w:vertAlign w:val="superscript"/>
                <w:lang w:val="en-US"/>
              </w:rPr>
              <w:t>[b]</w:t>
            </w:r>
            <w:r w:rsidRPr="00975E8D">
              <w:rPr>
                <w:rFonts w:ascii="Times New Roman" w:hAnsi="Times New Roman"/>
                <w:sz w:val="18"/>
                <w:szCs w:val="18"/>
                <w:lang w:val="en-US"/>
              </w:rPr>
              <w:t xml:space="preserve"> </w:t>
            </w:r>
          </w:p>
        </w:tc>
        <w:tc>
          <w:tcPr>
            <w:tcW w:w="656" w:type="dxa"/>
            <w:vAlign w:val="center"/>
          </w:tcPr>
          <w:p w14:paraId="42AF74AF" w14:textId="1E5F303B"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0.38</w:t>
            </w:r>
          </w:p>
        </w:tc>
        <w:tc>
          <w:tcPr>
            <w:tcW w:w="656" w:type="dxa"/>
            <w:vAlign w:val="center"/>
          </w:tcPr>
          <w:p w14:paraId="601C28F3" w14:textId="7C09484E"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0.50</w:t>
            </w:r>
          </w:p>
        </w:tc>
        <w:tc>
          <w:tcPr>
            <w:tcW w:w="656" w:type="dxa"/>
            <w:vAlign w:val="center"/>
          </w:tcPr>
          <w:p w14:paraId="335BE824" w14:textId="5480356E"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_</w:t>
            </w:r>
            <w:r w:rsidR="003437BC" w:rsidRPr="00975E8D">
              <w:rPr>
                <w:rFonts w:ascii="Times New Roman" w:hAnsi="Times New Roman"/>
                <w:sz w:val="18"/>
                <w:szCs w:val="18"/>
                <w:vertAlign w:val="superscript"/>
                <w:lang w:val="en-US"/>
              </w:rPr>
              <w:t>[c]</w:t>
            </w:r>
          </w:p>
        </w:tc>
        <w:tc>
          <w:tcPr>
            <w:tcW w:w="656" w:type="dxa"/>
            <w:vAlign w:val="center"/>
          </w:tcPr>
          <w:p w14:paraId="67E57C33" w14:textId="5F546FAF"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_</w:t>
            </w:r>
            <w:r w:rsidR="003437BC" w:rsidRPr="00975E8D">
              <w:rPr>
                <w:rFonts w:ascii="Times New Roman" w:hAnsi="Times New Roman"/>
                <w:sz w:val="18"/>
                <w:szCs w:val="18"/>
                <w:vertAlign w:val="superscript"/>
                <w:lang w:val="en-US"/>
              </w:rPr>
              <w:t>[c]</w:t>
            </w:r>
          </w:p>
        </w:tc>
        <w:tc>
          <w:tcPr>
            <w:tcW w:w="656" w:type="dxa"/>
            <w:vAlign w:val="center"/>
          </w:tcPr>
          <w:p w14:paraId="69DAA989" w14:textId="61523945"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_</w:t>
            </w:r>
            <w:r w:rsidR="003437BC" w:rsidRPr="00975E8D">
              <w:rPr>
                <w:rFonts w:ascii="Times New Roman" w:hAnsi="Times New Roman"/>
                <w:sz w:val="18"/>
                <w:szCs w:val="18"/>
                <w:vertAlign w:val="superscript"/>
                <w:lang w:val="en-US"/>
              </w:rPr>
              <w:t>[c]</w:t>
            </w:r>
          </w:p>
        </w:tc>
        <w:tc>
          <w:tcPr>
            <w:tcW w:w="656" w:type="dxa"/>
            <w:vAlign w:val="center"/>
          </w:tcPr>
          <w:p w14:paraId="04A6D406" w14:textId="32C32F16" w:rsidR="00E7604C" w:rsidRPr="00975E8D" w:rsidRDefault="00E7604C" w:rsidP="001C2056">
            <w:pPr>
              <w:pStyle w:val="Paragrafoelenco"/>
              <w:spacing w:after="120"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1.86</w:t>
            </w:r>
          </w:p>
        </w:tc>
        <w:tc>
          <w:tcPr>
            <w:tcW w:w="656" w:type="dxa"/>
            <w:vAlign w:val="center"/>
          </w:tcPr>
          <w:p w14:paraId="0F20A933" w14:textId="35B00A03"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0.88</w:t>
            </w:r>
          </w:p>
        </w:tc>
        <w:tc>
          <w:tcPr>
            <w:tcW w:w="656" w:type="dxa"/>
            <w:vAlign w:val="center"/>
          </w:tcPr>
          <w:p w14:paraId="7307B3C9" w14:textId="0AC12B8A"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_</w:t>
            </w:r>
            <w:r w:rsidR="003437BC" w:rsidRPr="00975E8D">
              <w:rPr>
                <w:rFonts w:ascii="Times New Roman" w:hAnsi="Times New Roman"/>
                <w:sz w:val="18"/>
                <w:szCs w:val="18"/>
                <w:vertAlign w:val="superscript"/>
                <w:lang w:val="en-US"/>
              </w:rPr>
              <w:t>[c]</w:t>
            </w:r>
          </w:p>
        </w:tc>
        <w:tc>
          <w:tcPr>
            <w:tcW w:w="656" w:type="dxa"/>
            <w:vAlign w:val="center"/>
          </w:tcPr>
          <w:p w14:paraId="098910F2" w14:textId="0F50641F"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_</w:t>
            </w:r>
            <w:r w:rsidR="003437BC" w:rsidRPr="00975E8D">
              <w:rPr>
                <w:rFonts w:ascii="Times New Roman" w:hAnsi="Times New Roman"/>
                <w:sz w:val="18"/>
                <w:szCs w:val="18"/>
                <w:vertAlign w:val="superscript"/>
                <w:lang w:val="en-US"/>
              </w:rPr>
              <w:t>[c]</w:t>
            </w:r>
          </w:p>
        </w:tc>
        <w:tc>
          <w:tcPr>
            <w:tcW w:w="656" w:type="dxa"/>
            <w:vAlign w:val="center"/>
          </w:tcPr>
          <w:p w14:paraId="6A5BCF2E" w14:textId="39E01CA6" w:rsidR="00E7604C" w:rsidRPr="00975E8D" w:rsidRDefault="00E7604C" w:rsidP="001C2056">
            <w:pPr>
              <w:pStyle w:val="Paragrafoelenco"/>
              <w:spacing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_</w:t>
            </w:r>
            <w:r w:rsidR="003437BC" w:rsidRPr="00975E8D">
              <w:rPr>
                <w:rFonts w:ascii="Times New Roman" w:hAnsi="Times New Roman"/>
                <w:sz w:val="18"/>
                <w:szCs w:val="18"/>
                <w:vertAlign w:val="superscript"/>
                <w:lang w:val="en-US"/>
              </w:rPr>
              <w:t>[c]</w:t>
            </w:r>
          </w:p>
        </w:tc>
      </w:tr>
      <w:tr w:rsidR="00E7604C" w:rsidRPr="00975E8D" w14:paraId="2FE4CD6D" w14:textId="77777777" w:rsidTr="00A91108">
        <w:tc>
          <w:tcPr>
            <w:tcW w:w="1288" w:type="dxa"/>
            <w:vAlign w:val="center"/>
          </w:tcPr>
          <w:p w14:paraId="4496B494" w14:textId="2EE4B297" w:rsidR="00E7604C" w:rsidRPr="00975E8D" w:rsidRDefault="00E7604C" w:rsidP="001C2056">
            <w:pPr>
              <w:pStyle w:val="Paragrafoelenco"/>
              <w:spacing w:after="120" w:line="360" w:lineRule="auto"/>
              <w:ind w:left="0"/>
              <w:rPr>
                <w:rFonts w:ascii="Times New Roman" w:hAnsi="Times New Roman"/>
                <w:b/>
                <w:i/>
                <w:sz w:val="18"/>
                <w:szCs w:val="18"/>
                <w:lang w:val="en-US"/>
              </w:rPr>
            </w:pPr>
            <w:r w:rsidRPr="00975E8D">
              <w:rPr>
                <w:rFonts w:ascii="Times New Roman" w:hAnsi="Times New Roman"/>
                <w:b/>
                <w:i/>
                <w:sz w:val="18"/>
                <w:szCs w:val="18"/>
                <w:lang w:val="en-US"/>
              </w:rPr>
              <w:lastRenderedPageBreak/>
              <w:t>100 μM</w:t>
            </w:r>
          </w:p>
        </w:tc>
        <w:tc>
          <w:tcPr>
            <w:tcW w:w="657" w:type="dxa"/>
            <w:vAlign w:val="center"/>
          </w:tcPr>
          <w:p w14:paraId="649A5ECA" w14:textId="280A0C60" w:rsidR="00E7604C" w:rsidRPr="00975E8D" w:rsidRDefault="00900033" w:rsidP="001C2056">
            <w:pPr>
              <w:pStyle w:val="Paragrafoelenco"/>
              <w:spacing w:after="120"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1.25</w:t>
            </w:r>
          </w:p>
        </w:tc>
        <w:tc>
          <w:tcPr>
            <w:tcW w:w="656" w:type="dxa"/>
            <w:vAlign w:val="center"/>
          </w:tcPr>
          <w:p w14:paraId="11336119" w14:textId="44C9FFC8"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0.36</w:t>
            </w:r>
          </w:p>
        </w:tc>
        <w:tc>
          <w:tcPr>
            <w:tcW w:w="656" w:type="dxa"/>
            <w:vAlign w:val="center"/>
          </w:tcPr>
          <w:p w14:paraId="7B20BD44" w14:textId="33EB851A" w:rsidR="00E7604C" w:rsidRPr="00975E8D" w:rsidRDefault="00230D85" w:rsidP="003437BC">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_</w:t>
            </w:r>
            <w:r w:rsidR="003437BC" w:rsidRPr="00975E8D">
              <w:rPr>
                <w:rFonts w:ascii="Times New Roman" w:hAnsi="Times New Roman"/>
                <w:sz w:val="18"/>
                <w:szCs w:val="18"/>
                <w:vertAlign w:val="superscript"/>
                <w:lang w:val="en-US"/>
              </w:rPr>
              <w:t>[c]</w:t>
            </w:r>
          </w:p>
        </w:tc>
        <w:tc>
          <w:tcPr>
            <w:tcW w:w="656" w:type="dxa"/>
            <w:vAlign w:val="center"/>
          </w:tcPr>
          <w:p w14:paraId="3209DAF5" w14:textId="558EA808" w:rsidR="00E7604C" w:rsidRPr="00975E8D" w:rsidRDefault="00000458"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_</w:t>
            </w:r>
            <w:r w:rsidR="003437BC" w:rsidRPr="00975E8D">
              <w:rPr>
                <w:rFonts w:ascii="Times New Roman" w:hAnsi="Times New Roman"/>
                <w:sz w:val="18"/>
                <w:szCs w:val="18"/>
                <w:vertAlign w:val="superscript"/>
                <w:lang w:val="en-US"/>
              </w:rPr>
              <w:t>[c]</w:t>
            </w:r>
          </w:p>
        </w:tc>
        <w:tc>
          <w:tcPr>
            <w:tcW w:w="656" w:type="dxa"/>
            <w:vAlign w:val="center"/>
          </w:tcPr>
          <w:p w14:paraId="3F21A938" w14:textId="454D643E"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_</w:t>
            </w:r>
            <w:r w:rsidR="003437BC" w:rsidRPr="00975E8D">
              <w:rPr>
                <w:rFonts w:ascii="Times New Roman" w:hAnsi="Times New Roman"/>
                <w:sz w:val="18"/>
                <w:szCs w:val="18"/>
                <w:vertAlign w:val="superscript"/>
                <w:lang w:val="en-US"/>
              </w:rPr>
              <w:t>[c]</w:t>
            </w:r>
          </w:p>
        </w:tc>
        <w:tc>
          <w:tcPr>
            <w:tcW w:w="656" w:type="dxa"/>
            <w:vAlign w:val="center"/>
          </w:tcPr>
          <w:p w14:paraId="09659660" w14:textId="0DF5E0F7" w:rsidR="00E7604C" w:rsidRPr="00975E8D" w:rsidRDefault="00E7604C" w:rsidP="003437BC">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nd</w:t>
            </w:r>
            <w:r w:rsidR="003437BC" w:rsidRPr="00975E8D">
              <w:rPr>
                <w:rFonts w:ascii="Times New Roman" w:hAnsi="Times New Roman"/>
                <w:sz w:val="18"/>
                <w:szCs w:val="18"/>
                <w:vertAlign w:val="superscript"/>
                <w:lang w:val="en-US"/>
              </w:rPr>
              <w:t>[d]</w:t>
            </w:r>
          </w:p>
        </w:tc>
        <w:tc>
          <w:tcPr>
            <w:tcW w:w="656" w:type="dxa"/>
            <w:vAlign w:val="center"/>
          </w:tcPr>
          <w:p w14:paraId="6DB0AAF1" w14:textId="77777777" w:rsidR="00E7604C" w:rsidRPr="00975E8D" w:rsidRDefault="00E7604C" w:rsidP="001C2056">
            <w:pPr>
              <w:pStyle w:val="Paragrafoelenco"/>
              <w:spacing w:after="120"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1.76</w:t>
            </w:r>
          </w:p>
          <w:p w14:paraId="194689DD" w14:textId="476450DC" w:rsidR="002F5685" w:rsidRPr="00975E8D" w:rsidRDefault="002F5685" w:rsidP="001C2056">
            <w:pPr>
              <w:pStyle w:val="Paragrafoelenco"/>
              <w:spacing w:after="120" w:line="360" w:lineRule="auto"/>
              <w:ind w:left="0"/>
              <w:jc w:val="center"/>
              <w:rPr>
                <w:rFonts w:ascii="Times New Roman" w:hAnsi="Times New Roman"/>
                <w:b/>
                <w:sz w:val="18"/>
                <w:szCs w:val="18"/>
                <w:lang w:val="en-US"/>
              </w:rPr>
            </w:pPr>
            <w:r w:rsidRPr="00975E8D">
              <w:rPr>
                <w:rFonts w:ascii="Times New Roman" w:hAnsi="Times New Roman"/>
                <w:b/>
                <w:sz w:val="18"/>
                <w:szCs w:val="18"/>
                <w:lang w:val="en-US"/>
              </w:rPr>
              <w:t>(1.80)</w:t>
            </w:r>
            <w:r w:rsidRPr="00975E8D">
              <w:rPr>
                <w:rFonts w:ascii="Times New Roman" w:hAnsi="Times New Roman"/>
                <w:sz w:val="18"/>
                <w:szCs w:val="18"/>
                <w:vertAlign w:val="superscript"/>
                <w:lang w:val="en-US"/>
              </w:rPr>
              <w:t>[e]</w:t>
            </w:r>
          </w:p>
        </w:tc>
        <w:tc>
          <w:tcPr>
            <w:tcW w:w="656" w:type="dxa"/>
            <w:vAlign w:val="center"/>
          </w:tcPr>
          <w:p w14:paraId="4223A479" w14:textId="5CD12A66" w:rsidR="00E7604C" w:rsidRPr="00975E8D" w:rsidRDefault="00230D85"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_</w:t>
            </w:r>
            <w:r w:rsidR="003437BC" w:rsidRPr="00975E8D">
              <w:rPr>
                <w:rFonts w:ascii="Times New Roman" w:hAnsi="Times New Roman"/>
                <w:sz w:val="18"/>
                <w:szCs w:val="18"/>
                <w:vertAlign w:val="superscript"/>
                <w:lang w:val="en-US"/>
              </w:rPr>
              <w:t>[c]</w:t>
            </w:r>
          </w:p>
        </w:tc>
        <w:tc>
          <w:tcPr>
            <w:tcW w:w="656" w:type="dxa"/>
            <w:vAlign w:val="center"/>
          </w:tcPr>
          <w:p w14:paraId="6C6990D8" w14:textId="2FB008DA" w:rsidR="00E7604C" w:rsidRPr="00975E8D" w:rsidRDefault="00000458"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_</w:t>
            </w:r>
            <w:r w:rsidR="003437BC" w:rsidRPr="00975E8D">
              <w:rPr>
                <w:rFonts w:ascii="Times New Roman" w:hAnsi="Times New Roman"/>
                <w:sz w:val="18"/>
                <w:szCs w:val="18"/>
                <w:vertAlign w:val="superscript"/>
                <w:lang w:val="en-US"/>
              </w:rPr>
              <w:t>[c]</w:t>
            </w:r>
          </w:p>
        </w:tc>
        <w:tc>
          <w:tcPr>
            <w:tcW w:w="656" w:type="dxa"/>
            <w:vAlign w:val="center"/>
          </w:tcPr>
          <w:p w14:paraId="28E694F9" w14:textId="1A1DB355" w:rsidR="00E7604C" w:rsidRPr="00975E8D" w:rsidRDefault="00E7604C" w:rsidP="001C2056">
            <w:pPr>
              <w:pStyle w:val="Paragrafoelenco"/>
              <w:spacing w:after="120"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_</w:t>
            </w:r>
            <w:r w:rsidR="003437BC" w:rsidRPr="00975E8D">
              <w:rPr>
                <w:rFonts w:ascii="Times New Roman" w:hAnsi="Times New Roman"/>
                <w:sz w:val="18"/>
                <w:szCs w:val="18"/>
                <w:vertAlign w:val="superscript"/>
                <w:lang w:val="en-US"/>
              </w:rPr>
              <w:t>[c]</w:t>
            </w:r>
          </w:p>
        </w:tc>
        <w:tc>
          <w:tcPr>
            <w:tcW w:w="656" w:type="dxa"/>
            <w:vAlign w:val="center"/>
          </w:tcPr>
          <w:p w14:paraId="30EDDA84" w14:textId="3F558258" w:rsidR="00E7604C" w:rsidRPr="00975E8D" w:rsidRDefault="00E7604C" w:rsidP="001C2056">
            <w:pPr>
              <w:pStyle w:val="Paragrafoelenco"/>
              <w:spacing w:line="360" w:lineRule="auto"/>
              <w:ind w:left="0"/>
              <w:jc w:val="center"/>
              <w:rPr>
                <w:rFonts w:ascii="Times New Roman" w:hAnsi="Times New Roman"/>
                <w:sz w:val="18"/>
                <w:szCs w:val="18"/>
                <w:lang w:val="en-US"/>
              </w:rPr>
            </w:pPr>
            <w:r w:rsidRPr="00975E8D">
              <w:rPr>
                <w:rFonts w:ascii="Times New Roman" w:hAnsi="Times New Roman"/>
                <w:sz w:val="18"/>
                <w:szCs w:val="18"/>
                <w:lang w:val="en-US"/>
              </w:rPr>
              <w:t>nd</w:t>
            </w:r>
            <w:r w:rsidR="003437BC" w:rsidRPr="00975E8D">
              <w:rPr>
                <w:rFonts w:ascii="Times New Roman" w:hAnsi="Times New Roman"/>
                <w:sz w:val="18"/>
                <w:szCs w:val="18"/>
                <w:vertAlign w:val="superscript"/>
                <w:lang w:val="en-US"/>
              </w:rPr>
              <w:t>[d]</w:t>
            </w:r>
          </w:p>
        </w:tc>
      </w:tr>
      <w:tr w:rsidR="00A91108" w:rsidRPr="003B624B" w14:paraId="35C60478" w14:textId="77777777" w:rsidTr="00FF380A">
        <w:tc>
          <w:tcPr>
            <w:tcW w:w="8505" w:type="dxa"/>
            <w:gridSpan w:val="12"/>
            <w:vAlign w:val="center"/>
          </w:tcPr>
          <w:p w14:paraId="5598C6B0" w14:textId="6D486C23" w:rsidR="00A91108" w:rsidRPr="00975E8D" w:rsidRDefault="00A91108" w:rsidP="003437BC">
            <w:pPr>
              <w:pStyle w:val="Paragrafoelenco"/>
              <w:ind w:left="0"/>
              <w:jc w:val="both"/>
              <w:rPr>
                <w:rFonts w:ascii="Times New Roman" w:hAnsi="Times New Roman"/>
                <w:sz w:val="18"/>
                <w:szCs w:val="18"/>
                <w:lang w:val="en-US"/>
              </w:rPr>
            </w:pPr>
            <w:r w:rsidRPr="00975E8D">
              <w:rPr>
                <w:rFonts w:ascii="Times New Roman" w:hAnsi="Times New Roman"/>
                <w:sz w:val="18"/>
                <w:szCs w:val="18"/>
                <w:vertAlign w:val="superscript"/>
                <w:lang w:val="en-US"/>
              </w:rPr>
              <w:t>[a]</w:t>
            </w:r>
            <w:r w:rsidRPr="00975E8D">
              <w:rPr>
                <w:rFonts w:ascii="Times New Roman" w:hAnsi="Times New Roman"/>
                <w:sz w:val="18"/>
                <w:szCs w:val="18"/>
                <w:lang w:val="en-US"/>
              </w:rPr>
              <w:t xml:space="preserve"> Data taken from Ref. </w:t>
            </w:r>
            <w:r w:rsidR="00D936DA" w:rsidRPr="00975E8D">
              <w:rPr>
                <w:rFonts w:ascii="Times New Roman" w:hAnsi="Times New Roman"/>
                <w:sz w:val="18"/>
                <w:szCs w:val="18"/>
                <w:lang w:val="en-US"/>
              </w:rPr>
              <w:t>33</w:t>
            </w:r>
            <w:r w:rsidR="003437BC" w:rsidRPr="00975E8D">
              <w:rPr>
                <w:rFonts w:ascii="Times New Roman" w:hAnsi="Times New Roman"/>
                <w:sz w:val="18"/>
                <w:szCs w:val="18"/>
                <w:lang w:val="en-US"/>
              </w:rPr>
              <w:t>.</w:t>
            </w:r>
            <w:r w:rsidRPr="00975E8D">
              <w:rPr>
                <w:rFonts w:ascii="Times New Roman" w:hAnsi="Times New Roman"/>
                <w:sz w:val="18"/>
                <w:szCs w:val="18"/>
                <w:lang w:val="en-US"/>
              </w:rPr>
              <w:t xml:space="preserve"> </w:t>
            </w:r>
            <w:r w:rsidRPr="00975E8D">
              <w:rPr>
                <w:rFonts w:ascii="Times New Roman" w:hAnsi="Times New Roman"/>
                <w:sz w:val="18"/>
                <w:szCs w:val="18"/>
                <w:vertAlign w:val="superscript"/>
                <w:lang w:val="en-US"/>
              </w:rPr>
              <w:t>[b]</w:t>
            </w:r>
            <w:r w:rsidRPr="00975E8D">
              <w:rPr>
                <w:rFonts w:ascii="Times New Roman" w:hAnsi="Times New Roman"/>
                <w:sz w:val="18"/>
                <w:szCs w:val="18"/>
                <w:lang w:val="en-US"/>
              </w:rPr>
              <w:t xml:space="preserve"> This value correspond</w:t>
            </w:r>
            <w:r w:rsidR="003437BC" w:rsidRPr="00975E8D">
              <w:rPr>
                <w:rFonts w:ascii="Times New Roman" w:hAnsi="Times New Roman"/>
                <w:sz w:val="18"/>
                <w:szCs w:val="18"/>
                <w:lang w:val="en-US"/>
              </w:rPr>
              <w:t>s</w:t>
            </w:r>
            <w:r w:rsidRPr="00975E8D">
              <w:rPr>
                <w:rFonts w:ascii="Times New Roman" w:hAnsi="Times New Roman"/>
                <w:sz w:val="18"/>
                <w:szCs w:val="18"/>
                <w:lang w:val="en-US"/>
              </w:rPr>
              <w:t xml:space="preserve"> to a 20 μM compound concentration instead of 50 μM.</w:t>
            </w:r>
          </w:p>
          <w:p w14:paraId="7B66E758" w14:textId="52C53EC6" w:rsidR="003437BC" w:rsidRPr="00975E8D" w:rsidRDefault="003437BC" w:rsidP="0073174F">
            <w:pPr>
              <w:pStyle w:val="Paragrafoelenco"/>
              <w:ind w:left="0"/>
              <w:jc w:val="both"/>
              <w:rPr>
                <w:rFonts w:ascii="Times New Roman" w:hAnsi="Times New Roman"/>
                <w:sz w:val="18"/>
                <w:szCs w:val="18"/>
                <w:lang w:val="en-US"/>
              </w:rPr>
            </w:pPr>
            <w:r w:rsidRPr="00975E8D">
              <w:rPr>
                <w:rFonts w:ascii="Times New Roman" w:hAnsi="Times New Roman"/>
                <w:sz w:val="18"/>
                <w:szCs w:val="18"/>
                <w:vertAlign w:val="superscript"/>
                <w:lang w:val="en-US"/>
              </w:rPr>
              <w:t>[c]</w:t>
            </w:r>
            <w:r w:rsidR="0073174F" w:rsidRPr="00975E8D">
              <w:rPr>
                <w:rFonts w:ascii="Times New Roman" w:hAnsi="Times New Roman"/>
                <w:sz w:val="18"/>
                <w:szCs w:val="18"/>
                <w:vertAlign w:val="superscript"/>
                <w:lang w:val="en-US"/>
              </w:rPr>
              <w:t xml:space="preserve"> </w:t>
            </w:r>
            <w:r w:rsidRPr="00975E8D">
              <w:rPr>
                <w:rFonts w:ascii="Times New Roman" w:hAnsi="Times New Roman"/>
                <w:sz w:val="18"/>
                <w:szCs w:val="18"/>
                <w:lang w:val="en-US"/>
              </w:rPr>
              <w:t xml:space="preserve">The flasks containing cells incubated with this concentration of compound showed low cell viability that hampered the assay. </w:t>
            </w:r>
            <w:r w:rsidRPr="00975E8D">
              <w:rPr>
                <w:rFonts w:ascii="Times New Roman" w:hAnsi="Times New Roman"/>
                <w:sz w:val="18"/>
                <w:szCs w:val="18"/>
                <w:vertAlign w:val="superscript"/>
                <w:lang w:val="en-US"/>
              </w:rPr>
              <w:t xml:space="preserve">[d] </w:t>
            </w:r>
            <w:r w:rsidRPr="00975E8D">
              <w:rPr>
                <w:rFonts w:ascii="Times New Roman" w:hAnsi="Times New Roman"/>
                <w:sz w:val="18"/>
                <w:szCs w:val="18"/>
                <w:lang w:val="en-US"/>
              </w:rPr>
              <w:t>Not determined.</w:t>
            </w:r>
            <w:r w:rsidR="002F5685" w:rsidRPr="00975E8D">
              <w:rPr>
                <w:rFonts w:ascii="Times New Roman" w:hAnsi="Times New Roman"/>
                <w:sz w:val="18"/>
                <w:szCs w:val="18"/>
                <w:lang w:val="en-US"/>
              </w:rPr>
              <w:t xml:space="preserve"> </w:t>
            </w:r>
            <w:r w:rsidR="002F5685" w:rsidRPr="00975E8D">
              <w:rPr>
                <w:rFonts w:ascii="Times New Roman" w:hAnsi="Times New Roman"/>
                <w:sz w:val="18"/>
                <w:szCs w:val="18"/>
                <w:vertAlign w:val="superscript"/>
                <w:lang w:val="en-US"/>
              </w:rPr>
              <w:t xml:space="preserve">[e] </w:t>
            </w:r>
            <w:r w:rsidR="002F5685" w:rsidRPr="00975E8D">
              <w:rPr>
                <w:rFonts w:ascii="Times New Roman" w:eastAsia="Times New Roman" w:hAnsi="Times New Roman"/>
                <w:kern w:val="21"/>
                <w:sz w:val="18"/>
                <w:szCs w:val="18"/>
                <w:lang w:val="en-US"/>
              </w:rPr>
              <w:t>GCase rescue on mutated fibroblasts bearing the homozygous L444P mutation.</w:t>
            </w:r>
          </w:p>
        </w:tc>
      </w:tr>
    </w:tbl>
    <w:p w14:paraId="1FDA81D3" w14:textId="77777777" w:rsidR="005E0FB7" w:rsidRPr="00975E8D" w:rsidRDefault="005E0FB7" w:rsidP="00371B03">
      <w:pPr>
        <w:pStyle w:val="Paragrafoelenco"/>
        <w:spacing w:before="240" w:line="360" w:lineRule="auto"/>
        <w:ind w:left="0"/>
        <w:jc w:val="both"/>
        <w:rPr>
          <w:rFonts w:ascii="Times New Roman" w:hAnsi="Times New Roman"/>
          <w:sz w:val="20"/>
          <w:szCs w:val="20"/>
          <w:lang w:val="en-US"/>
        </w:rPr>
      </w:pPr>
    </w:p>
    <w:p w14:paraId="16FBDD17" w14:textId="67A4FCD6" w:rsidR="00F85EBE" w:rsidRPr="00975E8D" w:rsidRDefault="00F85EBE" w:rsidP="00371B03">
      <w:pPr>
        <w:pStyle w:val="Paragrafoelenco"/>
        <w:spacing w:before="240" w:line="360" w:lineRule="auto"/>
        <w:ind w:left="0"/>
        <w:jc w:val="both"/>
        <w:rPr>
          <w:rFonts w:ascii="Times New Roman" w:hAnsi="Times New Roman"/>
          <w:sz w:val="20"/>
          <w:szCs w:val="20"/>
          <w:lang w:val="en-US"/>
        </w:rPr>
      </w:pPr>
      <w:r w:rsidRPr="00975E8D">
        <w:rPr>
          <w:rFonts w:ascii="Times New Roman" w:hAnsi="Times New Roman"/>
          <w:noProof/>
          <w:sz w:val="20"/>
          <w:szCs w:val="20"/>
        </w:rPr>
        <w:drawing>
          <wp:inline distT="0" distB="0" distL="0" distR="0" wp14:anchorId="071BD184" wp14:editId="31D02360">
            <wp:extent cx="5383156" cy="3290400"/>
            <wp:effectExtent l="0" t="0" r="8255" b="571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388263" cy="3293522"/>
                    </a:xfrm>
                    <a:prstGeom prst="rect">
                      <a:avLst/>
                    </a:prstGeom>
                    <a:noFill/>
                  </pic:spPr>
                </pic:pic>
              </a:graphicData>
            </a:graphic>
          </wp:inline>
        </w:drawing>
      </w:r>
    </w:p>
    <w:p w14:paraId="43E813D8" w14:textId="1F449DB3" w:rsidR="00F85EBE" w:rsidRPr="00975E8D" w:rsidRDefault="00F85EBE" w:rsidP="00463748">
      <w:pPr>
        <w:pStyle w:val="Paragrafoelenco"/>
        <w:spacing w:after="240" w:line="360" w:lineRule="auto"/>
        <w:ind w:left="0"/>
        <w:jc w:val="both"/>
        <w:rPr>
          <w:rFonts w:ascii="Times New Roman" w:hAnsi="Times New Roman"/>
          <w:sz w:val="18"/>
          <w:szCs w:val="18"/>
          <w:lang w:val="en-GB"/>
        </w:rPr>
      </w:pPr>
      <w:r w:rsidRPr="00975E8D">
        <w:rPr>
          <w:rFonts w:ascii="Times New Roman" w:hAnsi="Times New Roman"/>
          <w:b/>
          <w:sz w:val="18"/>
          <w:szCs w:val="18"/>
          <w:lang w:val="en-GB"/>
        </w:rPr>
        <w:t xml:space="preserve">Figure 9: </w:t>
      </w:r>
      <w:r w:rsidRPr="00975E8D">
        <w:rPr>
          <w:rFonts w:ascii="Times New Roman" w:hAnsi="Times New Roman"/>
          <w:sz w:val="18"/>
          <w:szCs w:val="18"/>
          <w:lang w:val="en-GB"/>
        </w:rPr>
        <w:t xml:space="preserve">GCase activity rescue is reported as the ratio between the GCase activity measured in human fibroblasts derived from GD patients bearing N370S/RecNcil mutations measured after 4 days of incubation with compounds </w:t>
      </w:r>
      <w:r w:rsidRPr="00975E8D">
        <w:rPr>
          <w:rFonts w:ascii="Times New Roman" w:hAnsi="Times New Roman"/>
          <w:b/>
          <w:sz w:val="18"/>
          <w:szCs w:val="18"/>
          <w:lang w:val="en-GB"/>
        </w:rPr>
        <w:t>9</w:t>
      </w:r>
      <w:r w:rsidRPr="00975E8D">
        <w:rPr>
          <w:rFonts w:ascii="Times New Roman" w:hAnsi="Times New Roman"/>
          <w:sz w:val="18"/>
          <w:szCs w:val="18"/>
          <w:lang w:val="en-GB"/>
        </w:rPr>
        <w:t xml:space="preserve">, </w:t>
      </w:r>
      <w:r w:rsidRPr="00975E8D">
        <w:rPr>
          <w:rFonts w:ascii="Times New Roman" w:hAnsi="Times New Roman"/>
          <w:b/>
          <w:sz w:val="18"/>
          <w:szCs w:val="18"/>
          <w:lang w:val="en-GB"/>
        </w:rPr>
        <w:t>10a-10e</w:t>
      </w:r>
      <w:r w:rsidRPr="00975E8D">
        <w:rPr>
          <w:rFonts w:ascii="Times New Roman" w:hAnsi="Times New Roman"/>
          <w:sz w:val="18"/>
          <w:szCs w:val="18"/>
          <w:lang w:val="en-GB"/>
        </w:rPr>
        <w:t xml:space="preserve">, </w:t>
      </w:r>
      <w:r w:rsidRPr="00975E8D">
        <w:rPr>
          <w:rFonts w:ascii="Times New Roman" w:hAnsi="Times New Roman"/>
          <w:b/>
          <w:sz w:val="18"/>
          <w:szCs w:val="18"/>
          <w:lang w:val="en-GB"/>
        </w:rPr>
        <w:t>11a-11e</w:t>
      </w:r>
      <w:r w:rsidRPr="00975E8D">
        <w:rPr>
          <w:rFonts w:ascii="Times New Roman" w:hAnsi="Times New Roman"/>
          <w:sz w:val="18"/>
          <w:szCs w:val="18"/>
          <w:lang w:val="en-GB"/>
        </w:rPr>
        <w:t xml:space="preserve"> (GCA</w:t>
      </w:r>
      <w:r w:rsidRPr="00975E8D">
        <w:rPr>
          <w:rFonts w:ascii="Times New Roman" w:hAnsi="Times New Roman"/>
          <w:i/>
          <w:sz w:val="18"/>
          <w:szCs w:val="18"/>
          <w:vertAlign w:val="subscript"/>
          <w:lang w:val="en-GB"/>
        </w:rPr>
        <w:t>i</w:t>
      </w:r>
      <w:r w:rsidRPr="00975E8D">
        <w:rPr>
          <w:rFonts w:ascii="Times New Roman" w:hAnsi="Times New Roman"/>
          <w:sz w:val="18"/>
          <w:szCs w:val="18"/>
          <w:lang w:val="en-GB"/>
        </w:rPr>
        <w:t>) and the GCase activity of the corresponding control (GCA</w:t>
      </w:r>
      <w:r w:rsidRPr="00975E8D">
        <w:rPr>
          <w:rFonts w:ascii="Times New Roman" w:hAnsi="Times New Roman"/>
          <w:i/>
          <w:sz w:val="18"/>
          <w:szCs w:val="18"/>
          <w:vertAlign w:val="subscript"/>
          <w:lang w:val="en-GB"/>
        </w:rPr>
        <w:t>0</w:t>
      </w:r>
      <w:r w:rsidR="00453C20" w:rsidRPr="00975E8D">
        <w:rPr>
          <w:rFonts w:ascii="Times New Roman" w:hAnsi="Times New Roman"/>
          <w:sz w:val="18"/>
          <w:szCs w:val="18"/>
          <w:lang w:val="en-GB"/>
        </w:rPr>
        <w:t>, namely</w:t>
      </w:r>
      <w:r w:rsidR="00453C20" w:rsidRPr="00975E8D">
        <w:rPr>
          <w:rFonts w:ascii="Times New Roman" w:eastAsiaTheme="minorHAnsi" w:hAnsi="Times New Roman" w:cstheme="minorBidi"/>
          <w:sz w:val="18"/>
          <w:szCs w:val="18"/>
          <w:lang w:val="en-GB"/>
        </w:rPr>
        <w:t xml:space="preserve"> the </w:t>
      </w:r>
      <w:r w:rsidR="00453C20" w:rsidRPr="00975E8D">
        <w:rPr>
          <w:rFonts w:ascii="Times New Roman" w:hAnsi="Times New Roman"/>
          <w:sz w:val="18"/>
          <w:szCs w:val="18"/>
          <w:lang w:val="en-GB"/>
        </w:rPr>
        <w:t>GCase activity measured in human fibroblasts derived from GD patients bearing N370S/RecNcil mutations measured after 4 days of incubation without</w:t>
      </w:r>
      <w:r w:rsidR="009347CC" w:rsidRPr="00975E8D">
        <w:rPr>
          <w:rFonts w:ascii="Times New Roman" w:hAnsi="Times New Roman"/>
          <w:sz w:val="18"/>
          <w:szCs w:val="18"/>
          <w:lang w:val="en-GB"/>
        </w:rPr>
        <w:t xml:space="preserve"> any</w:t>
      </w:r>
      <w:r w:rsidR="00453C20" w:rsidRPr="00975E8D">
        <w:rPr>
          <w:rFonts w:ascii="Times New Roman" w:hAnsi="Times New Roman"/>
          <w:sz w:val="18"/>
          <w:szCs w:val="18"/>
          <w:lang w:val="en-GB"/>
        </w:rPr>
        <w:t xml:space="preserve"> compound)</w:t>
      </w:r>
      <w:r w:rsidR="00E60C57" w:rsidRPr="00975E8D">
        <w:rPr>
          <w:rFonts w:ascii="Times New Roman" w:hAnsi="Times New Roman"/>
          <w:sz w:val="18"/>
          <w:szCs w:val="18"/>
          <w:lang w:val="en-GB"/>
        </w:rPr>
        <w:t xml:space="preserve">. </w:t>
      </w:r>
      <w:r w:rsidR="00D84A51" w:rsidRPr="00975E8D">
        <w:rPr>
          <w:rFonts w:ascii="Times New Roman" w:hAnsi="Times New Roman"/>
          <w:sz w:val="18"/>
          <w:szCs w:val="18"/>
          <w:lang w:val="en-GB"/>
        </w:rPr>
        <w:t>* This value corresponds to a 20 μM compound concentration instead of 50 μM.</w:t>
      </w:r>
      <w:r w:rsidR="005F0C20" w:rsidRPr="00975E8D">
        <w:rPr>
          <w:rFonts w:ascii="Times New Roman" w:hAnsi="Times New Roman"/>
          <w:sz w:val="18"/>
          <w:szCs w:val="18"/>
          <w:lang w:val="en-GB"/>
        </w:rPr>
        <w:t xml:space="preserve"> See Table 4 for the explanation of missing values at certain concentrations (low cell viability or n.d.).</w:t>
      </w:r>
    </w:p>
    <w:p w14:paraId="322EEE8F" w14:textId="77777777" w:rsidR="00D15254" w:rsidRPr="00975E8D" w:rsidRDefault="00D15254" w:rsidP="00371B03">
      <w:pPr>
        <w:pStyle w:val="Paragrafoelenco"/>
        <w:spacing w:before="240" w:line="360" w:lineRule="auto"/>
        <w:ind w:left="0"/>
        <w:jc w:val="both"/>
        <w:rPr>
          <w:rFonts w:ascii="Times New Roman" w:hAnsi="Times New Roman"/>
          <w:sz w:val="20"/>
          <w:szCs w:val="20"/>
          <w:lang w:val="en-US"/>
        </w:rPr>
      </w:pPr>
    </w:p>
    <w:p w14:paraId="14D12FD2" w14:textId="7B6236BF" w:rsidR="00B15624" w:rsidRPr="00975E8D" w:rsidRDefault="00035C6F" w:rsidP="00B15624">
      <w:pPr>
        <w:pStyle w:val="Paragrafoelenco"/>
        <w:spacing w:line="360" w:lineRule="auto"/>
        <w:ind w:left="0"/>
        <w:jc w:val="both"/>
        <w:rPr>
          <w:rFonts w:ascii="Times New Roman" w:eastAsia="Times New Roman" w:hAnsi="Times New Roman"/>
          <w:lang w:val="en-US" w:eastAsia="es-ES"/>
        </w:rPr>
      </w:pPr>
      <w:r w:rsidRPr="00975E8D">
        <w:rPr>
          <w:rFonts w:ascii="Times New Roman" w:hAnsi="Times New Roman"/>
          <w:i/>
          <w:lang w:val="en-US"/>
        </w:rPr>
        <w:t xml:space="preserve">2.2.5. </w:t>
      </w:r>
      <w:r w:rsidR="00B15624" w:rsidRPr="00975E8D">
        <w:rPr>
          <w:rFonts w:ascii="Times New Roman" w:hAnsi="Times New Roman"/>
          <w:i/>
          <w:lang w:val="en-US"/>
        </w:rPr>
        <w:t>GCase activity enhancement on wild-type fibroblasts</w:t>
      </w:r>
    </w:p>
    <w:p w14:paraId="2C3A04BB" w14:textId="7FF94B6C" w:rsidR="00371B03" w:rsidRPr="00975E8D" w:rsidRDefault="009347CC" w:rsidP="00730DAE">
      <w:pPr>
        <w:pStyle w:val="Paragrafoelenco"/>
        <w:spacing w:before="240" w:line="360" w:lineRule="auto"/>
        <w:ind w:left="0"/>
        <w:jc w:val="both"/>
        <w:rPr>
          <w:rFonts w:ascii="Times New Roman" w:hAnsi="Times New Roman"/>
          <w:sz w:val="20"/>
          <w:szCs w:val="20"/>
          <w:lang w:val="en-US"/>
        </w:rPr>
      </w:pPr>
      <w:r w:rsidRPr="00975E8D">
        <w:rPr>
          <w:rFonts w:ascii="Times New Roman" w:hAnsi="Times New Roman"/>
          <w:sz w:val="20"/>
          <w:szCs w:val="20"/>
          <w:lang w:val="en-US"/>
        </w:rPr>
        <w:t>A</w:t>
      </w:r>
      <w:r w:rsidR="00686360" w:rsidRPr="00975E8D">
        <w:rPr>
          <w:rFonts w:ascii="Times New Roman" w:hAnsi="Times New Roman"/>
          <w:sz w:val="20"/>
          <w:szCs w:val="20"/>
          <w:lang w:val="en-US"/>
        </w:rPr>
        <w:t xml:space="preserve"> growing evidence </w:t>
      </w:r>
      <w:r w:rsidRPr="00975E8D">
        <w:rPr>
          <w:rFonts w:ascii="Times New Roman" w:hAnsi="Times New Roman"/>
          <w:sz w:val="20"/>
          <w:szCs w:val="20"/>
          <w:lang w:val="en-US"/>
        </w:rPr>
        <w:t xml:space="preserve">has been collected showing </w:t>
      </w:r>
      <w:r w:rsidR="00686360" w:rsidRPr="00975E8D">
        <w:rPr>
          <w:rFonts w:ascii="Times New Roman" w:hAnsi="Times New Roman"/>
          <w:sz w:val="20"/>
          <w:szCs w:val="20"/>
          <w:lang w:val="en-US"/>
        </w:rPr>
        <w:t xml:space="preserve">that targeting GCase pharmacologically </w:t>
      </w:r>
      <w:r w:rsidRPr="00975E8D">
        <w:rPr>
          <w:rFonts w:ascii="Times New Roman" w:hAnsi="Times New Roman"/>
          <w:sz w:val="20"/>
          <w:szCs w:val="20"/>
          <w:lang w:val="en-US"/>
        </w:rPr>
        <w:t>might be</w:t>
      </w:r>
      <w:r w:rsidR="00686360" w:rsidRPr="00975E8D">
        <w:rPr>
          <w:rFonts w:ascii="Times New Roman" w:hAnsi="Times New Roman"/>
          <w:sz w:val="20"/>
          <w:szCs w:val="20"/>
          <w:lang w:val="en-US"/>
        </w:rPr>
        <w:t xml:space="preserve"> a valid therapeutic strategy </w:t>
      </w:r>
      <w:r w:rsidRPr="00975E8D">
        <w:rPr>
          <w:rFonts w:ascii="Times New Roman" w:hAnsi="Times New Roman"/>
          <w:sz w:val="20"/>
          <w:szCs w:val="20"/>
          <w:lang w:val="en-US"/>
        </w:rPr>
        <w:t>for</w:t>
      </w:r>
      <w:r w:rsidR="00686360" w:rsidRPr="00975E8D">
        <w:rPr>
          <w:rFonts w:ascii="Times New Roman" w:hAnsi="Times New Roman"/>
          <w:sz w:val="20"/>
          <w:szCs w:val="20"/>
          <w:lang w:val="en-US"/>
        </w:rPr>
        <w:t xml:space="preserve"> Parkinson disease (PD)</w:t>
      </w:r>
      <w:r w:rsidRPr="00975E8D">
        <w:rPr>
          <w:rFonts w:ascii="Times New Roman" w:hAnsi="Times New Roman"/>
          <w:sz w:val="20"/>
          <w:szCs w:val="20"/>
          <w:lang w:val="en-US"/>
        </w:rPr>
        <w:t>, not only for those forms</w:t>
      </w:r>
      <w:r w:rsidR="00686360" w:rsidRPr="00975E8D">
        <w:rPr>
          <w:rFonts w:ascii="Times New Roman" w:hAnsi="Times New Roman"/>
          <w:sz w:val="20"/>
          <w:szCs w:val="20"/>
          <w:lang w:val="en-US"/>
        </w:rPr>
        <w:t xml:space="preserve"> connected with </w:t>
      </w:r>
      <w:r w:rsidR="00686360" w:rsidRPr="00975E8D">
        <w:rPr>
          <w:rFonts w:ascii="Times New Roman" w:hAnsi="Times New Roman"/>
          <w:i/>
          <w:sz w:val="20"/>
          <w:szCs w:val="20"/>
          <w:lang w:val="en-US"/>
        </w:rPr>
        <w:t>GBA</w:t>
      </w:r>
      <w:r w:rsidR="00686360" w:rsidRPr="00975E8D">
        <w:rPr>
          <w:rFonts w:ascii="Times New Roman" w:hAnsi="Times New Roman"/>
          <w:sz w:val="20"/>
          <w:szCs w:val="20"/>
          <w:lang w:val="en-US"/>
        </w:rPr>
        <w:t xml:space="preserve"> mutations, but also for </w:t>
      </w:r>
      <w:r w:rsidR="000876EE" w:rsidRPr="00975E8D">
        <w:rPr>
          <w:rFonts w:ascii="Times New Roman" w:hAnsi="Times New Roman"/>
          <w:sz w:val="20"/>
          <w:szCs w:val="20"/>
          <w:lang w:val="en-US"/>
        </w:rPr>
        <w:t xml:space="preserve">sporadic </w:t>
      </w:r>
      <w:r w:rsidR="00686360" w:rsidRPr="00975E8D">
        <w:rPr>
          <w:rFonts w:ascii="Times New Roman" w:hAnsi="Times New Roman"/>
          <w:sz w:val="20"/>
          <w:szCs w:val="20"/>
          <w:lang w:val="en-US"/>
        </w:rPr>
        <w:t>forms of PD in the absence of GCase mutations.</w:t>
      </w:r>
      <w:r w:rsidR="000515CD" w:rsidRPr="000515CD">
        <w:rPr>
          <w:rFonts w:ascii="Times New Roman" w:hAnsi="Times New Roman"/>
          <w:sz w:val="20"/>
          <w:szCs w:val="20"/>
          <w:highlight w:val="yellow"/>
          <w:vertAlign w:val="superscript"/>
          <w:lang w:val="en-US"/>
        </w:rPr>
        <w:t>8-10</w:t>
      </w:r>
      <w:r w:rsidR="00686360" w:rsidRPr="00975E8D">
        <w:rPr>
          <w:rFonts w:ascii="Times New Roman" w:hAnsi="Times New Roman"/>
          <w:sz w:val="20"/>
          <w:szCs w:val="20"/>
          <w:vertAlign w:val="superscript"/>
          <w:lang w:val="en-US"/>
        </w:rPr>
        <w:t xml:space="preserve"> </w:t>
      </w:r>
      <w:r w:rsidR="00686360" w:rsidRPr="00975E8D">
        <w:rPr>
          <w:rFonts w:ascii="Times New Roman" w:hAnsi="Times New Roman"/>
          <w:sz w:val="20"/>
          <w:szCs w:val="20"/>
          <w:lang w:val="en-US"/>
        </w:rPr>
        <w:t>In particular, IFG</w:t>
      </w:r>
      <w:r w:rsidR="00CD625B" w:rsidRPr="00975E8D">
        <w:rPr>
          <w:rFonts w:ascii="Times New Roman" w:hAnsi="Times New Roman"/>
          <w:sz w:val="20"/>
          <w:szCs w:val="20"/>
          <w:lang w:val="en-US"/>
        </w:rPr>
        <w:t xml:space="preserve"> (</w:t>
      </w:r>
      <w:r w:rsidR="00CD625B" w:rsidRPr="00975E8D">
        <w:rPr>
          <w:rFonts w:ascii="Times New Roman" w:hAnsi="Times New Roman"/>
          <w:b/>
          <w:sz w:val="20"/>
          <w:szCs w:val="20"/>
          <w:lang w:val="en-US"/>
        </w:rPr>
        <w:t>3</w:t>
      </w:r>
      <w:r w:rsidR="00686360" w:rsidRPr="00975E8D">
        <w:rPr>
          <w:rFonts w:ascii="Times New Roman" w:hAnsi="Times New Roman"/>
          <w:sz w:val="20"/>
          <w:szCs w:val="20"/>
          <w:lang w:val="en-US"/>
        </w:rPr>
        <w:t>) was found to improve motor and nonmotor func</w:t>
      </w:r>
      <w:r w:rsidR="005B5E09" w:rsidRPr="00975E8D">
        <w:rPr>
          <w:rFonts w:ascii="Times New Roman" w:hAnsi="Times New Roman"/>
          <w:sz w:val="20"/>
          <w:szCs w:val="20"/>
          <w:lang w:val="en-US"/>
        </w:rPr>
        <w:t>tions in mice that overexpress</w:t>
      </w:r>
      <w:r w:rsidR="00686360" w:rsidRPr="00975E8D">
        <w:rPr>
          <w:rFonts w:ascii="Times New Roman" w:hAnsi="Times New Roman"/>
          <w:sz w:val="20"/>
          <w:szCs w:val="20"/>
          <w:lang w:val="en-US"/>
        </w:rPr>
        <w:t xml:space="preserve"> human wild-type α-synuclein</w:t>
      </w:r>
      <w:r w:rsidR="00D11FF6" w:rsidRPr="00975E8D">
        <w:rPr>
          <w:rFonts w:ascii="Times New Roman" w:hAnsi="Times New Roman"/>
          <w:sz w:val="20"/>
          <w:szCs w:val="20"/>
          <w:lang w:val="en-US"/>
        </w:rPr>
        <w:t xml:space="preserve"> in the absence of </w:t>
      </w:r>
      <w:r w:rsidR="00D11FF6" w:rsidRPr="00975E8D">
        <w:rPr>
          <w:rFonts w:ascii="Times New Roman" w:hAnsi="Times New Roman"/>
          <w:i/>
          <w:sz w:val="20"/>
          <w:szCs w:val="20"/>
          <w:lang w:val="en-US"/>
        </w:rPr>
        <w:t>GBA</w:t>
      </w:r>
      <w:r w:rsidR="00D11FF6" w:rsidRPr="00975E8D">
        <w:rPr>
          <w:rFonts w:ascii="Times New Roman" w:hAnsi="Times New Roman"/>
          <w:sz w:val="20"/>
          <w:szCs w:val="20"/>
          <w:lang w:val="en-US"/>
        </w:rPr>
        <w:t xml:space="preserve"> </w:t>
      </w:r>
      <w:r w:rsidR="00D11FF6" w:rsidRPr="003D6063">
        <w:rPr>
          <w:rFonts w:ascii="Times New Roman" w:hAnsi="Times New Roman"/>
          <w:sz w:val="20"/>
          <w:szCs w:val="20"/>
          <w:lang w:val="en-US"/>
        </w:rPr>
        <w:t>mutations</w:t>
      </w:r>
      <w:r w:rsidR="00686360" w:rsidRPr="003D6063">
        <w:rPr>
          <w:rFonts w:ascii="Times New Roman" w:hAnsi="Times New Roman"/>
          <w:sz w:val="20"/>
          <w:szCs w:val="20"/>
          <w:lang w:val="en-US"/>
        </w:rPr>
        <w:t>.</w:t>
      </w:r>
      <w:r w:rsidR="000515CD" w:rsidRPr="003D6063">
        <w:rPr>
          <w:rFonts w:ascii="Times New Roman" w:hAnsi="Times New Roman"/>
          <w:sz w:val="20"/>
          <w:szCs w:val="20"/>
          <w:vertAlign w:val="superscript"/>
          <w:lang w:val="en-US"/>
        </w:rPr>
        <w:t>20</w:t>
      </w:r>
      <w:r w:rsidR="00686360" w:rsidRPr="003D6063">
        <w:rPr>
          <w:rFonts w:ascii="Times New Roman" w:hAnsi="Times New Roman"/>
          <w:sz w:val="20"/>
          <w:szCs w:val="20"/>
          <w:lang w:val="en-US"/>
        </w:rPr>
        <w:t xml:space="preserve"> For</w:t>
      </w:r>
      <w:r w:rsidR="00686360" w:rsidRPr="00975E8D">
        <w:rPr>
          <w:rFonts w:ascii="Times New Roman" w:hAnsi="Times New Roman"/>
          <w:sz w:val="20"/>
          <w:szCs w:val="20"/>
          <w:lang w:val="en-US"/>
        </w:rPr>
        <w:t xml:space="preserve"> this reason, we tested the ability of compound </w:t>
      </w:r>
      <w:r w:rsidR="00686360" w:rsidRPr="00975E8D">
        <w:rPr>
          <w:rFonts w:ascii="Times New Roman" w:hAnsi="Times New Roman"/>
          <w:b/>
          <w:sz w:val="20"/>
          <w:szCs w:val="20"/>
          <w:lang w:val="en-US"/>
        </w:rPr>
        <w:t>11a</w:t>
      </w:r>
      <w:r w:rsidR="00686360" w:rsidRPr="00975E8D">
        <w:rPr>
          <w:rFonts w:ascii="Times New Roman" w:hAnsi="Times New Roman"/>
          <w:sz w:val="20"/>
          <w:szCs w:val="20"/>
          <w:lang w:val="en-US"/>
        </w:rPr>
        <w:t xml:space="preserve"> to rescue the GCase enzymatic activity in wild-type human fibroblasts from healthy donors and the results are shown in </w:t>
      </w:r>
      <w:r w:rsidR="00D11FF6" w:rsidRPr="00975E8D">
        <w:rPr>
          <w:rFonts w:ascii="Times New Roman" w:hAnsi="Times New Roman"/>
          <w:sz w:val="20"/>
          <w:szCs w:val="20"/>
          <w:lang w:val="en-US"/>
        </w:rPr>
        <w:t>Figure 10</w:t>
      </w:r>
      <w:r w:rsidR="00AC193C" w:rsidRPr="00975E8D">
        <w:rPr>
          <w:rFonts w:ascii="Times New Roman" w:hAnsi="Times New Roman"/>
          <w:sz w:val="20"/>
          <w:szCs w:val="20"/>
          <w:lang w:val="en-US"/>
        </w:rPr>
        <w:t>A</w:t>
      </w:r>
      <w:r w:rsidR="00D11FF6" w:rsidRPr="00975E8D">
        <w:rPr>
          <w:rFonts w:ascii="Times New Roman" w:hAnsi="Times New Roman"/>
          <w:sz w:val="20"/>
          <w:szCs w:val="20"/>
          <w:lang w:val="en-US"/>
        </w:rPr>
        <w:t xml:space="preserve">. </w:t>
      </w:r>
      <w:r w:rsidR="00590118" w:rsidRPr="00975E8D">
        <w:rPr>
          <w:rFonts w:ascii="Times New Roman" w:hAnsi="Times New Roman"/>
          <w:sz w:val="20"/>
          <w:szCs w:val="20"/>
          <w:lang w:val="en-US"/>
        </w:rPr>
        <w:t>Remarkably, c</w:t>
      </w:r>
      <w:r w:rsidR="00D11FF6" w:rsidRPr="00975E8D">
        <w:rPr>
          <w:rFonts w:ascii="Times New Roman" w:hAnsi="Times New Roman"/>
          <w:sz w:val="20"/>
          <w:szCs w:val="20"/>
          <w:lang w:val="en-US"/>
        </w:rPr>
        <w:t xml:space="preserve">oncentrations of </w:t>
      </w:r>
      <w:r w:rsidR="00D11FF6" w:rsidRPr="00975E8D">
        <w:rPr>
          <w:rFonts w:ascii="Times New Roman" w:hAnsi="Times New Roman"/>
          <w:b/>
          <w:sz w:val="20"/>
          <w:szCs w:val="20"/>
          <w:lang w:val="en-US"/>
        </w:rPr>
        <w:t>11a</w:t>
      </w:r>
      <w:r w:rsidR="00D11FF6" w:rsidRPr="00975E8D">
        <w:rPr>
          <w:rFonts w:ascii="Times New Roman" w:hAnsi="Times New Roman"/>
          <w:sz w:val="20"/>
          <w:szCs w:val="20"/>
          <w:lang w:val="en-US"/>
        </w:rPr>
        <w:t xml:space="preserve"> between 50 and 100 μM </w:t>
      </w:r>
      <w:r w:rsidR="00A71010" w:rsidRPr="00975E8D">
        <w:rPr>
          <w:rFonts w:ascii="Times New Roman" w:hAnsi="Times New Roman"/>
          <w:sz w:val="20"/>
          <w:szCs w:val="20"/>
          <w:lang w:val="en-US"/>
        </w:rPr>
        <w:t>were able to enhance</w:t>
      </w:r>
      <w:r w:rsidR="00D11FF6" w:rsidRPr="00975E8D">
        <w:rPr>
          <w:rFonts w:ascii="Times New Roman" w:hAnsi="Times New Roman"/>
          <w:sz w:val="20"/>
          <w:szCs w:val="20"/>
          <w:lang w:val="en-US"/>
        </w:rPr>
        <w:t xml:space="preserve"> GCase activities of 1.</w:t>
      </w:r>
      <w:r w:rsidR="00AC193C" w:rsidRPr="00975E8D">
        <w:rPr>
          <w:rFonts w:ascii="Times New Roman" w:hAnsi="Times New Roman"/>
          <w:sz w:val="20"/>
          <w:szCs w:val="20"/>
          <w:lang w:val="en-US"/>
        </w:rPr>
        <w:t>2</w:t>
      </w:r>
      <w:r w:rsidR="00D11FF6" w:rsidRPr="00975E8D">
        <w:rPr>
          <w:rFonts w:ascii="Times New Roman" w:hAnsi="Times New Roman"/>
          <w:sz w:val="20"/>
          <w:szCs w:val="20"/>
          <w:lang w:val="en-US"/>
        </w:rPr>
        <w:t>-1.4</w:t>
      </w:r>
      <w:r w:rsidR="00AC193C" w:rsidRPr="00975E8D">
        <w:rPr>
          <w:rFonts w:ascii="Times New Roman" w:hAnsi="Times New Roman"/>
          <w:sz w:val="20"/>
          <w:szCs w:val="20"/>
          <w:lang w:val="en-US"/>
        </w:rPr>
        <w:t>-</w:t>
      </w:r>
      <w:r w:rsidR="00D11FF6" w:rsidRPr="00975E8D">
        <w:rPr>
          <w:rFonts w:ascii="Times New Roman" w:hAnsi="Times New Roman"/>
          <w:sz w:val="20"/>
          <w:szCs w:val="20"/>
          <w:lang w:val="en-US"/>
        </w:rPr>
        <w:t xml:space="preserve">fold. These data </w:t>
      </w:r>
      <w:r w:rsidR="001E0CF7" w:rsidRPr="00975E8D">
        <w:rPr>
          <w:rFonts w:ascii="Times New Roman" w:hAnsi="Times New Roman"/>
          <w:sz w:val="20"/>
          <w:szCs w:val="20"/>
          <w:lang w:val="en-US"/>
        </w:rPr>
        <w:t xml:space="preserve">compare </w:t>
      </w:r>
      <w:r w:rsidR="00A71010" w:rsidRPr="00975E8D">
        <w:rPr>
          <w:rFonts w:ascii="Times New Roman" w:hAnsi="Times New Roman"/>
          <w:sz w:val="20"/>
          <w:szCs w:val="20"/>
          <w:lang w:val="en-US"/>
        </w:rPr>
        <w:t xml:space="preserve">well </w:t>
      </w:r>
      <w:r w:rsidR="00D11FF6" w:rsidRPr="00975E8D">
        <w:rPr>
          <w:rFonts w:ascii="Times New Roman" w:hAnsi="Times New Roman"/>
          <w:sz w:val="20"/>
          <w:szCs w:val="20"/>
          <w:lang w:val="en-US"/>
        </w:rPr>
        <w:t>to those reported in the literature for IFG on WT human cells (1.3-1.4-fold enhancement at 25-30 μM)</w:t>
      </w:r>
      <w:r w:rsidR="00590118" w:rsidRPr="00975E8D">
        <w:rPr>
          <w:rFonts w:ascii="Times New Roman" w:hAnsi="Times New Roman"/>
          <w:sz w:val="20"/>
          <w:szCs w:val="20"/>
          <w:lang w:val="en-US"/>
        </w:rPr>
        <w:t>,</w:t>
      </w:r>
      <w:r w:rsidR="000515CD" w:rsidRPr="00465476">
        <w:rPr>
          <w:rFonts w:ascii="Times New Roman" w:hAnsi="Times New Roman"/>
          <w:sz w:val="20"/>
          <w:szCs w:val="20"/>
          <w:highlight w:val="yellow"/>
          <w:vertAlign w:val="superscript"/>
          <w:lang w:val="en-US"/>
        </w:rPr>
        <w:t>5</w:t>
      </w:r>
      <w:r w:rsidR="00465476" w:rsidRPr="00465476">
        <w:rPr>
          <w:rFonts w:ascii="Times New Roman" w:hAnsi="Times New Roman"/>
          <w:sz w:val="20"/>
          <w:szCs w:val="20"/>
          <w:highlight w:val="yellow"/>
          <w:vertAlign w:val="superscript"/>
          <w:lang w:val="en-US"/>
        </w:rPr>
        <w:t>2</w:t>
      </w:r>
      <w:r w:rsidR="000515CD" w:rsidRPr="00465476">
        <w:rPr>
          <w:rFonts w:ascii="Times New Roman" w:hAnsi="Times New Roman"/>
          <w:sz w:val="20"/>
          <w:szCs w:val="20"/>
          <w:highlight w:val="yellow"/>
          <w:vertAlign w:val="superscript"/>
          <w:lang w:val="en-US"/>
        </w:rPr>
        <w:t>,5</w:t>
      </w:r>
      <w:r w:rsidR="00465476" w:rsidRPr="00465476">
        <w:rPr>
          <w:rFonts w:ascii="Times New Roman" w:hAnsi="Times New Roman"/>
          <w:sz w:val="20"/>
          <w:szCs w:val="20"/>
          <w:highlight w:val="yellow"/>
          <w:vertAlign w:val="superscript"/>
          <w:lang w:val="en-US"/>
        </w:rPr>
        <w:t>5</w:t>
      </w:r>
      <w:r w:rsidR="005B5E09" w:rsidRPr="00975E8D">
        <w:rPr>
          <w:rFonts w:ascii="Times New Roman" w:hAnsi="Times New Roman"/>
          <w:sz w:val="20"/>
          <w:szCs w:val="20"/>
          <w:lang w:val="en-US"/>
        </w:rPr>
        <w:t xml:space="preserve"> </w:t>
      </w:r>
      <w:r w:rsidR="001E0CF7" w:rsidRPr="00975E8D">
        <w:rPr>
          <w:rFonts w:ascii="Times New Roman" w:hAnsi="Times New Roman"/>
          <w:sz w:val="20"/>
          <w:szCs w:val="20"/>
          <w:lang w:val="en-US"/>
        </w:rPr>
        <w:t xml:space="preserve">and </w:t>
      </w:r>
      <w:r w:rsidR="0099644E" w:rsidRPr="00975E8D">
        <w:rPr>
          <w:rFonts w:ascii="Times New Roman" w:hAnsi="Times New Roman"/>
          <w:sz w:val="20"/>
          <w:szCs w:val="20"/>
          <w:lang w:val="en-US"/>
        </w:rPr>
        <w:t>indicate that</w:t>
      </w:r>
      <w:r w:rsidR="00D11FF6" w:rsidRPr="00975E8D">
        <w:rPr>
          <w:rFonts w:ascii="Times New Roman" w:hAnsi="Times New Roman"/>
          <w:sz w:val="20"/>
          <w:szCs w:val="20"/>
          <w:lang w:val="en-US"/>
        </w:rPr>
        <w:t xml:space="preserve"> future application</w:t>
      </w:r>
      <w:r w:rsidR="0099644E" w:rsidRPr="00975E8D">
        <w:rPr>
          <w:rFonts w:ascii="Times New Roman" w:hAnsi="Times New Roman"/>
          <w:sz w:val="20"/>
          <w:szCs w:val="20"/>
          <w:lang w:val="en-US"/>
        </w:rPr>
        <w:t>s</w:t>
      </w:r>
      <w:r w:rsidR="00D11FF6" w:rsidRPr="00975E8D">
        <w:rPr>
          <w:rFonts w:ascii="Times New Roman" w:hAnsi="Times New Roman"/>
          <w:sz w:val="20"/>
          <w:szCs w:val="20"/>
          <w:lang w:val="en-US"/>
        </w:rPr>
        <w:t xml:space="preserve"> </w:t>
      </w:r>
      <w:r w:rsidR="0099644E" w:rsidRPr="00975E8D">
        <w:rPr>
          <w:rFonts w:ascii="Times New Roman" w:hAnsi="Times New Roman"/>
          <w:sz w:val="20"/>
          <w:szCs w:val="20"/>
          <w:lang w:val="en-US"/>
        </w:rPr>
        <w:t xml:space="preserve">using </w:t>
      </w:r>
      <w:r w:rsidR="00590118" w:rsidRPr="00975E8D">
        <w:rPr>
          <w:rFonts w:ascii="Times New Roman" w:hAnsi="Times New Roman"/>
          <w:sz w:val="20"/>
          <w:szCs w:val="20"/>
          <w:lang w:val="en-US"/>
        </w:rPr>
        <w:t>this compound</w:t>
      </w:r>
      <w:r w:rsidR="00D11FF6" w:rsidRPr="00975E8D">
        <w:rPr>
          <w:rFonts w:ascii="Times New Roman" w:hAnsi="Times New Roman"/>
          <w:sz w:val="20"/>
          <w:szCs w:val="20"/>
          <w:lang w:val="en-US"/>
        </w:rPr>
        <w:t xml:space="preserve"> </w:t>
      </w:r>
      <w:r w:rsidR="007B2628" w:rsidRPr="00975E8D">
        <w:rPr>
          <w:rFonts w:ascii="Times New Roman" w:hAnsi="Times New Roman"/>
          <w:sz w:val="20"/>
          <w:szCs w:val="20"/>
          <w:lang w:val="en-US"/>
        </w:rPr>
        <w:t xml:space="preserve">to treat </w:t>
      </w:r>
      <w:r w:rsidR="00D11FF6" w:rsidRPr="00975E8D">
        <w:rPr>
          <w:rFonts w:ascii="Times New Roman" w:hAnsi="Times New Roman"/>
          <w:sz w:val="20"/>
          <w:szCs w:val="20"/>
          <w:lang w:val="en-US"/>
        </w:rPr>
        <w:t>sporadic forms of PD</w:t>
      </w:r>
      <w:r w:rsidR="0099644E" w:rsidRPr="00975E8D">
        <w:rPr>
          <w:rFonts w:ascii="Times New Roman" w:hAnsi="Times New Roman"/>
          <w:sz w:val="20"/>
          <w:szCs w:val="20"/>
          <w:lang w:val="en-US"/>
        </w:rPr>
        <w:t xml:space="preserve"> could be developed</w:t>
      </w:r>
      <w:r w:rsidR="00D11FF6" w:rsidRPr="00975E8D">
        <w:rPr>
          <w:rFonts w:ascii="Times New Roman" w:hAnsi="Times New Roman"/>
          <w:sz w:val="20"/>
          <w:szCs w:val="20"/>
          <w:lang w:val="en-US"/>
        </w:rPr>
        <w:t xml:space="preserve">. </w:t>
      </w:r>
    </w:p>
    <w:p w14:paraId="6C0267F8" w14:textId="0CEA49C8" w:rsidR="00686360" w:rsidRPr="00975E8D" w:rsidRDefault="00256950" w:rsidP="00AC193C">
      <w:pPr>
        <w:pStyle w:val="Paragrafoelenco"/>
        <w:spacing w:before="240" w:line="360" w:lineRule="auto"/>
        <w:ind w:left="0"/>
        <w:jc w:val="center"/>
        <w:rPr>
          <w:rFonts w:ascii="Times New Roman" w:hAnsi="Times New Roman"/>
          <w:color w:val="FF0000"/>
          <w:sz w:val="20"/>
          <w:szCs w:val="20"/>
          <w:lang w:val="en-US"/>
        </w:rPr>
      </w:pPr>
      <w:r w:rsidRPr="00975E8D">
        <w:rPr>
          <w:rFonts w:ascii="Times New Roman" w:hAnsi="Times New Roman"/>
          <w:noProof/>
          <w:color w:val="FF0000"/>
          <w:sz w:val="20"/>
          <w:szCs w:val="20"/>
        </w:rPr>
        <w:lastRenderedPageBreak/>
        <w:drawing>
          <wp:inline distT="0" distB="0" distL="0" distR="0" wp14:anchorId="131D243F" wp14:editId="63E1DE63">
            <wp:extent cx="4550400" cy="4161600"/>
            <wp:effectExtent l="0" t="0" r="3175"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C su WT.jpg"/>
                    <pic:cNvPicPr/>
                  </pic:nvPicPr>
                  <pic:blipFill>
                    <a:blip r:embed="rId32">
                      <a:extLst>
                        <a:ext uri="{28A0092B-C50C-407E-A947-70E740481C1C}">
                          <a14:useLocalDpi xmlns:a14="http://schemas.microsoft.com/office/drawing/2010/main" val="0"/>
                        </a:ext>
                      </a:extLst>
                    </a:blip>
                    <a:stretch>
                      <a:fillRect/>
                    </a:stretch>
                  </pic:blipFill>
                  <pic:spPr>
                    <a:xfrm>
                      <a:off x="0" y="0"/>
                      <a:ext cx="4550400" cy="4161600"/>
                    </a:xfrm>
                    <a:prstGeom prst="rect">
                      <a:avLst/>
                    </a:prstGeom>
                  </pic:spPr>
                </pic:pic>
              </a:graphicData>
            </a:graphic>
          </wp:inline>
        </w:drawing>
      </w:r>
    </w:p>
    <w:p w14:paraId="41D633EB" w14:textId="7354DD6D" w:rsidR="00A71010" w:rsidRPr="00975E8D" w:rsidRDefault="0079252B" w:rsidP="00035C6F">
      <w:pPr>
        <w:pStyle w:val="Paragrafoelenco"/>
        <w:spacing w:after="240" w:line="360" w:lineRule="auto"/>
        <w:ind w:left="0"/>
        <w:rPr>
          <w:rFonts w:ascii="Times New Roman" w:hAnsi="Times New Roman"/>
          <w:color w:val="FF0000"/>
          <w:sz w:val="20"/>
          <w:szCs w:val="20"/>
          <w:lang w:val="en-US"/>
        </w:rPr>
      </w:pPr>
      <w:r w:rsidRPr="00975E8D">
        <w:rPr>
          <w:rFonts w:ascii="Times New Roman" w:hAnsi="Times New Roman"/>
          <w:b/>
          <w:sz w:val="18"/>
          <w:szCs w:val="18"/>
          <w:lang w:val="en-GB"/>
        </w:rPr>
        <w:t xml:space="preserve">Figure 10: </w:t>
      </w:r>
      <w:r w:rsidRPr="00975E8D">
        <w:rPr>
          <w:rFonts w:ascii="Times New Roman" w:hAnsi="Times New Roman"/>
          <w:sz w:val="18"/>
          <w:szCs w:val="18"/>
          <w:lang w:val="en-GB"/>
        </w:rPr>
        <w:t xml:space="preserve">GCase activity in human fibroblasts derived from healthy donors measured after 4 days of incubation without (ctrl) or with compound </w:t>
      </w:r>
      <w:r w:rsidRPr="00975E8D">
        <w:rPr>
          <w:rFonts w:ascii="Times New Roman" w:hAnsi="Times New Roman"/>
          <w:b/>
          <w:sz w:val="18"/>
          <w:szCs w:val="18"/>
          <w:lang w:val="en-GB"/>
        </w:rPr>
        <w:t>11a</w:t>
      </w:r>
      <w:r w:rsidRPr="00975E8D">
        <w:rPr>
          <w:rFonts w:ascii="Times New Roman" w:hAnsi="Times New Roman"/>
          <w:sz w:val="18"/>
          <w:szCs w:val="18"/>
          <w:lang w:val="en-GB"/>
        </w:rPr>
        <w:t xml:space="preserve"> </w:t>
      </w:r>
      <w:r w:rsidR="00AC193C" w:rsidRPr="00975E8D">
        <w:rPr>
          <w:rFonts w:ascii="Times New Roman" w:hAnsi="Times New Roman"/>
          <w:sz w:val="18"/>
          <w:szCs w:val="18"/>
          <w:lang w:val="en-GB"/>
        </w:rPr>
        <w:t xml:space="preserve">(A) and </w:t>
      </w:r>
      <w:r w:rsidR="00AC193C" w:rsidRPr="00975E8D">
        <w:rPr>
          <w:rFonts w:ascii="Times New Roman" w:hAnsi="Times New Roman"/>
          <w:b/>
          <w:sz w:val="18"/>
          <w:szCs w:val="18"/>
          <w:lang w:val="en-GB"/>
        </w:rPr>
        <w:t>9</w:t>
      </w:r>
      <w:r w:rsidR="00AC193C" w:rsidRPr="00975E8D">
        <w:rPr>
          <w:rFonts w:ascii="Times New Roman" w:hAnsi="Times New Roman"/>
          <w:sz w:val="18"/>
          <w:szCs w:val="18"/>
          <w:lang w:val="en-GB"/>
        </w:rPr>
        <w:t xml:space="preserve"> (B) </w:t>
      </w:r>
      <w:r w:rsidRPr="00975E8D">
        <w:rPr>
          <w:rFonts w:ascii="Times New Roman" w:hAnsi="Times New Roman"/>
          <w:sz w:val="18"/>
          <w:szCs w:val="18"/>
          <w:lang w:val="en-GB"/>
        </w:rPr>
        <w:t>at different concentrations.</w:t>
      </w:r>
    </w:p>
    <w:p w14:paraId="6D99D9A7" w14:textId="77777777" w:rsidR="0079252B" w:rsidRPr="00975E8D" w:rsidRDefault="0079252B" w:rsidP="00730DAE">
      <w:pPr>
        <w:pStyle w:val="Paragrafoelenco"/>
        <w:spacing w:before="240" w:line="360" w:lineRule="auto"/>
        <w:ind w:left="0"/>
        <w:jc w:val="both"/>
        <w:rPr>
          <w:rFonts w:ascii="Times New Roman" w:hAnsi="Times New Roman"/>
          <w:sz w:val="20"/>
          <w:szCs w:val="20"/>
          <w:lang w:val="en-US"/>
        </w:rPr>
      </w:pPr>
    </w:p>
    <w:p w14:paraId="279DC72B" w14:textId="670981E9" w:rsidR="0079252B" w:rsidRPr="00975E8D" w:rsidRDefault="00AC193C" w:rsidP="00730DAE">
      <w:pPr>
        <w:pStyle w:val="Paragrafoelenco"/>
        <w:spacing w:before="240" w:line="360" w:lineRule="auto"/>
        <w:ind w:left="0"/>
        <w:jc w:val="both"/>
        <w:rPr>
          <w:rFonts w:ascii="Times New Roman" w:hAnsi="Times New Roman"/>
          <w:sz w:val="20"/>
          <w:szCs w:val="20"/>
          <w:lang w:val="en-US"/>
        </w:rPr>
      </w:pPr>
      <w:r w:rsidRPr="00975E8D">
        <w:rPr>
          <w:rFonts w:ascii="Times New Roman" w:hAnsi="Times New Roman"/>
          <w:sz w:val="20"/>
          <w:szCs w:val="20"/>
          <w:lang w:val="en-US"/>
        </w:rPr>
        <w:t>Significant</w:t>
      </w:r>
      <w:r w:rsidR="0079252B" w:rsidRPr="00975E8D">
        <w:rPr>
          <w:rFonts w:ascii="Times New Roman" w:hAnsi="Times New Roman"/>
          <w:sz w:val="20"/>
          <w:szCs w:val="20"/>
          <w:lang w:val="en-US"/>
        </w:rPr>
        <w:t xml:space="preserve"> enhancements of GCase activity in WT human fibroblasts were also found for </w:t>
      </w:r>
      <w:r w:rsidR="0079252B" w:rsidRPr="00975E8D">
        <w:rPr>
          <w:rFonts w:ascii="Times New Roman" w:hAnsi="Times New Roman"/>
          <w:i/>
          <w:sz w:val="20"/>
          <w:szCs w:val="20"/>
          <w:lang w:val="en-US"/>
        </w:rPr>
        <w:t>N</w:t>
      </w:r>
      <w:r w:rsidR="0079252B" w:rsidRPr="00975E8D">
        <w:rPr>
          <w:rFonts w:ascii="Times New Roman" w:hAnsi="Times New Roman"/>
          <w:sz w:val="20"/>
          <w:szCs w:val="20"/>
          <w:lang w:val="en-US"/>
        </w:rPr>
        <w:t xml:space="preserve">-alkylated </w:t>
      </w:r>
      <w:r w:rsidR="0079252B" w:rsidRPr="003D6063">
        <w:rPr>
          <w:rFonts w:ascii="Times New Roman" w:hAnsi="Times New Roman"/>
          <w:sz w:val="20"/>
          <w:szCs w:val="20"/>
          <w:lang w:val="en-US"/>
        </w:rPr>
        <w:t xml:space="preserve">compound </w:t>
      </w:r>
      <w:r w:rsidR="0079252B" w:rsidRPr="003D6063">
        <w:rPr>
          <w:rFonts w:ascii="Times New Roman" w:hAnsi="Times New Roman"/>
          <w:b/>
          <w:sz w:val="20"/>
          <w:szCs w:val="20"/>
          <w:lang w:val="en-US"/>
        </w:rPr>
        <w:t>9</w:t>
      </w:r>
      <w:r w:rsidR="0079252B" w:rsidRPr="003D6063">
        <w:rPr>
          <w:rFonts w:ascii="Times New Roman" w:hAnsi="Times New Roman"/>
          <w:sz w:val="20"/>
          <w:szCs w:val="20"/>
          <w:lang w:val="en-US"/>
        </w:rPr>
        <w:t>,</w:t>
      </w:r>
      <w:r w:rsidR="000515CD" w:rsidRPr="003D6063">
        <w:rPr>
          <w:rFonts w:ascii="Times New Roman" w:hAnsi="Times New Roman"/>
          <w:sz w:val="20"/>
          <w:szCs w:val="20"/>
          <w:vertAlign w:val="superscript"/>
          <w:lang w:val="en-US"/>
        </w:rPr>
        <w:t>33</w:t>
      </w:r>
      <w:r w:rsidR="0079252B" w:rsidRPr="003D6063">
        <w:rPr>
          <w:rFonts w:ascii="Times New Roman" w:hAnsi="Times New Roman"/>
          <w:sz w:val="20"/>
          <w:szCs w:val="20"/>
          <w:lang w:val="en-US"/>
        </w:rPr>
        <w:t xml:space="preserve"> which</w:t>
      </w:r>
      <w:r w:rsidR="0079252B" w:rsidRPr="00975E8D">
        <w:rPr>
          <w:rFonts w:ascii="Times New Roman" w:hAnsi="Times New Roman"/>
          <w:sz w:val="20"/>
          <w:szCs w:val="20"/>
          <w:lang w:val="en-US"/>
        </w:rPr>
        <w:t xml:space="preserve"> gave a 1.46-fold enhancement at 10 nM and a remarkable 1.</w:t>
      </w:r>
      <w:r w:rsidRPr="00975E8D">
        <w:rPr>
          <w:rFonts w:ascii="Times New Roman" w:hAnsi="Times New Roman"/>
          <w:sz w:val="20"/>
          <w:szCs w:val="20"/>
          <w:lang w:val="en-US"/>
        </w:rPr>
        <w:t>50</w:t>
      </w:r>
      <w:r w:rsidR="0079252B" w:rsidRPr="00975E8D">
        <w:rPr>
          <w:rFonts w:ascii="Times New Roman" w:hAnsi="Times New Roman"/>
          <w:sz w:val="20"/>
          <w:szCs w:val="20"/>
          <w:lang w:val="en-US"/>
        </w:rPr>
        <w:t>-fold enhancement at 50 μM concentration</w:t>
      </w:r>
      <w:r w:rsidRPr="00975E8D">
        <w:rPr>
          <w:rFonts w:ascii="Times New Roman" w:hAnsi="Times New Roman"/>
          <w:sz w:val="20"/>
          <w:szCs w:val="20"/>
          <w:lang w:val="en-US"/>
        </w:rPr>
        <w:t xml:space="preserve"> </w:t>
      </w:r>
      <w:r w:rsidR="0079252B" w:rsidRPr="00975E8D">
        <w:rPr>
          <w:rFonts w:ascii="Times New Roman" w:hAnsi="Times New Roman"/>
          <w:sz w:val="20"/>
          <w:szCs w:val="20"/>
          <w:lang w:val="en-US"/>
        </w:rPr>
        <w:t>(Figure 1</w:t>
      </w:r>
      <w:r w:rsidRPr="00975E8D">
        <w:rPr>
          <w:rFonts w:ascii="Times New Roman" w:hAnsi="Times New Roman"/>
          <w:sz w:val="20"/>
          <w:szCs w:val="20"/>
          <w:lang w:val="en-US"/>
        </w:rPr>
        <w:t>0B</w:t>
      </w:r>
      <w:r w:rsidR="0079252B" w:rsidRPr="00975E8D">
        <w:rPr>
          <w:rFonts w:ascii="Times New Roman" w:hAnsi="Times New Roman"/>
          <w:sz w:val="20"/>
          <w:szCs w:val="20"/>
          <w:lang w:val="en-US"/>
        </w:rPr>
        <w:t>).</w:t>
      </w:r>
    </w:p>
    <w:p w14:paraId="3D1246F9" w14:textId="77777777" w:rsidR="0079252B" w:rsidRPr="00975E8D" w:rsidRDefault="0079252B" w:rsidP="00730DAE">
      <w:pPr>
        <w:pStyle w:val="Paragrafoelenco"/>
        <w:spacing w:before="240" w:line="360" w:lineRule="auto"/>
        <w:ind w:left="0"/>
        <w:jc w:val="both"/>
        <w:rPr>
          <w:rFonts w:ascii="Times New Roman" w:hAnsi="Times New Roman"/>
          <w:sz w:val="20"/>
          <w:szCs w:val="20"/>
          <w:lang w:val="en-US"/>
        </w:rPr>
      </w:pPr>
    </w:p>
    <w:p w14:paraId="30CBB2FE" w14:textId="5166271E" w:rsidR="0036357C" w:rsidRPr="00975E8D" w:rsidRDefault="0036357C" w:rsidP="0036357C">
      <w:pPr>
        <w:pStyle w:val="Paragrafoelenco"/>
        <w:spacing w:before="240" w:line="360" w:lineRule="auto"/>
        <w:ind w:left="0"/>
        <w:rPr>
          <w:rFonts w:ascii="Times New Roman" w:hAnsi="Times New Roman"/>
          <w:i/>
          <w:lang w:val="en-US"/>
        </w:rPr>
      </w:pPr>
      <w:r w:rsidRPr="00975E8D">
        <w:rPr>
          <w:rFonts w:ascii="Times New Roman" w:hAnsi="Times New Roman"/>
          <w:i/>
          <w:lang w:val="en-US"/>
        </w:rPr>
        <w:t>2.2.</w:t>
      </w:r>
      <w:r w:rsidR="00B15624" w:rsidRPr="00975E8D">
        <w:rPr>
          <w:rFonts w:ascii="Times New Roman" w:hAnsi="Times New Roman"/>
          <w:i/>
          <w:lang w:val="en-US"/>
        </w:rPr>
        <w:t>6</w:t>
      </w:r>
      <w:r w:rsidR="00035C6F" w:rsidRPr="00975E8D">
        <w:rPr>
          <w:rFonts w:ascii="Times New Roman" w:hAnsi="Times New Roman"/>
          <w:i/>
          <w:lang w:val="en-US"/>
        </w:rPr>
        <w:t xml:space="preserve">. </w:t>
      </w:r>
      <w:r w:rsidR="00D5657B" w:rsidRPr="00975E8D">
        <w:rPr>
          <w:rFonts w:ascii="Times New Roman" w:hAnsi="Times New Roman"/>
          <w:i/>
          <w:lang w:val="en-US"/>
        </w:rPr>
        <w:t xml:space="preserve">Effect of compound </w:t>
      </w:r>
      <w:r w:rsidR="00D5657B" w:rsidRPr="00975E8D">
        <w:rPr>
          <w:rFonts w:ascii="Times New Roman" w:hAnsi="Times New Roman"/>
          <w:b/>
          <w:i/>
          <w:lang w:val="en-US"/>
        </w:rPr>
        <w:t>11a</w:t>
      </w:r>
      <w:r w:rsidR="00D5657B" w:rsidRPr="00975E8D">
        <w:rPr>
          <w:rFonts w:ascii="Times New Roman" w:hAnsi="Times New Roman"/>
          <w:i/>
          <w:lang w:val="en-US"/>
        </w:rPr>
        <w:t xml:space="preserve"> on c</w:t>
      </w:r>
      <w:r w:rsidRPr="00975E8D">
        <w:rPr>
          <w:rFonts w:ascii="Times New Roman" w:hAnsi="Times New Roman"/>
          <w:i/>
          <w:lang w:val="en-US"/>
        </w:rPr>
        <w:t xml:space="preserve">ell viability </w:t>
      </w:r>
    </w:p>
    <w:p w14:paraId="5EED06B0" w14:textId="27080003" w:rsidR="00D659B8" w:rsidRPr="00975E8D" w:rsidRDefault="00975C43" w:rsidP="00D659B8">
      <w:pPr>
        <w:pStyle w:val="Paragrafoelenco"/>
        <w:spacing w:before="240" w:line="360" w:lineRule="auto"/>
        <w:ind w:left="0"/>
        <w:jc w:val="both"/>
        <w:rPr>
          <w:rFonts w:ascii="Times New Roman" w:hAnsi="Times New Roman"/>
          <w:sz w:val="20"/>
          <w:szCs w:val="20"/>
          <w:lang w:val="en-US"/>
        </w:rPr>
      </w:pPr>
      <w:r w:rsidRPr="00975E8D">
        <w:rPr>
          <w:rFonts w:ascii="Times New Roman" w:hAnsi="Times New Roman"/>
          <w:sz w:val="20"/>
          <w:szCs w:val="20"/>
          <w:lang w:val="en-US"/>
        </w:rPr>
        <w:t xml:space="preserve">In order to evaluate the impact of our best chaperone </w:t>
      </w:r>
      <w:r w:rsidRPr="00975E8D">
        <w:rPr>
          <w:rFonts w:ascii="Times New Roman" w:hAnsi="Times New Roman"/>
          <w:b/>
          <w:sz w:val="20"/>
          <w:szCs w:val="20"/>
          <w:lang w:val="en-US"/>
        </w:rPr>
        <w:t>11a</w:t>
      </w:r>
      <w:r w:rsidR="00250D21" w:rsidRPr="00975E8D">
        <w:rPr>
          <w:rFonts w:ascii="Times New Roman" w:hAnsi="Times New Roman"/>
          <w:sz w:val="20"/>
          <w:szCs w:val="20"/>
          <w:lang w:val="en-US"/>
        </w:rPr>
        <w:t xml:space="preserve"> on cell viability</w:t>
      </w:r>
      <w:r w:rsidRPr="00975E8D">
        <w:rPr>
          <w:rFonts w:ascii="Times New Roman" w:hAnsi="Times New Roman"/>
          <w:sz w:val="20"/>
          <w:szCs w:val="20"/>
          <w:lang w:val="en-US"/>
        </w:rPr>
        <w:t xml:space="preserve">, an MTT test was carried out using </w:t>
      </w:r>
      <w:r w:rsidR="00250D21" w:rsidRPr="00975E8D">
        <w:rPr>
          <w:rFonts w:ascii="Times New Roman" w:hAnsi="Times New Roman"/>
          <w:sz w:val="20"/>
          <w:szCs w:val="20"/>
          <w:lang w:val="en-US"/>
        </w:rPr>
        <w:t xml:space="preserve">WT fibroblasts, </w:t>
      </w:r>
      <w:r w:rsidRPr="00975E8D">
        <w:rPr>
          <w:rFonts w:ascii="Times New Roman" w:hAnsi="Times New Roman"/>
          <w:sz w:val="20"/>
          <w:szCs w:val="20"/>
          <w:lang w:val="en-US"/>
        </w:rPr>
        <w:t>fibroblasts bearing the N370/RecNcil mutations,</w:t>
      </w:r>
      <w:r w:rsidR="00250D21" w:rsidRPr="00975E8D">
        <w:rPr>
          <w:rFonts w:ascii="Times New Roman" w:hAnsi="Times New Roman"/>
          <w:sz w:val="20"/>
          <w:szCs w:val="20"/>
          <w:lang w:val="en-US"/>
        </w:rPr>
        <w:t xml:space="preserve"> and fibroblasts bearing</w:t>
      </w:r>
      <w:r w:rsidRPr="00975E8D">
        <w:rPr>
          <w:rFonts w:ascii="Times New Roman" w:hAnsi="Times New Roman"/>
          <w:sz w:val="20"/>
          <w:szCs w:val="20"/>
          <w:lang w:val="en-US"/>
        </w:rPr>
        <w:t xml:space="preserve"> the homozygous L444P mutation</w:t>
      </w:r>
      <w:r w:rsidR="00F7087D" w:rsidRPr="00975E8D">
        <w:rPr>
          <w:rFonts w:ascii="Times New Roman" w:hAnsi="Times New Roman"/>
          <w:sz w:val="20"/>
          <w:szCs w:val="20"/>
          <w:lang w:val="en-US"/>
        </w:rPr>
        <w:t xml:space="preserve">; the </w:t>
      </w:r>
      <w:r w:rsidRPr="00975E8D">
        <w:rPr>
          <w:rFonts w:ascii="Times New Roman" w:hAnsi="Times New Roman"/>
          <w:sz w:val="20"/>
          <w:szCs w:val="20"/>
          <w:lang w:val="en-US"/>
        </w:rPr>
        <w:t>results are shown in Figure 1</w:t>
      </w:r>
      <w:r w:rsidR="00153D9F" w:rsidRPr="00975E8D">
        <w:rPr>
          <w:rFonts w:ascii="Times New Roman" w:hAnsi="Times New Roman"/>
          <w:sz w:val="20"/>
          <w:szCs w:val="20"/>
          <w:lang w:val="en-US"/>
        </w:rPr>
        <w:t>1</w:t>
      </w:r>
      <w:r w:rsidRPr="00975E8D">
        <w:rPr>
          <w:rFonts w:ascii="Times New Roman" w:hAnsi="Times New Roman"/>
          <w:sz w:val="20"/>
          <w:szCs w:val="20"/>
          <w:lang w:val="en-US"/>
        </w:rPr>
        <w:t>.</w:t>
      </w:r>
      <w:r w:rsidR="00D659B8" w:rsidRPr="00975E8D">
        <w:rPr>
          <w:rFonts w:ascii="Times New Roman" w:hAnsi="Times New Roman"/>
          <w:sz w:val="20"/>
          <w:szCs w:val="20"/>
          <w:lang w:val="en-US"/>
        </w:rPr>
        <w:t xml:space="preserve"> The </w:t>
      </w:r>
      <w:r w:rsidR="00733F6F" w:rsidRPr="00975E8D">
        <w:rPr>
          <w:rFonts w:ascii="Times New Roman" w:hAnsi="Times New Roman"/>
          <w:sz w:val="20"/>
          <w:szCs w:val="20"/>
          <w:lang w:val="en-US"/>
        </w:rPr>
        <w:t>assay</w:t>
      </w:r>
      <w:r w:rsidR="0092059E" w:rsidRPr="00975E8D">
        <w:rPr>
          <w:rFonts w:ascii="Times New Roman" w:hAnsi="Times New Roman"/>
          <w:sz w:val="20"/>
          <w:szCs w:val="20"/>
          <w:lang w:val="en-US"/>
        </w:rPr>
        <w:t>s highlight</w:t>
      </w:r>
      <w:r w:rsidR="00D659B8" w:rsidRPr="00975E8D">
        <w:rPr>
          <w:rFonts w:ascii="Times New Roman" w:hAnsi="Times New Roman"/>
          <w:sz w:val="20"/>
          <w:szCs w:val="20"/>
          <w:lang w:val="en-US"/>
        </w:rPr>
        <w:t xml:space="preserve"> neglig</w:t>
      </w:r>
      <w:r w:rsidR="00733F6F" w:rsidRPr="00975E8D">
        <w:rPr>
          <w:rFonts w:ascii="Times New Roman" w:hAnsi="Times New Roman"/>
          <w:sz w:val="20"/>
          <w:szCs w:val="20"/>
          <w:lang w:val="en-US"/>
        </w:rPr>
        <w:t>ible toxicity even at the highest</w:t>
      </w:r>
      <w:r w:rsidR="00D659B8" w:rsidRPr="00975E8D">
        <w:rPr>
          <w:rFonts w:ascii="Times New Roman" w:hAnsi="Times New Roman"/>
          <w:sz w:val="20"/>
          <w:szCs w:val="20"/>
          <w:lang w:val="en-US"/>
        </w:rPr>
        <w:t xml:space="preserve"> concentration</w:t>
      </w:r>
      <w:r w:rsidR="00250D21" w:rsidRPr="00975E8D">
        <w:rPr>
          <w:rFonts w:ascii="Times New Roman" w:hAnsi="Times New Roman"/>
          <w:sz w:val="20"/>
          <w:szCs w:val="20"/>
          <w:lang w:val="en-US"/>
        </w:rPr>
        <w:t xml:space="preserve"> (100 μM)</w:t>
      </w:r>
      <w:r w:rsidR="00D659B8" w:rsidRPr="00975E8D">
        <w:rPr>
          <w:rFonts w:ascii="Times New Roman" w:hAnsi="Times New Roman"/>
          <w:sz w:val="20"/>
          <w:szCs w:val="20"/>
          <w:lang w:val="en-US"/>
        </w:rPr>
        <w:t xml:space="preserve"> </w:t>
      </w:r>
      <w:r w:rsidR="00250D21" w:rsidRPr="00975E8D">
        <w:rPr>
          <w:rFonts w:ascii="Times New Roman" w:hAnsi="Times New Roman"/>
          <w:sz w:val="20"/>
          <w:szCs w:val="20"/>
          <w:lang w:val="en-US"/>
        </w:rPr>
        <w:t xml:space="preserve">and for prolonged time </w:t>
      </w:r>
      <w:r w:rsidR="00D659B8" w:rsidRPr="00975E8D">
        <w:rPr>
          <w:rFonts w:ascii="Times New Roman" w:hAnsi="Times New Roman"/>
          <w:sz w:val="20"/>
          <w:szCs w:val="20"/>
          <w:lang w:val="en-US"/>
        </w:rPr>
        <w:t>towards cells bearing the N370/RecNcil mutations (</w:t>
      </w:r>
      <w:r w:rsidR="00250D21" w:rsidRPr="00975E8D">
        <w:rPr>
          <w:rFonts w:ascii="Times New Roman" w:hAnsi="Times New Roman"/>
          <w:sz w:val="20"/>
          <w:szCs w:val="20"/>
          <w:lang w:val="en-US"/>
        </w:rPr>
        <w:t>Figure 1</w:t>
      </w:r>
      <w:r w:rsidR="00153D9F" w:rsidRPr="00975E8D">
        <w:rPr>
          <w:rFonts w:ascii="Times New Roman" w:hAnsi="Times New Roman"/>
          <w:sz w:val="20"/>
          <w:szCs w:val="20"/>
          <w:lang w:val="en-US"/>
        </w:rPr>
        <w:t>1</w:t>
      </w:r>
      <w:r w:rsidR="00250D21" w:rsidRPr="00975E8D">
        <w:rPr>
          <w:rFonts w:ascii="Times New Roman" w:hAnsi="Times New Roman"/>
          <w:sz w:val="20"/>
          <w:szCs w:val="20"/>
          <w:lang w:val="en-US"/>
        </w:rPr>
        <w:t>A).</w:t>
      </w:r>
      <w:r w:rsidR="00D659B8" w:rsidRPr="00975E8D">
        <w:rPr>
          <w:rFonts w:ascii="Times New Roman" w:hAnsi="Times New Roman"/>
          <w:sz w:val="20"/>
          <w:szCs w:val="20"/>
          <w:lang w:val="en-US"/>
        </w:rPr>
        <w:t xml:space="preserve"> </w:t>
      </w:r>
      <w:r w:rsidR="00250D21" w:rsidRPr="00975E8D">
        <w:rPr>
          <w:rFonts w:ascii="Times New Roman" w:hAnsi="Times New Roman"/>
          <w:sz w:val="20"/>
          <w:szCs w:val="20"/>
          <w:lang w:val="en-US"/>
        </w:rPr>
        <w:t xml:space="preserve">A </w:t>
      </w:r>
      <w:r w:rsidR="00D659B8" w:rsidRPr="00975E8D">
        <w:rPr>
          <w:rFonts w:ascii="Times New Roman" w:hAnsi="Times New Roman"/>
          <w:sz w:val="20"/>
          <w:szCs w:val="20"/>
          <w:lang w:val="en-US"/>
        </w:rPr>
        <w:t xml:space="preserve">very low decrease </w:t>
      </w:r>
      <w:r w:rsidR="0099644E" w:rsidRPr="00975E8D">
        <w:rPr>
          <w:rFonts w:ascii="Times New Roman" w:hAnsi="Times New Roman"/>
          <w:sz w:val="20"/>
          <w:szCs w:val="20"/>
          <w:lang w:val="en-US"/>
        </w:rPr>
        <w:t xml:space="preserve">in the </w:t>
      </w:r>
      <w:r w:rsidR="00D659B8" w:rsidRPr="00975E8D">
        <w:rPr>
          <w:rFonts w:ascii="Times New Roman" w:hAnsi="Times New Roman"/>
          <w:sz w:val="20"/>
          <w:szCs w:val="20"/>
          <w:lang w:val="en-US"/>
        </w:rPr>
        <w:t>MTT reduction rate</w:t>
      </w:r>
      <w:r w:rsidR="00250D21" w:rsidRPr="00975E8D">
        <w:rPr>
          <w:rFonts w:ascii="Times New Roman" w:hAnsi="Times New Roman"/>
          <w:sz w:val="20"/>
          <w:szCs w:val="20"/>
          <w:lang w:val="en-US"/>
        </w:rPr>
        <w:t xml:space="preserve"> was observed</w:t>
      </w:r>
      <w:r w:rsidR="00D659B8" w:rsidRPr="00975E8D">
        <w:rPr>
          <w:rFonts w:ascii="Times New Roman" w:hAnsi="Times New Roman"/>
          <w:sz w:val="20"/>
          <w:szCs w:val="20"/>
          <w:lang w:val="en-US"/>
        </w:rPr>
        <w:t xml:space="preserve"> in </w:t>
      </w:r>
      <w:r w:rsidR="00733F6F" w:rsidRPr="00975E8D">
        <w:rPr>
          <w:rFonts w:ascii="Times New Roman" w:hAnsi="Times New Roman"/>
          <w:sz w:val="20"/>
          <w:szCs w:val="20"/>
          <w:lang w:val="en-US"/>
        </w:rPr>
        <w:t>WT</w:t>
      </w:r>
      <w:r w:rsidR="00D659B8" w:rsidRPr="00975E8D">
        <w:rPr>
          <w:rFonts w:ascii="Times New Roman" w:hAnsi="Times New Roman"/>
          <w:sz w:val="20"/>
          <w:szCs w:val="20"/>
          <w:lang w:val="en-US"/>
        </w:rPr>
        <w:t xml:space="preserve"> </w:t>
      </w:r>
      <w:r w:rsidR="00250D21" w:rsidRPr="00975E8D">
        <w:rPr>
          <w:rFonts w:ascii="Times New Roman" w:hAnsi="Times New Roman"/>
          <w:sz w:val="20"/>
          <w:szCs w:val="20"/>
          <w:lang w:val="en-US"/>
        </w:rPr>
        <w:t>fi</w:t>
      </w:r>
      <w:r w:rsidR="0092059E" w:rsidRPr="00975E8D">
        <w:rPr>
          <w:rFonts w:ascii="Times New Roman" w:hAnsi="Times New Roman"/>
          <w:sz w:val="20"/>
          <w:szCs w:val="20"/>
          <w:lang w:val="en-US"/>
        </w:rPr>
        <w:t>broblasts but only at the high</w:t>
      </w:r>
      <w:r w:rsidR="00250D21" w:rsidRPr="00975E8D">
        <w:rPr>
          <w:rFonts w:ascii="Times New Roman" w:hAnsi="Times New Roman"/>
          <w:sz w:val="20"/>
          <w:szCs w:val="20"/>
          <w:lang w:val="en-US"/>
        </w:rPr>
        <w:t xml:space="preserve"> concentration</w:t>
      </w:r>
      <w:r w:rsidR="0092059E" w:rsidRPr="00975E8D">
        <w:rPr>
          <w:rFonts w:ascii="Times New Roman" w:hAnsi="Times New Roman"/>
          <w:sz w:val="20"/>
          <w:szCs w:val="20"/>
          <w:lang w:val="en-US"/>
        </w:rPr>
        <w:t>s</w:t>
      </w:r>
      <w:r w:rsidR="00250D21" w:rsidRPr="00975E8D">
        <w:rPr>
          <w:rFonts w:ascii="Times New Roman" w:hAnsi="Times New Roman"/>
          <w:sz w:val="20"/>
          <w:szCs w:val="20"/>
          <w:lang w:val="en-US"/>
        </w:rPr>
        <w:t xml:space="preserve"> and slightly increasing with time (Figure 1</w:t>
      </w:r>
      <w:r w:rsidR="00153D9F" w:rsidRPr="00975E8D">
        <w:rPr>
          <w:rFonts w:ascii="Times New Roman" w:hAnsi="Times New Roman"/>
          <w:sz w:val="20"/>
          <w:szCs w:val="20"/>
          <w:lang w:val="en-US"/>
        </w:rPr>
        <w:t>1</w:t>
      </w:r>
      <w:r w:rsidR="00250D21" w:rsidRPr="00975E8D">
        <w:rPr>
          <w:rFonts w:ascii="Times New Roman" w:hAnsi="Times New Roman"/>
          <w:sz w:val="20"/>
          <w:szCs w:val="20"/>
          <w:lang w:val="en-US"/>
        </w:rPr>
        <w:t>B). Towards cells bearing the</w:t>
      </w:r>
      <w:r w:rsidR="0092059E" w:rsidRPr="00975E8D">
        <w:rPr>
          <w:rFonts w:ascii="Times New Roman" w:hAnsi="Times New Roman"/>
          <w:sz w:val="20"/>
          <w:szCs w:val="20"/>
          <w:lang w:val="en-US"/>
        </w:rPr>
        <w:t xml:space="preserve"> homozy</w:t>
      </w:r>
      <w:r w:rsidR="00D51234" w:rsidRPr="00975E8D">
        <w:rPr>
          <w:rFonts w:ascii="Times New Roman" w:hAnsi="Times New Roman"/>
          <w:sz w:val="20"/>
          <w:szCs w:val="20"/>
          <w:lang w:val="en-US"/>
        </w:rPr>
        <w:t>gous L444P mutations, a conside</w:t>
      </w:r>
      <w:r w:rsidR="0092059E" w:rsidRPr="00975E8D">
        <w:rPr>
          <w:rFonts w:ascii="Times New Roman" w:hAnsi="Times New Roman"/>
          <w:sz w:val="20"/>
          <w:szCs w:val="20"/>
          <w:lang w:val="en-US"/>
        </w:rPr>
        <w:t>rable</w:t>
      </w:r>
      <w:r w:rsidR="00250D21" w:rsidRPr="00975E8D">
        <w:rPr>
          <w:rFonts w:ascii="Times New Roman" w:hAnsi="Times New Roman"/>
          <w:sz w:val="20"/>
          <w:szCs w:val="20"/>
          <w:lang w:val="en-US"/>
        </w:rPr>
        <w:t xml:space="preserve"> reduction of cell viability was found only for longer time</w:t>
      </w:r>
      <w:r w:rsidR="0099644E" w:rsidRPr="00975E8D">
        <w:rPr>
          <w:rFonts w:ascii="Times New Roman" w:hAnsi="Times New Roman"/>
          <w:sz w:val="20"/>
          <w:szCs w:val="20"/>
          <w:lang w:val="en-US"/>
        </w:rPr>
        <w:t>s</w:t>
      </w:r>
      <w:r w:rsidR="00250D21" w:rsidRPr="00975E8D">
        <w:rPr>
          <w:rFonts w:ascii="Times New Roman" w:hAnsi="Times New Roman"/>
          <w:sz w:val="20"/>
          <w:szCs w:val="20"/>
          <w:lang w:val="en-US"/>
        </w:rPr>
        <w:t xml:space="preserve"> (48 h) and for the highest concentrations, while cell viability remained good after 24 h at </w:t>
      </w:r>
      <w:r w:rsidR="0099644E" w:rsidRPr="00975E8D">
        <w:rPr>
          <w:rFonts w:ascii="Times New Roman" w:hAnsi="Times New Roman"/>
          <w:sz w:val="20"/>
          <w:szCs w:val="20"/>
          <w:lang w:val="en-US"/>
        </w:rPr>
        <w:t xml:space="preserve">a </w:t>
      </w:r>
      <w:r w:rsidR="00250D21" w:rsidRPr="00975E8D">
        <w:rPr>
          <w:rFonts w:ascii="Times New Roman" w:hAnsi="Times New Roman"/>
          <w:sz w:val="20"/>
          <w:szCs w:val="20"/>
          <w:lang w:val="en-US"/>
        </w:rPr>
        <w:t>100 μM concentration (Figure 1</w:t>
      </w:r>
      <w:r w:rsidR="00153D9F" w:rsidRPr="00975E8D">
        <w:rPr>
          <w:rFonts w:ascii="Times New Roman" w:hAnsi="Times New Roman"/>
          <w:sz w:val="20"/>
          <w:szCs w:val="20"/>
          <w:lang w:val="en-US"/>
        </w:rPr>
        <w:t>1</w:t>
      </w:r>
      <w:r w:rsidR="00250D21" w:rsidRPr="00975E8D">
        <w:rPr>
          <w:rFonts w:ascii="Times New Roman" w:hAnsi="Times New Roman"/>
          <w:sz w:val="20"/>
          <w:szCs w:val="20"/>
          <w:lang w:val="en-US"/>
        </w:rPr>
        <w:t xml:space="preserve">C). Overall, these </w:t>
      </w:r>
      <w:r w:rsidR="0099644E" w:rsidRPr="00975E8D">
        <w:rPr>
          <w:rFonts w:ascii="Times New Roman" w:hAnsi="Times New Roman"/>
          <w:sz w:val="20"/>
          <w:szCs w:val="20"/>
          <w:lang w:val="en-US"/>
        </w:rPr>
        <w:t xml:space="preserve">results </w:t>
      </w:r>
      <w:r w:rsidR="00250D21" w:rsidRPr="00975E8D">
        <w:rPr>
          <w:rFonts w:ascii="Times New Roman" w:hAnsi="Times New Roman"/>
          <w:sz w:val="20"/>
          <w:szCs w:val="20"/>
          <w:lang w:val="en-US"/>
        </w:rPr>
        <w:t xml:space="preserve">suggest low toxicity for compound </w:t>
      </w:r>
      <w:r w:rsidR="00250D21" w:rsidRPr="00975E8D">
        <w:rPr>
          <w:rFonts w:ascii="Times New Roman" w:hAnsi="Times New Roman"/>
          <w:b/>
          <w:sz w:val="20"/>
          <w:szCs w:val="20"/>
          <w:lang w:val="en-US"/>
        </w:rPr>
        <w:t>11a</w:t>
      </w:r>
      <w:r w:rsidR="00250D21" w:rsidRPr="00975E8D">
        <w:rPr>
          <w:rFonts w:ascii="Times New Roman" w:hAnsi="Times New Roman"/>
          <w:sz w:val="20"/>
          <w:szCs w:val="20"/>
          <w:lang w:val="en-US"/>
        </w:rPr>
        <w:t xml:space="preserve"> on different cell lines.</w:t>
      </w:r>
    </w:p>
    <w:p w14:paraId="3B1D7490" w14:textId="55395746" w:rsidR="00D659B8" w:rsidRPr="00975E8D" w:rsidRDefault="005751E4" w:rsidP="008215A8">
      <w:pPr>
        <w:pStyle w:val="Paragrafoelenco"/>
        <w:spacing w:before="240" w:line="360" w:lineRule="auto"/>
        <w:ind w:left="0"/>
        <w:jc w:val="center"/>
        <w:rPr>
          <w:rFonts w:ascii="Times New Roman" w:hAnsi="Times New Roman"/>
        </w:rPr>
      </w:pPr>
      <w:r w:rsidRPr="00975E8D">
        <w:rPr>
          <w:rFonts w:ascii="Times New Roman" w:hAnsi="Times New Roman"/>
          <w:noProof/>
        </w:rPr>
        <w:lastRenderedPageBreak/>
        <w:drawing>
          <wp:inline distT="0" distB="0" distL="0" distR="0" wp14:anchorId="13D5F2CC" wp14:editId="5F600281">
            <wp:extent cx="4173749" cy="4320000"/>
            <wp:effectExtent l="0" t="0" r="0" b="4445"/>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a11.jpg"/>
                    <pic:cNvPicPr/>
                  </pic:nvPicPr>
                  <pic:blipFill>
                    <a:blip r:embed="rId33">
                      <a:extLst>
                        <a:ext uri="{28A0092B-C50C-407E-A947-70E740481C1C}">
                          <a14:useLocalDpi xmlns:a14="http://schemas.microsoft.com/office/drawing/2010/main" val="0"/>
                        </a:ext>
                      </a:extLst>
                    </a:blip>
                    <a:stretch>
                      <a:fillRect/>
                    </a:stretch>
                  </pic:blipFill>
                  <pic:spPr>
                    <a:xfrm>
                      <a:off x="0" y="0"/>
                      <a:ext cx="4173749" cy="4320000"/>
                    </a:xfrm>
                    <a:prstGeom prst="rect">
                      <a:avLst/>
                    </a:prstGeom>
                  </pic:spPr>
                </pic:pic>
              </a:graphicData>
            </a:graphic>
          </wp:inline>
        </w:drawing>
      </w:r>
    </w:p>
    <w:p w14:paraId="04FFB84E" w14:textId="2DD7E4F0" w:rsidR="00BA5235" w:rsidRPr="00975E8D" w:rsidRDefault="00D659B8" w:rsidP="0005507F">
      <w:pPr>
        <w:pStyle w:val="Paragrafoelenco"/>
        <w:spacing w:after="240" w:line="360" w:lineRule="auto"/>
        <w:ind w:left="0"/>
        <w:jc w:val="both"/>
        <w:rPr>
          <w:rFonts w:ascii="Times New Roman" w:hAnsi="Times New Roman"/>
          <w:sz w:val="18"/>
          <w:szCs w:val="18"/>
          <w:lang w:val="en-US"/>
        </w:rPr>
      </w:pPr>
      <w:r w:rsidRPr="00975E8D">
        <w:rPr>
          <w:rFonts w:ascii="Times New Roman" w:hAnsi="Times New Roman"/>
          <w:b/>
          <w:sz w:val="18"/>
          <w:szCs w:val="18"/>
          <w:lang w:val="en-US"/>
        </w:rPr>
        <w:t>Figure 1</w:t>
      </w:r>
      <w:r w:rsidR="00153D9F" w:rsidRPr="00975E8D">
        <w:rPr>
          <w:rFonts w:ascii="Times New Roman" w:hAnsi="Times New Roman"/>
          <w:b/>
          <w:sz w:val="18"/>
          <w:szCs w:val="18"/>
          <w:lang w:val="en-US"/>
        </w:rPr>
        <w:t>1</w:t>
      </w:r>
      <w:r w:rsidRPr="00975E8D">
        <w:rPr>
          <w:rFonts w:ascii="Times New Roman" w:hAnsi="Times New Roman"/>
          <w:b/>
          <w:sz w:val="18"/>
          <w:szCs w:val="18"/>
          <w:lang w:val="en-US"/>
        </w:rPr>
        <w:t xml:space="preserve">: </w:t>
      </w:r>
      <w:r w:rsidR="00132A23" w:rsidRPr="00975E8D">
        <w:rPr>
          <w:rFonts w:ascii="Times New Roman" w:hAnsi="Times New Roman"/>
          <w:sz w:val="18"/>
          <w:szCs w:val="18"/>
          <w:lang w:val="en-US"/>
        </w:rPr>
        <w:t>V</w:t>
      </w:r>
      <w:r w:rsidRPr="00975E8D">
        <w:rPr>
          <w:rFonts w:ascii="Times New Roman" w:hAnsi="Times New Roman"/>
          <w:sz w:val="18"/>
          <w:szCs w:val="18"/>
          <w:lang w:val="en-US"/>
        </w:rPr>
        <w:t>iability assay.</w:t>
      </w:r>
      <w:r w:rsidRPr="00975E8D">
        <w:rPr>
          <w:rFonts w:ascii="Times New Roman" w:hAnsi="Times New Roman"/>
          <w:b/>
          <w:sz w:val="18"/>
          <w:szCs w:val="18"/>
          <w:lang w:val="en-US"/>
        </w:rPr>
        <w:t xml:space="preserve"> </w:t>
      </w:r>
      <w:r w:rsidRPr="00975E8D">
        <w:rPr>
          <w:rFonts w:ascii="Times New Roman" w:hAnsi="Times New Roman"/>
          <w:sz w:val="18"/>
          <w:szCs w:val="18"/>
          <w:lang w:val="en-US"/>
        </w:rPr>
        <w:t xml:space="preserve">Fibroblasts from patients bearing N370S/RecNcil mutations (A), </w:t>
      </w:r>
      <w:r w:rsidR="00250D21" w:rsidRPr="00975E8D">
        <w:rPr>
          <w:rFonts w:ascii="Times New Roman" w:hAnsi="Times New Roman"/>
          <w:sz w:val="18"/>
          <w:szCs w:val="18"/>
          <w:lang w:val="en-US"/>
        </w:rPr>
        <w:t>the</w:t>
      </w:r>
      <w:r w:rsidRPr="00975E8D">
        <w:rPr>
          <w:rFonts w:ascii="Times New Roman" w:hAnsi="Times New Roman"/>
          <w:sz w:val="18"/>
          <w:szCs w:val="18"/>
          <w:lang w:val="en-US"/>
        </w:rPr>
        <w:t xml:space="preserve"> homozygous L444P mutations (</w:t>
      </w:r>
      <w:r w:rsidR="0092059E" w:rsidRPr="00975E8D">
        <w:rPr>
          <w:rFonts w:ascii="Times New Roman" w:hAnsi="Times New Roman"/>
          <w:sz w:val="18"/>
          <w:szCs w:val="18"/>
          <w:lang w:val="en-US"/>
        </w:rPr>
        <w:t>B</w:t>
      </w:r>
      <w:r w:rsidRPr="00975E8D">
        <w:rPr>
          <w:rFonts w:ascii="Times New Roman" w:hAnsi="Times New Roman"/>
          <w:sz w:val="18"/>
          <w:szCs w:val="18"/>
          <w:lang w:val="en-US"/>
        </w:rPr>
        <w:t xml:space="preserve">) and </w:t>
      </w:r>
      <w:r w:rsidR="0092059E" w:rsidRPr="00975E8D">
        <w:rPr>
          <w:rFonts w:ascii="Times New Roman" w:hAnsi="Times New Roman"/>
          <w:sz w:val="18"/>
          <w:szCs w:val="18"/>
          <w:lang w:val="en-US"/>
        </w:rPr>
        <w:t xml:space="preserve">wild-type fibroblasts (C) </w:t>
      </w:r>
      <w:r w:rsidRPr="00975E8D">
        <w:rPr>
          <w:rFonts w:ascii="Times New Roman" w:hAnsi="Times New Roman"/>
          <w:sz w:val="18"/>
          <w:szCs w:val="18"/>
          <w:lang w:val="en-US"/>
        </w:rPr>
        <w:t xml:space="preserve">were incubated for 24 and 48 hours in the presence of compound </w:t>
      </w:r>
      <w:r w:rsidRPr="00975E8D">
        <w:rPr>
          <w:rFonts w:ascii="Times New Roman" w:hAnsi="Times New Roman"/>
          <w:b/>
          <w:sz w:val="18"/>
          <w:szCs w:val="18"/>
          <w:lang w:val="en-US"/>
        </w:rPr>
        <w:t>11a</w:t>
      </w:r>
      <w:r w:rsidRPr="00975E8D">
        <w:rPr>
          <w:rFonts w:ascii="Times New Roman" w:hAnsi="Times New Roman"/>
          <w:sz w:val="18"/>
          <w:szCs w:val="18"/>
          <w:lang w:val="en-US"/>
        </w:rPr>
        <w:t xml:space="preserve"> at different concentrations. After this time, </w:t>
      </w:r>
      <w:r w:rsidR="0099644E" w:rsidRPr="00975E8D">
        <w:rPr>
          <w:rFonts w:ascii="Times New Roman" w:hAnsi="Times New Roman"/>
          <w:sz w:val="18"/>
          <w:szCs w:val="18"/>
          <w:lang w:val="en-US"/>
        </w:rPr>
        <w:t xml:space="preserve">the </w:t>
      </w:r>
      <w:r w:rsidRPr="00975E8D">
        <w:rPr>
          <w:rFonts w:ascii="Times New Roman" w:hAnsi="Times New Roman"/>
          <w:sz w:val="18"/>
          <w:szCs w:val="18"/>
          <w:lang w:val="en-US"/>
        </w:rPr>
        <w:t>viability of cells was ev</w:t>
      </w:r>
      <w:r w:rsidR="00132A23" w:rsidRPr="00975E8D">
        <w:rPr>
          <w:rFonts w:ascii="Times New Roman" w:hAnsi="Times New Roman"/>
          <w:sz w:val="18"/>
          <w:szCs w:val="18"/>
          <w:lang w:val="en-US"/>
        </w:rPr>
        <w:t>aluated using MMT assay. O</w:t>
      </w:r>
      <w:r w:rsidRPr="00975E8D">
        <w:rPr>
          <w:rFonts w:ascii="Times New Roman" w:hAnsi="Times New Roman"/>
          <w:sz w:val="18"/>
          <w:szCs w:val="18"/>
          <w:lang w:val="en-US"/>
        </w:rPr>
        <w:t xml:space="preserve">btained </w:t>
      </w:r>
      <w:r w:rsidR="00132A23" w:rsidRPr="00975E8D">
        <w:rPr>
          <w:rFonts w:ascii="Times New Roman" w:hAnsi="Times New Roman"/>
          <w:sz w:val="18"/>
          <w:szCs w:val="18"/>
          <w:lang w:val="en-US"/>
        </w:rPr>
        <w:t xml:space="preserve">values </w:t>
      </w:r>
      <w:r w:rsidRPr="00975E8D">
        <w:rPr>
          <w:rFonts w:ascii="Times New Roman" w:hAnsi="Times New Roman"/>
          <w:sz w:val="18"/>
          <w:szCs w:val="18"/>
          <w:lang w:val="en-US"/>
        </w:rPr>
        <w:t xml:space="preserve">were normalized with respect to control experiments. Data reported represent the mean value </w:t>
      </w:r>
      <w:r w:rsidRPr="00975E8D">
        <w:rPr>
          <w:sz w:val="18"/>
          <w:szCs w:val="18"/>
        </w:rPr>
        <w:sym w:font="Symbol" w:char="F0B1"/>
      </w:r>
      <w:r w:rsidRPr="00975E8D">
        <w:rPr>
          <w:sz w:val="18"/>
          <w:szCs w:val="18"/>
          <w:lang w:val="en-US"/>
        </w:rPr>
        <w:t xml:space="preserve"> </w:t>
      </w:r>
      <w:r w:rsidRPr="00975E8D">
        <w:rPr>
          <w:rFonts w:ascii="Times New Roman" w:hAnsi="Times New Roman"/>
          <w:sz w:val="18"/>
          <w:szCs w:val="18"/>
          <w:lang w:val="en-US"/>
        </w:rPr>
        <w:t xml:space="preserve"> S.E.M. (n = 8).</w:t>
      </w:r>
    </w:p>
    <w:p w14:paraId="6FA5B5E3" w14:textId="00FC165F" w:rsidR="00791039" w:rsidRPr="00975E8D" w:rsidRDefault="00035C6F" w:rsidP="00D61848">
      <w:pPr>
        <w:pStyle w:val="Paragrafoelenco"/>
        <w:spacing w:after="240"/>
        <w:ind w:left="284" w:hanging="284"/>
        <w:rPr>
          <w:b/>
          <w:i/>
          <w:color w:val="FF0000"/>
          <w:lang w:val="en-US"/>
        </w:rPr>
      </w:pPr>
      <w:r w:rsidRPr="00975E8D">
        <w:rPr>
          <w:rFonts w:ascii="Times New Roman" w:hAnsi="Times New Roman"/>
          <w:i/>
          <w:lang w:val="en-US"/>
        </w:rPr>
        <w:t xml:space="preserve">2.3. </w:t>
      </w:r>
      <w:r w:rsidR="00CB4F81" w:rsidRPr="00975E8D">
        <w:rPr>
          <w:rFonts w:ascii="Times New Roman" w:hAnsi="Times New Roman"/>
          <w:i/>
          <w:lang w:val="en-US"/>
        </w:rPr>
        <w:t>Docking studies</w:t>
      </w:r>
      <w:r w:rsidR="001F1893" w:rsidRPr="00975E8D">
        <w:rPr>
          <w:rFonts w:ascii="Times New Roman" w:hAnsi="Times New Roman"/>
          <w:i/>
          <w:lang w:val="en-US"/>
        </w:rPr>
        <w:t xml:space="preserve"> </w:t>
      </w:r>
    </w:p>
    <w:p w14:paraId="42D83446" w14:textId="4595F2D1" w:rsidR="00530D84" w:rsidRPr="00975E8D" w:rsidRDefault="00530D84" w:rsidP="00C7618D">
      <w:pPr>
        <w:spacing w:line="360" w:lineRule="auto"/>
        <w:jc w:val="both"/>
        <w:rPr>
          <w:sz w:val="20"/>
          <w:szCs w:val="20"/>
          <w:lang w:val="en-US"/>
        </w:rPr>
      </w:pPr>
      <w:r w:rsidRPr="00975E8D">
        <w:rPr>
          <w:sz w:val="20"/>
          <w:szCs w:val="20"/>
          <w:lang w:val="en-US"/>
        </w:rPr>
        <w:t xml:space="preserve">In order to investigate the different behavior of </w:t>
      </w:r>
      <w:r w:rsidR="0092059E" w:rsidRPr="00975E8D">
        <w:rPr>
          <w:sz w:val="20"/>
          <w:szCs w:val="20"/>
          <w:lang w:val="en-US"/>
        </w:rPr>
        <w:t xml:space="preserve">the synthesized compounds </w:t>
      </w:r>
      <w:r w:rsidR="0092059E" w:rsidRPr="00975E8D">
        <w:rPr>
          <w:b/>
          <w:sz w:val="20"/>
          <w:szCs w:val="20"/>
          <w:lang w:val="en-US"/>
        </w:rPr>
        <w:t>10</w:t>
      </w:r>
      <w:r w:rsidR="0092059E" w:rsidRPr="00975E8D">
        <w:rPr>
          <w:sz w:val="20"/>
          <w:szCs w:val="20"/>
          <w:lang w:val="en-US"/>
        </w:rPr>
        <w:t xml:space="preserve"> and </w:t>
      </w:r>
      <w:r w:rsidR="0092059E" w:rsidRPr="00975E8D">
        <w:rPr>
          <w:b/>
          <w:sz w:val="20"/>
          <w:szCs w:val="20"/>
          <w:lang w:val="en-US"/>
        </w:rPr>
        <w:t>11</w:t>
      </w:r>
      <w:r w:rsidRPr="00975E8D">
        <w:rPr>
          <w:sz w:val="20"/>
          <w:szCs w:val="20"/>
          <w:lang w:val="en-US"/>
        </w:rPr>
        <w:t xml:space="preserve"> a </w:t>
      </w:r>
      <w:r w:rsidR="00D63E13" w:rsidRPr="00975E8D">
        <w:rPr>
          <w:sz w:val="20"/>
          <w:szCs w:val="20"/>
          <w:lang w:val="en-US"/>
        </w:rPr>
        <w:t xml:space="preserve">molecular </w:t>
      </w:r>
      <w:r w:rsidRPr="00975E8D">
        <w:rPr>
          <w:sz w:val="20"/>
          <w:szCs w:val="20"/>
          <w:lang w:val="en-US"/>
        </w:rPr>
        <w:t>docking study with Autodock 4.2</w:t>
      </w:r>
      <w:r w:rsidR="0092059E" w:rsidRPr="00975E8D">
        <w:rPr>
          <w:sz w:val="20"/>
          <w:szCs w:val="20"/>
          <w:lang w:val="en-US"/>
        </w:rPr>
        <w:t xml:space="preserve"> </w:t>
      </w:r>
      <w:r w:rsidR="000515CD" w:rsidRPr="00465476">
        <w:rPr>
          <w:sz w:val="20"/>
          <w:szCs w:val="20"/>
          <w:highlight w:val="yellow"/>
          <w:vertAlign w:val="superscript"/>
          <w:lang w:val="en-US"/>
        </w:rPr>
        <w:t>5</w:t>
      </w:r>
      <w:r w:rsidR="00465476" w:rsidRPr="00465476">
        <w:rPr>
          <w:sz w:val="20"/>
          <w:szCs w:val="20"/>
          <w:highlight w:val="yellow"/>
          <w:vertAlign w:val="superscript"/>
          <w:lang w:val="en-US"/>
        </w:rPr>
        <w:t>8</w:t>
      </w:r>
      <w:r w:rsidR="0092059E" w:rsidRPr="00975E8D">
        <w:rPr>
          <w:sz w:val="20"/>
          <w:szCs w:val="20"/>
          <w:lang w:val="en-US"/>
        </w:rPr>
        <w:t xml:space="preserve"> was performed.</w:t>
      </w:r>
    </w:p>
    <w:p w14:paraId="045C4C21" w14:textId="6D27EFEF" w:rsidR="00D63E13" w:rsidRPr="00975E8D" w:rsidRDefault="00D63E13" w:rsidP="00D63E13">
      <w:pPr>
        <w:spacing w:line="360" w:lineRule="auto"/>
        <w:jc w:val="both"/>
        <w:rPr>
          <w:sz w:val="20"/>
          <w:szCs w:val="20"/>
          <w:lang w:val="en-US"/>
        </w:rPr>
      </w:pPr>
      <w:r w:rsidRPr="00975E8D">
        <w:rPr>
          <w:sz w:val="20"/>
          <w:szCs w:val="20"/>
          <w:lang w:val="en-US"/>
        </w:rPr>
        <w:t xml:space="preserve">To </w:t>
      </w:r>
      <w:r w:rsidR="006274CF" w:rsidRPr="00975E8D">
        <w:rPr>
          <w:sz w:val="20"/>
          <w:szCs w:val="20"/>
          <w:lang w:val="en-US"/>
        </w:rPr>
        <w:t>validate</w:t>
      </w:r>
      <w:r w:rsidRPr="00975E8D">
        <w:rPr>
          <w:sz w:val="20"/>
          <w:szCs w:val="20"/>
          <w:lang w:val="en-US"/>
        </w:rPr>
        <w:t xml:space="preserve"> our approach </w:t>
      </w:r>
      <w:r w:rsidR="00530D84" w:rsidRPr="00975E8D">
        <w:rPr>
          <w:sz w:val="20"/>
          <w:szCs w:val="20"/>
          <w:lang w:val="en-US"/>
        </w:rPr>
        <w:t xml:space="preserve">we carried out a preliminary redocking study with the human </w:t>
      </w:r>
      <w:r w:rsidR="00D61848" w:rsidRPr="00975E8D">
        <w:rPr>
          <w:sz w:val="20"/>
          <w:szCs w:val="20"/>
          <w:lang w:val="en-US"/>
        </w:rPr>
        <w:t xml:space="preserve">protein </w:t>
      </w:r>
      <w:r w:rsidR="00530D84" w:rsidRPr="00975E8D">
        <w:rPr>
          <w:sz w:val="20"/>
          <w:szCs w:val="20"/>
          <w:lang w:val="en-US"/>
        </w:rPr>
        <w:sym w:font="Symbol" w:char="F062"/>
      </w:r>
      <w:r w:rsidR="00530D84" w:rsidRPr="00975E8D">
        <w:rPr>
          <w:sz w:val="20"/>
          <w:szCs w:val="20"/>
          <w:lang w:val="en-US"/>
        </w:rPr>
        <w:t>-glucocebrosidase (PDB code 2NSX)</w:t>
      </w:r>
      <w:r w:rsidR="00D61848" w:rsidRPr="00975E8D">
        <w:rPr>
          <w:sz w:val="20"/>
          <w:szCs w:val="20"/>
          <w:vertAlign w:val="superscript"/>
          <w:lang w:val="en-US"/>
        </w:rPr>
        <w:t xml:space="preserve"> </w:t>
      </w:r>
      <w:r w:rsidR="00530D84" w:rsidRPr="00975E8D">
        <w:rPr>
          <w:sz w:val="20"/>
          <w:szCs w:val="20"/>
          <w:lang w:val="en-US"/>
        </w:rPr>
        <w:t>with the crystallized molecule isofagomine</w:t>
      </w:r>
      <w:r w:rsidR="00D61848" w:rsidRPr="00975E8D">
        <w:rPr>
          <w:sz w:val="20"/>
          <w:szCs w:val="20"/>
          <w:lang w:val="en-US"/>
        </w:rPr>
        <w:t xml:space="preserve"> (IFG (</w:t>
      </w:r>
      <w:r w:rsidR="00D61848" w:rsidRPr="00975E8D">
        <w:rPr>
          <w:b/>
          <w:sz w:val="20"/>
          <w:szCs w:val="20"/>
          <w:lang w:val="en-US"/>
        </w:rPr>
        <w:t>3</w:t>
      </w:r>
      <w:r w:rsidR="00D61848" w:rsidRPr="00975E8D">
        <w:rPr>
          <w:sz w:val="20"/>
          <w:szCs w:val="20"/>
          <w:lang w:val="en-US"/>
        </w:rPr>
        <w:t>))</w:t>
      </w:r>
      <w:r w:rsidR="00B627C5" w:rsidRPr="00975E8D">
        <w:rPr>
          <w:sz w:val="20"/>
          <w:szCs w:val="20"/>
          <w:lang w:val="en-US"/>
        </w:rPr>
        <w:t>.</w:t>
      </w:r>
      <w:r w:rsidRPr="00975E8D">
        <w:rPr>
          <w:sz w:val="20"/>
          <w:szCs w:val="20"/>
          <w:lang w:val="en-US"/>
        </w:rPr>
        <w:t xml:space="preserve"> </w:t>
      </w:r>
      <w:r w:rsidR="00530D84" w:rsidRPr="00975E8D">
        <w:rPr>
          <w:sz w:val="20"/>
          <w:szCs w:val="20"/>
          <w:lang w:val="en-US"/>
        </w:rPr>
        <w:t xml:space="preserve">The redocking </w:t>
      </w:r>
      <w:r w:rsidR="00D61848" w:rsidRPr="00975E8D">
        <w:rPr>
          <w:sz w:val="20"/>
          <w:szCs w:val="20"/>
          <w:lang w:val="en-US"/>
        </w:rPr>
        <w:t xml:space="preserve">experiment proved the </w:t>
      </w:r>
      <w:r w:rsidR="006274CF" w:rsidRPr="00975E8D">
        <w:rPr>
          <w:sz w:val="20"/>
          <w:szCs w:val="20"/>
          <w:lang w:val="en-US"/>
        </w:rPr>
        <w:t xml:space="preserve">reliability </w:t>
      </w:r>
      <w:r w:rsidR="0092059E" w:rsidRPr="00975E8D">
        <w:rPr>
          <w:sz w:val="20"/>
          <w:szCs w:val="20"/>
          <w:lang w:val="en-US"/>
        </w:rPr>
        <w:t xml:space="preserve">of our methodology, </w:t>
      </w:r>
      <w:r w:rsidR="00D61848" w:rsidRPr="00975E8D">
        <w:rPr>
          <w:sz w:val="20"/>
          <w:szCs w:val="20"/>
          <w:lang w:val="en-US"/>
        </w:rPr>
        <w:t>since we found for IFG</w:t>
      </w:r>
      <w:r w:rsidR="00C7618D" w:rsidRPr="00975E8D">
        <w:rPr>
          <w:sz w:val="20"/>
          <w:szCs w:val="20"/>
          <w:lang w:val="en-US"/>
        </w:rPr>
        <w:t xml:space="preserve"> the </w:t>
      </w:r>
      <w:r w:rsidR="00D61848" w:rsidRPr="00975E8D">
        <w:rPr>
          <w:sz w:val="20"/>
          <w:szCs w:val="20"/>
          <w:lang w:val="en-US"/>
        </w:rPr>
        <w:t xml:space="preserve">same </w:t>
      </w:r>
      <w:r w:rsidR="00C7618D" w:rsidRPr="00975E8D">
        <w:rPr>
          <w:sz w:val="20"/>
          <w:szCs w:val="20"/>
          <w:lang w:val="en-US"/>
        </w:rPr>
        <w:t>orientation</w:t>
      </w:r>
      <w:r w:rsidR="00D61848" w:rsidRPr="00975E8D">
        <w:rPr>
          <w:sz w:val="20"/>
          <w:szCs w:val="20"/>
          <w:lang w:val="en-US"/>
        </w:rPr>
        <w:t xml:space="preserve"> in the active site</w:t>
      </w:r>
      <w:r w:rsidR="00C7618D" w:rsidRPr="00975E8D">
        <w:rPr>
          <w:sz w:val="20"/>
          <w:szCs w:val="20"/>
          <w:lang w:val="en-US"/>
        </w:rPr>
        <w:t xml:space="preserve"> </w:t>
      </w:r>
      <w:r w:rsidR="00D61848" w:rsidRPr="00975E8D">
        <w:rPr>
          <w:sz w:val="20"/>
          <w:szCs w:val="20"/>
          <w:lang w:val="en-US"/>
        </w:rPr>
        <w:t xml:space="preserve">of </w:t>
      </w:r>
      <w:r w:rsidR="006274CF" w:rsidRPr="00975E8D">
        <w:rPr>
          <w:sz w:val="20"/>
          <w:szCs w:val="20"/>
          <w:lang w:val="en-US"/>
        </w:rPr>
        <w:t xml:space="preserve">the </w:t>
      </w:r>
      <w:r w:rsidR="00D61848" w:rsidRPr="00975E8D">
        <w:rPr>
          <w:sz w:val="20"/>
          <w:szCs w:val="20"/>
          <w:lang w:val="en-US"/>
        </w:rPr>
        <w:t>complex</w:t>
      </w:r>
      <w:r w:rsidR="006274CF" w:rsidRPr="00975E8D">
        <w:rPr>
          <w:sz w:val="20"/>
          <w:szCs w:val="20"/>
          <w:lang w:val="en-US"/>
        </w:rPr>
        <w:t xml:space="preserve"> determined by X-ray</w:t>
      </w:r>
      <w:r w:rsidR="00785F7D" w:rsidRPr="00975E8D">
        <w:rPr>
          <w:sz w:val="20"/>
          <w:szCs w:val="20"/>
          <w:lang w:val="en-US"/>
        </w:rPr>
        <w:t xml:space="preserve"> (See Supporting Information)</w:t>
      </w:r>
      <w:r w:rsidR="00D61848" w:rsidRPr="00975E8D">
        <w:rPr>
          <w:sz w:val="20"/>
          <w:szCs w:val="20"/>
          <w:lang w:val="en-US"/>
        </w:rPr>
        <w:t>.</w:t>
      </w:r>
      <w:r w:rsidR="000515CD" w:rsidRPr="00465476">
        <w:rPr>
          <w:sz w:val="20"/>
          <w:szCs w:val="20"/>
          <w:highlight w:val="yellow"/>
          <w:vertAlign w:val="superscript"/>
          <w:lang w:val="en-US"/>
        </w:rPr>
        <w:t>5</w:t>
      </w:r>
      <w:r w:rsidR="00465476" w:rsidRPr="00465476">
        <w:rPr>
          <w:sz w:val="20"/>
          <w:szCs w:val="20"/>
          <w:highlight w:val="yellow"/>
          <w:vertAlign w:val="superscript"/>
          <w:lang w:val="en-US"/>
        </w:rPr>
        <w:t>9</w:t>
      </w:r>
    </w:p>
    <w:p w14:paraId="2C5A5545" w14:textId="38087B78" w:rsidR="009634F6" w:rsidRPr="00975E8D" w:rsidRDefault="00A422BF" w:rsidP="009634F6">
      <w:pPr>
        <w:spacing w:line="360" w:lineRule="auto"/>
        <w:jc w:val="both"/>
        <w:rPr>
          <w:sz w:val="20"/>
          <w:szCs w:val="20"/>
          <w:lang w:val="en-US"/>
        </w:rPr>
      </w:pPr>
      <w:r w:rsidRPr="00975E8D">
        <w:rPr>
          <w:sz w:val="20"/>
          <w:szCs w:val="20"/>
          <w:lang w:val="en-US"/>
        </w:rPr>
        <w:t>To compare the orientation of our alkylated piperidines in the GCase active site with a similar alkylated iminosugar, w</w:t>
      </w:r>
      <w:r w:rsidR="00785F7D" w:rsidRPr="00975E8D">
        <w:rPr>
          <w:sz w:val="20"/>
          <w:szCs w:val="20"/>
          <w:lang w:val="en-US"/>
        </w:rPr>
        <w:t xml:space="preserve">e </w:t>
      </w:r>
      <w:r w:rsidR="00850352" w:rsidRPr="00975E8D">
        <w:rPr>
          <w:sz w:val="20"/>
          <w:szCs w:val="20"/>
          <w:lang w:val="en-US"/>
        </w:rPr>
        <w:t xml:space="preserve">docked the </w:t>
      </w:r>
      <w:r w:rsidR="00850352" w:rsidRPr="00975E8D">
        <w:rPr>
          <w:sz w:val="20"/>
          <w:szCs w:val="20"/>
          <w:lang w:val="en-US"/>
        </w:rPr>
        <w:sym w:font="Symbol" w:char="F061"/>
      </w:r>
      <w:r w:rsidR="00850352" w:rsidRPr="00975E8D">
        <w:rPr>
          <w:sz w:val="20"/>
          <w:szCs w:val="20"/>
          <w:lang w:val="en-US"/>
        </w:rPr>
        <w:t>-1-</w:t>
      </w:r>
      <w:r w:rsidR="00785F7D" w:rsidRPr="00975E8D">
        <w:rPr>
          <w:sz w:val="20"/>
          <w:szCs w:val="20"/>
          <w:lang w:val="en-US"/>
        </w:rPr>
        <w:t>C</w:t>
      </w:r>
      <w:r w:rsidR="00850352" w:rsidRPr="00975E8D">
        <w:rPr>
          <w:sz w:val="20"/>
          <w:szCs w:val="20"/>
          <w:lang w:val="en-US"/>
        </w:rPr>
        <w:t xml:space="preserve">-tridecyl-DAB </w:t>
      </w:r>
      <w:r w:rsidR="00785F7D" w:rsidRPr="00975E8D">
        <w:rPr>
          <w:sz w:val="20"/>
          <w:szCs w:val="20"/>
          <w:lang w:val="en-US"/>
        </w:rPr>
        <w:t xml:space="preserve">in the </w:t>
      </w:r>
      <w:r w:rsidRPr="00975E8D">
        <w:rPr>
          <w:sz w:val="20"/>
          <w:szCs w:val="20"/>
          <w:lang w:val="en-US"/>
        </w:rPr>
        <w:t xml:space="preserve">GCase </w:t>
      </w:r>
      <w:r w:rsidR="00785F7D" w:rsidRPr="00975E8D">
        <w:rPr>
          <w:sz w:val="20"/>
          <w:szCs w:val="20"/>
          <w:lang w:val="en-US"/>
        </w:rPr>
        <w:t>active site</w:t>
      </w:r>
      <w:r w:rsidRPr="00975E8D">
        <w:rPr>
          <w:sz w:val="20"/>
          <w:szCs w:val="20"/>
          <w:lang w:val="en-US"/>
        </w:rPr>
        <w:t>,</w:t>
      </w:r>
      <w:r w:rsidR="00785F7D" w:rsidRPr="00975E8D">
        <w:rPr>
          <w:sz w:val="20"/>
          <w:szCs w:val="20"/>
          <w:lang w:val="en-US"/>
        </w:rPr>
        <w:t xml:space="preserve"> </w:t>
      </w:r>
      <w:r w:rsidR="009634F6" w:rsidRPr="00975E8D">
        <w:rPr>
          <w:sz w:val="20"/>
          <w:szCs w:val="20"/>
          <w:lang w:val="en-US"/>
        </w:rPr>
        <w:t>which</w:t>
      </w:r>
      <w:r w:rsidR="00850352" w:rsidRPr="00975E8D">
        <w:rPr>
          <w:sz w:val="20"/>
          <w:szCs w:val="20"/>
          <w:lang w:val="en-US"/>
        </w:rPr>
        <w:t xml:space="preserve"> had </w:t>
      </w:r>
      <w:r w:rsidRPr="00975E8D">
        <w:rPr>
          <w:sz w:val="20"/>
          <w:szCs w:val="20"/>
          <w:lang w:val="en-US"/>
        </w:rPr>
        <w:t xml:space="preserve">been </w:t>
      </w:r>
      <w:r w:rsidR="00850352" w:rsidRPr="00975E8D">
        <w:rPr>
          <w:sz w:val="20"/>
          <w:szCs w:val="20"/>
          <w:lang w:val="en-US"/>
        </w:rPr>
        <w:t xml:space="preserve">previously </w:t>
      </w:r>
      <w:r w:rsidRPr="00975E8D">
        <w:rPr>
          <w:sz w:val="20"/>
          <w:szCs w:val="20"/>
          <w:lang w:val="en-US"/>
        </w:rPr>
        <w:t>investigated by Kato, Hirono and co-workers</w:t>
      </w:r>
      <w:r w:rsidR="00850352" w:rsidRPr="00975E8D">
        <w:rPr>
          <w:sz w:val="20"/>
          <w:szCs w:val="20"/>
          <w:lang w:val="en-US"/>
        </w:rPr>
        <w:t xml:space="preserve"> with </w:t>
      </w:r>
      <w:r w:rsidRPr="00975E8D">
        <w:rPr>
          <w:sz w:val="20"/>
          <w:szCs w:val="20"/>
          <w:lang w:val="en-US"/>
        </w:rPr>
        <w:t>a different docking protocol.</w:t>
      </w:r>
      <w:r w:rsidR="0056006C" w:rsidRPr="00975E8D">
        <w:rPr>
          <w:sz w:val="20"/>
          <w:szCs w:val="20"/>
          <w:lang w:val="en-US"/>
        </w:rPr>
        <w:t xml:space="preserve"> </w:t>
      </w:r>
      <w:r w:rsidR="0092059E" w:rsidRPr="00975E8D">
        <w:rPr>
          <w:sz w:val="20"/>
          <w:szCs w:val="20"/>
          <w:lang w:val="en-US"/>
        </w:rPr>
        <w:t>The</w:t>
      </w:r>
      <w:r w:rsidR="009634F6" w:rsidRPr="00975E8D">
        <w:rPr>
          <w:sz w:val="20"/>
          <w:szCs w:val="20"/>
          <w:lang w:val="en-US"/>
        </w:rPr>
        <w:t xml:space="preserve"> docking method </w:t>
      </w:r>
      <w:r w:rsidR="0092059E" w:rsidRPr="00975E8D">
        <w:rPr>
          <w:sz w:val="20"/>
          <w:szCs w:val="20"/>
          <w:lang w:val="en-US"/>
        </w:rPr>
        <w:t xml:space="preserve">employed </w:t>
      </w:r>
      <w:r w:rsidR="009634F6" w:rsidRPr="00975E8D">
        <w:rPr>
          <w:sz w:val="20"/>
          <w:szCs w:val="20"/>
          <w:lang w:val="en-US"/>
        </w:rPr>
        <w:t>showed interactions of both the pyrrolidine portion and the long alkyl chain similar to the reported study (see Supporting information).</w:t>
      </w:r>
      <w:r w:rsidR="00465476" w:rsidRPr="00465476">
        <w:rPr>
          <w:sz w:val="20"/>
          <w:szCs w:val="20"/>
          <w:highlight w:val="yellow"/>
          <w:vertAlign w:val="superscript"/>
          <w:lang w:val="en-US"/>
        </w:rPr>
        <w:t>60,61</w:t>
      </w:r>
    </w:p>
    <w:p w14:paraId="079843EC" w14:textId="66C9DFE0" w:rsidR="002038EF" w:rsidRPr="00975E8D" w:rsidRDefault="009634F6" w:rsidP="009629E8">
      <w:pPr>
        <w:spacing w:line="360" w:lineRule="auto"/>
        <w:jc w:val="both"/>
        <w:rPr>
          <w:sz w:val="20"/>
          <w:szCs w:val="20"/>
          <w:lang w:val="en-US"/>
        </w:rPr>
      </w:pPr>
      <w:r w:rsidRPr="00975E8D">
        <w:rPr>
          <w:sz w:val="20"/>
          <w:szCs w:val="20"/>
          <w:lang w:val="en-US"/>
        </w:rPr>
        <w:t xml:space="preserve">After validation of </w:t>
      </w:r>
      <w:r w:rsidR="0092059E" w:rsidRPr="00975E8D">
        <w:rPr>
          <w:sz w:val="20"/>
          <w:szCs w:val="20"/>
          <w:lang w:val="en-US"/>
        </w:rPr>
        <w:t>the</w:t>
      </w:r>
      <w:r w:rsidRPr="00975E8D">
        <w:rPr>
          <w:sz w:val="20"/>
          <w:szCs w:val="20"/>
          <w:lang w:val="en-US"/>
        </w:rPr>
        <w:t xml:space="preserve"> protocol, we applied the docking procedure to compounds</w:t>
      </w:r>
      <w:r w:rsidR="0092059E" w:rsidRPr="00975E8D">
        <w:rPr>
          <w:sz w:val="20"/>
          <w:szCs w:val="20"/>
          <w:lang w:val="en-US"/>
        </w:rPr>
        <w:t xml:space="preserve"> </w:t>
      </w:r>
      <w:r w:rsidR="0092059E" w:rsidRPr="00975E8D">
        <w:rPr>
          <w:b/>
          <w:sz w:val="20"/>
          <w:szCs w:val="20"/>
          <w:lang w:val="en-US"/>
        </w:rPr>
        <w:t>10</w:t>
      </w:r>
      <w:r w:rsidR="0092059E" w:rsidRPr="00975E8D">
        <w:rPr>
          <w:sz w:val="20"/>
          <w:szCs w:val="20"/>
          <w:lang w:val="en-US"/>
        </w:rPr>
        <w:t xml:space="preserve"> and </w:t>
      </w:r>
      <w:r w:rsidR="0092059E" w:rsidRPr="00975E8D">
        <w:rPr>
          <w:b/>
          <w:sz w:val="20"/>
          <w:szCs w:val="20"/>
          <w:lang w:val="en-US"/>
        </w:rPr>
        <w:t>11</w:t>
      </w:r>
      <w:r w:rsidRPr="00975E8D">
        <w:rPr>
          <w:sz w:val="20"/>
          <w:szCs w:val="20"/>
          <w:lang w:val="en-US"/>
        </w:rPr>
        <w:t xml:space="preserve">. As representative examples, trihydroxy piperidines </w:t>
      </w:r>
      <w:r w:rsidRPr="00975E8D">
        <w:rPr>
          <w:b/>
          <w:sz w:val="20"/>
          <w:szCs w:val="20"/>
          <w:lang w:val="en-US"/>
        </w:rPr>
        <w:t>11a</w:t>
      </w:r>
      <w:r w:rsidRPr="00975E8D">
        <w:rPr>
          <w:sz w:val="20"/>
          <w:szCs w:val="20"/>
          <w:lang w:val="en-US"/>
        </w:rPr>
        <w:t xml:space="preserve"> and </w:t>
      </w:r>
      <w:r w:rsidRPr="00975E8D">
        <w:rPr>
          <w:b/>
          <w:sz w:val="20"/>
          <w:szCs w:val="20"/>
          <w:lang w:val="en-US"/>
        </w:rPr>
        <w:t>11d</w:t>
      </w:r>
      <w:r w:rsidRPr="00975E8D">
        <w:rPr>
          <w:sz w:val="20"/>
          <w:szCs w:val="20"/>
          <w:lang w:val="en-US"/>
        </w:rPr>
        <w:t xml:space="preserve"> (with the </w:t>
      </w:r>
      <w:r w:rsidRPr="00975E8D">
        <w:rPr>
          <w:i/>
          <w:sz w:val="20"/>
          <w:szCs w:val="20"/>
          <w:lang w:val="en-US"/>
        </w:rPr>
        <w:t>R</w:t>
      </w:r>
      <w:r w:rsidRPr="00975E8D">
        <w:rPr>
          <w:sz w:val="20"/>
          <w:szCs w:val="20"/>
          <w:lang w:val="en-US"/>
        </w:rPr>
        <w:t xml:space="preserve"> configuration at C-2)</w:t>
      </w:r>
      <w:r w:rsidR="000A3408" w:rsidRPr="00975E8D">
        <w:rPr>
          <w:sz w:val="20"/>
          <w:szCs w:val="20"/>
          <w:lang w:val="en-US"/>
        </w:rPr>
        <w:t>, and</w:t>
      </w:r>
      <w:r w:rsidRPr="00975E8D">
        <w:rPr>
          <w:sz w:val="20"/>
          <w:szCs w:val="20"/>
          <w:lang w:val="en-US"/>
        </w:rPr>
        <w:t xml:space="preserve"> </w:t>
      </w:r>
      <w:r w:rsidRPr="00975E8D">
        <w:rPr>
          <w:b/>
          <w:sz w:val="20"/>
          <w:szCs w:val="20"/>
          <w:lang w:val="en-US"/>
        </w:rPr>
        <w:t>10d</w:t>
      </w:r>
      <w:r w:rsidRPr="00975E8D">
        <w:rPr>
          <w:sz w:val="20"/>
          <w:szCs w:val="20"/>
          <w:lang w:val="en-US"/>
        </w:rPr>
        <w:t xml:space="preserve"> (with the </w:t>
      </w:r>
      <w:r w:rsidRPr="00975E8D">
        <w:rPr>
          <w:i/>
          <w:sz w:val="20"/>
          <w:szCs w:val="20"/>
          <w:lang w:val="en-US"/>
        </w:rPr>
        <w:t>S</w:t>
      </w:r>
      <w:r w:rsidRPr="00975E8D">
        <w:rPr>
          <w:sz w:val="20"/>
          <w:szCs w:val="20"/>
          <w:lang w:val="en-US"/>
        </w:rPr>
        <w:t xml:space="preserve"> configuration at C-2) were compared to isofagomine (IFG, </w:t>
      </w:r>
      <w:r w:rsidRPr="00975E8D">
        <w:rPr>
          <w:b/>
          <w:sz w:val="20"/>
          <w:szCs w:val="20"/>
          <w:lang w:val="en-US"/>
        </w:rPr>
        <w:t>3</w:t>
      </w:r>
      <w:r w:rsidRPr="00975E8D">
        <w:rPr>
          <w:sz w:val="20"/>
          <w:szCs w:val="20"/>
          <w:lang w:val="en-US"/>
        </w:rPr>
        <w:t>) (Figure 12).</w:t>
      </w:r>
    </w:p>
    <w:p w14:paraId="5ED2ACB2" w14:textId="77777777" w:rsidR="00A03807" w:rsidRPr="00975E8D" w:rsidRDefault="00A03807" w:rsidP="009629E8">
      <w:pPr>
        <w:spacing w:line="360" w:lineRule="auto"/>
        <w:jc w:val="both"/>
        <w:rPr>
          <w:sz w:val="20"/>
          <w:szCs w:val="20"/>
          <w:lang w:val="en-US"/>
        </w:rPr>
      </w:pPr>
    </w:p>
    <w:tbl>
      <w:tblPr>
        <w:tblStyle w:val="Grigliatabella"/>
        <w:tblW w:w="8063" w:type="dxa"/>
        <w:tblBorders>
          <w:insideH w:val="single" w:sz="6" w:space="0" w:color="auto"/>
          <w:insideV w:val="single" w:sz="6" w:space="0" w:color="auto"/>
        </w:tblBorders>
        <w:tblLook w:val="04A0" w:firstRow="1" w:lastRow="0" w:firstColumn="1" w:lastColumn="0" w:noHBand="0" w:noVBand="1"/>
      </w:tblPr>
      <w:tblGrid>
        <w:gridCol w:w="3964"/>
        <w:gridCol w:w="4099"/>
      </w:tblGrid>
      <w:tr w:rsidR="00EC4CEF" w:rsidRPr="00975E8D" w14:paraId="007FBF60" w14:textId="77777777" w:rsidTr="0005507F">
        <w:trPr>
          <w:trHeight w:val="382"/>
        </w:trPr>
        <w:tc>
          <w:tcPr>
            <w:tcW w:w="3964" w:type="dxa"/>
            <w:tcBorders>
              <w:top w:val="single" w:sz="4" w:space="0" w:color="auto"/>
              <w:bottom w:val="nil"/>
              <w:right w:val="single" w:sz="4" w:space="0" w:color="auto"/>
            </w:tcBorders>
          </w:tcPr>
          <w:p w14:paraId="0D33A973" w14:textId="77777777" w:rsidR="00EA6381" w:rsidRPr="00975E8D" w:rsidRDefault="00EA6381" w:rsidP="000A0B72">
            <w:pPr>
              <w:spacing w:line="360" w:lineRule="auto"/>
              <w:jc w:val="right"/>
              <w:rPr>
                <w:sz w:val="22"/>
                <w:szCs w:val="22"/>
                <w:lang w:val="en-US"/>
              </w:rPr>
            </w:pPr>
            <w:r w:rsidRPr="00975E8D">
              <w:rPr>
                <w:sz w:val="22"/>
                <w:szCs w:val="22"/>
                <w:lang w:val="en-US"/>
              </w:rPr>
              <w:lastRenderedPageBreak/>
              <w:t>A</w:t>
            </w:r>
          </w:p>
        </w:tc>
        <w:tc>
          <w:tcPr>
            <w:tcW w:w="4099" w:type="dxa"/>
            <w:tcBorders>
              <w:top w:val="single" w:sz="4" w:space="0" w:color="auto"/>
              <w:left w:val="single" w:sz="4" w:space="0" w:color="auto"/>
              <w:bottom w:val="nil"/>
            </w:tcBorders>
          </w:tcPr>
          <w:p w14:paraId="11F85FCC" w14:textId="77777777" w:rsidR="00EA6381" w:rsidRPr="00975E8D" w:rsidRDefault="00EA6381" w:rsidP="000A0B72">
            <w:pPr>
              <w:spacing w:line="360" w:lineRule="auto"/>
              <w:jc w:val="right"/>
              <w:rPr>
                <w:sz w:val="22"/>
                <w:szCs w:val="22"/>
                <w:lang w:val="en-US"/>
              </w:rPr>
            </w:pPr>
            <w:r w:rsidRPr="00975E8D">
              <w:rPr>
                <w:sz w:val="22"/>
                <w:szCs w:val="22"/>
                <w:lang w:val="en-US"/>
              </w:rPr>
              <w:t>B</w:t>
            </w:r>
          </w:p>
        </w:tc>
      </w:tr>
      <w:tr w:rsidR="00EC4CEF" w:rsidRPr="00975E8D" w14:paraId="7358D90D" w14:textId="77777777" w:rsidTr="0005507F">
        <w:trPr>
          <w:trHeight w:val="2566"/>
        </w:trPr>
        <w:tc>
          <w:tcPr>
            <w:tcW w:w="3964" w:type="dxa"/>
            <w:tcBorders>
              <w:top w:val="nil"/>
              <w:bottom w:val="single" w:sz="4" w:space="0" w:color="auto"/>
            </w:tcBorders>
            <w:vAlign w:val="center"/>
          </w:tcPr>
          <w:p w14:paraId="3FDD6412" w14:textId="439F52F6" w:rsidR="00EA6381" w:rsidRPr="00975E8D" w:rsidRDefault="00EA6381" w:rsidP="000A0B72">
            <w:pPr>
              <w:spacing w:line="360" w:lineRule="auto"/>
              <w:jc w:val="center"/>
              <w:rPr>
                <w:sz w:val="22"/>
                <w:szCs w:val="22"/>
                <w:lang w:val="en-US"/>
              </w:rPr>
            </w:pPr>
            <w:r w:rsidRPr="00975E8D">
              <w:rPr>
                <w:noProof/>
                <w:sz w:val="22"/>
                <w:szCs w:val="22"/>
              </w:rPr>
              <w:drawing>
                <wp:inline distT="0" distB="0" distL="0" distR="0" wp14:anchorId="523E7EA8" wp14:editId="76C92E05">
                  <wp:extent cx="1551600" cy="1083600"/>
                  <wp:effectExtent l="0" t="0" r="0" b="2540"/>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2D_IFM.pn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551600" cy="1083600"/>
                          </a:xfrm>
                          <a:prstGeom prst="rect">
                            <a:avLst/>
                          </a:prstGeom>
                        </pic:spPr>
                      </pic:pic>
                    </a:graphicData>
                  </a:graphic>
                </wp:inline>
              </w:drawing>
            </w:r>
          </w:p>
        </w:tc>
        <w:tc>
          <w:tcPr>
            <w:tcW w:w="4099" w:type="dxa"/>
            <w:tcBorders>
              <w:top w:val="nil"/>
              <w:bottom w:val="single" w:sz="4" w:space="0" w:color="auto"/>
            </w:tcBorders>
            <w:vAlign w:val="center"/>
          </w:tcPr>
          <w:p w14:paraId="2B54E819" w14:textId="14CBCB75" w:rsidR="00EA6381" w:rsidRPr="00975E8D" w:rsidRDefault="00EC4CEF" w:rsidP="000A0B72">
            <w:pPr>
              <w:spacing w:line="360" w:lineRule="auto"/>
              <w:jc w:val="center"/>
              <w:rPr>
                <w:noProof/>
                <w:sz w:val="22"/>
                <w:szCs w:val="22"/>
                <w:lang w:val="en-US"/>
              </w:rPr>
            </w:pPr>
            <w:r w:rsidRPr="00975E8D">
              <w:rPr>
                <w:noProof/>
                <w:sz w:val="22"/>
                <w:szCs w:val="22"/>
              </w:rPr>
              <w:drawing>
                <wp:inline distT="0" distB="0" distL="0" distR="0" wp14:anchorId="69490145" wp14:editId="1EF75BB9">
                  <wp:extent cx="1605600" cy="1256400"/>
                  <wp:effectExtent l="0" t="0" r="0" b="1270"/>
                  <wp:docPr id="47" name="Immagin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2D_8_2NSX.pn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605600" cy="1256400"/>
                          </a:xfrm>
                          <a:prstGeom prst="rect">
                            <a:avLst/>
                          </a:prstGeom>
                        </pic:spPr>
                      </pic:pic>
                    </a:graphicData>
                  </a:graphic>
                </wp:inline>
              </w:drawing>
            </w:r>
          </w:p>
        </w:tc>
      </w:tr>
      <w:tr w:rsidR="00EC4CEF" w:rsidRPr="00975E8D" w14:paraId="1EDBFACB" w14:textId="77777777" w:rsidTr="0005507F">
        <w:trPr>
          <w:trHeight w:val="301"/>
        </w:trPr>
        <w:tc>
          <w:tcPr>
            <w:tcW w:w="3964" w:type="dxa"/>
            <w:tcBorders>
              <w:top w:val="single" w:sz="4" w:space="0" w:color="auto"/>
              <w:bottom w:val="nil"/>
              <w:right w:val="single" w:sz="4" w:space="0" w:color="auto"/>
            </w:tcBorders>
          </w:tcPr>
          <w:p w14:paraId="328BBCFD" w14:textId="77777777" w:rsidR="00EA6381" w:rsidRPr="00975E8D" w:rsidRDefault="00EA6381" w:rsidP="000A0B72">
            <w:pPr>
              <w:spacing w:line="360" w:lineRule="auto"/>
              <w:jc w:val="right"/>
              <w:rPr>
                <w:sz w:val="22"/>
                <w:szCs w:val="22"/>
                <w:lang w:val="en-US"/>
              </w:rPr>
            </w:pPr>
            <w:r w:rsidRPr="00975E8D">
              <w:rPr>
                <w:sz w:val="22"/>
                <w:szCs w:val="22"/>
                <w:lang w:val="en-US"/>
              </w:rPr>
              <w:t>C</w:t>
            </w:r>
          </w:p>
        </w:tc>
        <w:tc>
          <w:tcPr>
            <w:tcW w:w="4099" w:type="dxa"/>
            <w:tcBorders>
              <w:top w:val="single" w:sz="4" w:space="0" w:color="auto"/>
              <w:left w:val="single" w:sz="4" w:space="0" w:color="auto"/>
              <w:bottom w:val="nil"/>
            </w:tcBorders>
          </w:tcPr>
          <w:p w14:paraId="35DDF3BA" w14:textId="77777777" w:rsidR="00EA6381" w:rsidRPr="00975E8D" w:rsidRDefault="00EA6381" w:rsidP="000A0B72">
            <w:pPr>
              <w:spacing w:line="360" w:lineRule="auto"/>
              <w:jc w:val="right"/>
              <w:rPr>
                <w:sz w:val="22"/>
                <w:szCs w:val="22"/>
                <w:lang w:val="en-US"/>
              </w:rPr>
            </w:pPr>
            <w:r w:rsidRPr="00975E8D">
              <w:rPr>
                <w:sz w:val="22"/>
                <w:szCs w:val="22"/>
                <w:lang w:val="en-US"/>
              </w:rPr>
              <w:t>D</w:t>
            </w:r>
          </w:p>
        </w:tc>
      </w:tr>
      <w:tr w:rsidR="00C640F3" w:rsidRPr="00975E8D" w14:paraId="1BFAC699" w14:textId="77777777" w:rsidTr="0005507F">
        <w:trPr>
          <w:trHeight w:val="300"/>
        </w:trPr>
        <w:tc>
          <w:tcPr>
            <w:tcW w:w="3964" w:type="dxa"/>
            <w:tcBorders>
              <w:top w:val="nil"/>
            </w:tcBorders>
            <w:vAlign w:val="center"/>
          </w:tcPr>
          <w:p w14:paraId="56FDB033" w14:textId="77777777" w:rsidR="00D30912" w:rsidRPr="00975E8D" w:rsidRDefault="00D30912" w:rsidP="00D30912">
            <w:pPr>
              <w:spacing w:line="360" w:lineRule="auto"/>
              <w:rPr>
                <w:noProof/>
                <w:sz w:val="22"/>
                <w:szCs w:val="22"/>
              </w:rPr>
            </w:pPr>
          </w:p>
          <w:p w14:paraId="7830F783" w14:textId="5C926212" w:rsidR="00EA6381" w:rsidRPr="00975E8D" w:rsidRDefault="00D30912" w:rsidP="000A0B72">
            <w:pPr>
              <w:spacing w:line="360" w:lineRule="auto"/>
              <w:jc w:val="center"/>
              <w:rPr>
                <w:sz w:val="22"/>
                <w:szCs w:val="22"/>
                <w:lang w:val="en-US"/>
              </w:rPr>
            </w:pPr>
            <w:r w:rsidRPr="00975E8D">
              <w:rPr>
                <w:noProof/>
                <w:sz w:val="22"/>
                <w:szCs w:val="22"/>
              </w:rPr>
              <w:drawing>
                <wp:inline distT="0" distB="0" distL="0" distR="0" wp14:anchorId="64A7BA96" wp14:editId="12867CE2">
                  <wp:extent cx="2192400" cy="1116000"/>
                  <wp:effectExtent l="0" t="0" r="0" b="8255"/>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2D_scheme.pn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192400" cy="1116000"/>
                          </a:xfrm>
                          <a:prstGeom prst="rect">
                            <a:avLst/>
                          </a:prstGeom>
                        </pic:spPr>
                      </pic:pic>
                    </a:graphicData>
                  </a:graphic>
                </wp:inline>
              </w:drawing>
            </w:r>
          </w:p>
        </w:tc>
        <w:tc>
          <w:tcPr>
            <w:tcW w:w="4099" w:type="dxa"/>
            <w:tcBorders>
              <w:top w:val="nil"/>
            </w:tcBorders>
            <w:vAlign w:val="center"/>
          </w:tcPr>
          <w:p w14:paraId="09945E85" w14:textId="1CACEE91" w:rsidR="00EA6381" w:rsidRPr="00975E8D" w:rsidRDefault="00D30912" w:rsidP="000A0B72">
            <w:pPr>
              <w:spacing w:line="360" w:lineRule="auto"/>
              <w:jc w:val="center"/>
              <w:rPr>
                <w:sz w:val="22"/>
                <w:szCs w:val="22"/>
                <w:lang w:val="en-US"/>
              </w:rPr>
            </w:pPr>
            <w:r w:rsidRPr="00975E8D">
              <w:rPr>
                <w:noProof/>
                <w:sz w:val="22"/>
                <w:szCs w:val="22"/>
              </w:rPr>
              <w:drawing>
                <wp:inline distT="0" distB="0" distL="0" distR="0" wp14:anchorId="3148E055" wp14:editId="4C71B82D">
                  <wp:extent cx="2444400" cy="1220400"/>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2D_S_12_2NSX.pn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444400" cy="1220400"/>
                          </a:xfrm>
                          <a:prstGeom prst="rect">
                            <a:avLst/>
                          </a:prstGeom>
                        </pic:spPr>
                      </pic:pic>
                    </a:graphicData>
                  </a:graphic>
                </wp:inline>
              </w:drawing>
            </w:r>
          </w:p>
        </w:tc>
      </w:tr>
    </w:tbl>
    <w:p w14:paraId="64286D8C" w14:textId="7DFF7723" w:rsidR="00EA6381" w:rsidRPr="00975E8D" w:rsidRDefault="00EA6381" w:rsidP="009629E8">
      <w:pPr>
        <w:spacing w:line="360" w:lineRule="auto"/>
        <w:jc w:val="both"/>
        <w:rPr>
          <w:sz w:val="20"/>
          <w:szCs w:val="20"/>
        </w:rPr>
      </w:pPr>
    </w:p>
    <w:p w14:paraId="5B353E8B" w14:textId="740544AF" w:rsidR="009634F6" w:rsidRPr="00975E8D" w:rsidRDefault="00EC4CEF" w:rsidP="009F4982">
      <w:pPr>
        <w:spacing w:after="240" w:line="360" w:lineRule="auto"/>
        <w:jc w:val="both"/>
        <w:rPr>
          <w:sz w:val="18"/>
          <w:szCs w:val="18"/>
          <w:lang w:val="en-US"/>
        </w:rPr>
      </w:pPr>
      <w:r w:rsidRPr="00975E8D">
        <w:rPr>
          <w:b/>
          <w:bCs/>
          <w:sz w:val="18"/>
          <w:szCs w:val="18"/>
          <w:lang w:val="en-US"/>
        </w:rPr>
        <w:t>Figure 1</w:t>
      </w:r>
      <w:r w:rsidR="009634F6" w:rsidRPr="00975E8D">
        <w:rPr>
          <w:b/>
          <w:bCs/>
          <w:sz w:val="18"/>
          <w:szCs w:val="18"/>
          <w:lang w:val="en-US"/>
        </w:rPr>
        <w:t>2</w:t>
      </w:r>
      <w:r w:rsidRPr="00975E8D">
        <w:rPr>
          <w:sz w:val="18"/>
          <w:szCs w:val="18"/>
          <w:lang w:val="en-US"/>
        </w:rPr>
        <w:t xml:space="preserve">: </w:t>
      </w:r>
      <w:r w:rsidR="00A54834" w:rsidRPr="00975E8D">
        <w:rPr>
          <w:sz w:val="18"/>
          <w:szCs w:val="18"/>
          <w:lang w:val="en-US"/>
        </w:rPr>
        <w:t>Binding modes</w:t>
      </w:r>
      <w:r w:rsidR="009634F6" w:rsidRPr="00975E8D">
        <w:rPr>
          <w:sz w:val="18"/>
          <w:szCs w:val="18"/>
          <w:lang w:val="en-US"/>
        </w:rPr>
        <w:t xml:space="preserve"> of IFG (</w:t>
      </w:r>
      <w:r w:rsidR="009634F6" w:rsidRPr="00975E8D">
        <w:rPr>
          <w:b/>
          <w:sz w:val="18"/>
          <w:szCs w:val="18"/>
          <w:lang w:val="en-US"/>
        </w:rPr>
        <w:t>3</w:t>
      </w:r>
      <w:r w:rsidR="009634F6" w:rsidRPr="00975E8D">
        <w:rPr>
          <w:sz w:val="18"/>
          <w:szCs w:val="18"/>
          <w:lang w:val="en-US"/>
        </w:rPr>
        <w:t xml:space="preserve">) (pdb code 2NSX) (A), </w:t>
      </w:r>
      <w:r w:rsidR="0005507F" w:rsidRPr="00975E8D">
        <w:rPr>
          <w:sz w:val="18"/>
          <w:szCs w:val="18"/>
          <w:lang w:val="en-US"/>
        </w:rPr>
        <w:t xml:space="preserve">and </w:t>
      </w:r>
      <w:r w:rsidR="009634F6" w:rsidRPr="00975E8D">
        <w:rPr>
          <w:b/>
          <w:sz w:val="18"/>
          <w:szCs w:val="18"/>
          <w:lang w:val="en-US"/>
        </w:rPr>
        <w:t>11a</w:t>
      </w:r>
      <w:r w:rsidR="009634F6" w:rsidRPr="00975E8D">
        <w:rPr>
          <w:sz w:val="18"/>
          <w:szCs w:val="18"/>
          <w:lang w:val="en-US"/>
        </w:rPr>
        <w:t xml:space="preserve"> </w:t>
      </w:r>
      <w:r w:rsidR="00A54834" w:rsidRPr="00975E8D">
        <w:rPr>
          <w:sz w:val="18"/>
          <w:szCs w:val="18"/>
          <w:lang w:val="en-US"/>
        </w:rPr>
        <w:t>(</w:t>
      </w:r>
      <w:r w:rsidR="009634F6" w:rsidRPr="00975E8D">
        <w:rPr>
          <w:sz w:val="18"/>
          <w:szCs w:val="18"/>
          <w:lang w:val="en-US"/>
        </w:rPr>
        <w:t xml:space="preserve">B), </w:t>
      </w:r>
      <w:r w:rsidR="009634F6" w:rsidRPr="00975E8D">
        <w:rPr>
          <w:b/>
          <w:sz w:val="18"/>
          <w:szCs w:val="18"/>
          <w:lang w:val="en-US"/>
        </w:rPr>
        <w:t>11d</w:t>
      </w:r>
      <w:r w:rsidR="009634F6" w:rsidRPr="00975E8D">
        <w:rPr>
          <w:sz w:val="18"/>
          <w:szCs w:val="18"/>
          <w:lang w:val="en-US"/>
        </w:rPr>
        <w:t xml:space="preserve"> (C) and </w:t>
      </w:r>
      <w:r w:rsidR="00D51234" w:rsidRPr="00975E8D">
        <w:rPr>
          <w:sz w:val="18"/>
          <w:szCs w:val="18"/>
          <w:lang w:val="en-US"/>
        </w:rPr>
        <w:t xml:space="preserve">the most probable orientation for </w:t>
      </w:r>
      <w:r w:rsidR="00A54834" w:rsidRPr="00975E8D">
        <w:rPr>
          <w:b/>
          <w:sz w:val="18"/>
          <w:szCs w:val="18"/>
          <w:lang w:val="en-US"/>
        </w:rPr>
        <w:t>10d</w:t>
      </w:r>
      <w:r w:rsidR="00A54834" w:rsidRPr="00975E8D">
        <w:rPr>
          <w:sz w:val="18"/>
          <w:szCs w:val="18"/>
          <w:lang w:val="en-US"/>
        </w:rPr>
        <w:t xml:space="preserve"> (D) </w:t>
      </w:r>
      <w:r w:rsidR="009634F6" w:rsidRPr="00975E8D">
        <w:rPr>
          <w:sz w:val="18"/>
          <w:szCs w:val="18"/>
          <w:lang w:val="en-US"/>
        </w:rPr>
        <w:t>within the GCase act</w:t>
      </w:r>
      <w:r w:rsidR="00A54834" w:rsidRPr="00975E8D">
        <w:rPr>
          <w:sz w:val="18"/>
          <w:szCs w:val="18"/>
          <w:lang w:val="en-US"/>
        </w:rPr>
        <w:t>ive site by docking procedures.</w:t>
      </w:r>
    </w:p>
    <w:p w14:paraId="3C163DE7" w14:textId="1374FFF3" w:rsidR="009F4982" w:rsidRPr="00975E8D" w:rsidRDefault="00947FBB" w:rsidP="009F4982">
      <w:pPr>
        <w:spacing w:line="360" w:lineRule="auto"/>
        <w:jc w:val="both"/>
        <w:rPr>
          <w:sz w:val="20"/>
          <w:szCs w:val="20"/>
          <w:lang w:val="en-US"/>
        </w:rPr>
      </w:pPr>
      <w:r w:rsidRPr="00975E8D">
        <w:rPr>
          <w:sz w:val="20"/>
          <w:szCs w:val="20"/>
          <w:lang w:val="en-US"/>
        </w:rPr>
        <w:t>W</w:t>
      </w:r>
      <w:r w:rsidR="009F4982" w:rsidRPr="00975E8D">
        <w:rPr>
          <w:sz w:val="20"/>
          <w:szCs w:val="20"/>
          <w:lang w:val="en-US"/>
        </w:rPr>
        <w:t>e found</w:t>
      </w:r>
      <w:r w:rsidRPr="00975E8D">
        <w:rPr>
          <w:sz w:val="20"/>
          <w:szCs w:val="20"/>
          <w:lang w:val="en-US"/>
        </w:rPr>
        <w:t xml:space="preserve"> that piperidines </w:t>
      </w:r>
      <w:r w:rsidRPr="00975E8D">
        <w:rPr>
          <w:b/>
          <w:sz w:val="20"/>
          <w:szCs w:val="20"/>
          <w:lang w:val="en-US"/>
        </w:rPr>
        <w:t>11</w:t>
      </w:r>
      <w:r w:rsidRPr="00975E8D">
        <w:rPr>
          <w:sz w:val="20"/>
          <w:szCs w:val="20"/>
          <w:lang w:val="en-US"/>
        </w:rPr>
        <w:t xml:space="preserve"> (belonging to the </w:t>
      </w:r>
      <w:r w:rsidRPr="00975E8D">
        <w:rPr>
          <w:i/>
          <w:sz w:val="20"/>
          <w:szCs w:val="20"/>
          <w:lang w:val="en-US"/>
        </w:rPr>
        <w:t>R</w:t>
      </w:r>
      <w:r w:rsidRPr="00975E8D">
        <w:rPr>
          <w:sz w:val="20"/>
          <w:szCs w:val="20"/>
          <w:lang w:val="en-US"/>
        </w:rPr>
        <w:t xml:space="preserve"> series) bind</w:t>
      </w:r>
      <w:r w:rsidR="009F4982" w:rsidRPr="00975E8D">
        <w:rPr>
          <w:sz w:val="20"/>
          <w:szCs w:val="20"/>
          <w:lang w:val="en-US"/>
        </w:rPr>
        <w:t xml:space="preserve"> the same pocket </w:t>
      </w:r>
      <w:r w:rsidRPr="00975E8D">
        <w:rPr>
          <w:sz w:val="20"/>
          <w:szCs w:val="20"/>
          <w:lang w:val="en-US"/>
        </w:rPr>
        <w:t xml:space="preserve">as </w:t>
      </w:r>
      <w:r w:rsidR="009F4982" w:rsidRPr="00975E8D">
        <w:rPr>
          <w:sz w:val="20"/>
          <w:szCs w:val="20"/>
          <w:lang w:val="en-US"/>
        </w:rPr>
        <w:t>IFG in the binding active site of 2NSX (Figure 12, A-C</w:t>
      </w:r>
      <w:r w:rsidRPr="00975E8D">
        <w:rPr>
          <w:sz w:val="20"/>
          <w:szCs w:val="20"/>
          <w:lang w:val="en-US"/>
        </w:rPr>
        <w:t>)</w:t>
      </w:r>
      <w:r w:rsidR="009F4982" w:rsidRPr="00975E8D">
        <w:rPr>
          <w:sz w:val="20"/>
          <w:szCs w:val="20"/>
          <w:lang w:val="en-US"/>
        </w:rPr>
        <w:t xml:space="preserve">. In particular, the </w:t>
      </w:r>
      <w:r w:rsidR="0092059E" w:rsidRPr="00975E8D">
        <w:rPr>
          <w:sz w:val="20"/>
          <w:szCs w:val="20"/>
          <w:lang w:val="en-US"/>
        </w:rPr>
        <w:t xml:space="preserve">hydroxyl </w:t>
      </w:r>
      <w:r w:rsidRPr="00975E8D">
        <w:rPr>
          <w:sz w:val="20"/>
          <w:szCs w:val="20"/>
          <w:lang w:val="en-US"/>
        </w:rPr>
        <w:t>groups and positive nitrogen</w:t>
      </w:r>
      <w:r w:rsidR="009F4982" w:rsidRPr="00975E8D">
        <w:rPr>
          <w:sz w:val="20"/>
          <w:szCs w:val="20"/>
          <w:lang w:val="en-US"/>
        </w:rPr>
        <w:t xml:space="preserve"> </w:t>
      </w:r>
      <w:r w:rsidRPr="00975E8D">
        <w:rPr>
          <w:sz w:val="20"/>
          <w:szCs w:val="20"/>
          <w:lang w:val="en-US"/>
        </w:rPr>
        <w:t xml:space="preserve">of </w:t>
      </w:r>
      <w:r w:rsidRPr="00975E8D">
        <w:rPr>
          <w:b/>
          <w:sz w:val="20"/>
          <w:szCs w:val="20"/>
          <w:lang w:val="en-US"/>
        </w:rPr>
        <w:t>11</w:t>
      </w:r>
      <w:r w:rsidRPr="00975E8D">
        <w:rPr>
          <w:sz w:val="20"/>
          <w:szCs w:val="20"/>
          <w:lang w:val="en-US"/>
        </w:rPr>
        <w:t xml:space="preserve"> </w:t>
      </w:r>
      <w:r w:rsidR="009F4982" w:rsidRPr="00975E8D">
        <w:rPr>
          <w:sz w:val="20"/>
          <w:szCs w:val="20"/>
          <w:lang w:val="en-US"/>
        </w:rPr>
        <w:t xml:space="preserve">had favorable hydrogen bonds with TRP381, GLU235, TRP179 and non-ionic hydrogen bond to ASP127. Therefore, </w:t>
      </w:r>
      <w:r w:rsidR="00622FBE" w:rsidRPr="00975E8D">
        <w:rPr>
          <w:sz w:val="20"/>
          <w:szCs w:val="20"/>
          <w:lang w:val="en-US"/>
        </w:rPr>
        <w:t xml:space="preserve">differences in configuration and substitution at C-5 with respect to </w:t>
      </w:r>
      <w:r w:rsidR="00D51234" w:rsidRPr="00975E8D">
        <w:rPr>
          <w:sz w:val="20"/>
          <w:szCs w:val="20"/>
          <w:lang w:val="en-US"/>
        </w:rPr>
        <w:t xml:space="preserve">IFG do </w:t>
      </w:r>
      <w:r w:rsidR="009F4982" w:rsidRPr="00975E8D">
        <w:rPr>
          <w:sz w:val="20"/>
          <w:szCs w:val="20"/>
          <w:lang w:val="en-US"/>
        </w:rPr>
        <w:t xml:space="preserve">not affect the key hydrogen bonds essential for the ligand binding with GCase. </w:t>
      </w:r>
    </w:p>
    <w:p w14:paraId="3C5197EA" w14:textId="10DEF70F" w:rsidR="009F4982" w:rsidRPr="00975E8D" w:rsidRDefault="009F4982" w:rsidP="009F4982">
      <w:pPr>
        <w:spacing w:line="360" w:lineRule="auto"/>
        <w:jc w:val="both"/>
        <w:rPr>
          <w:sz w:val="20"/>
          <w:szCs w:val="20"/>
          <w:lang w:val="en-US"/>
        </w:rPr>
      </w:pPr>
      <w:r w:rsidRPr="00975E8D">
        <w:rPr>
          <w:sz w:val="20"/>
          <w:szCs w:val="20"/>
          <w:lang w:val="en-US"/>
        </w:rPr>
        <w:t xml:space="preserve">In addition, the docking analysis revealed a different orientation depending on the </w:t>
      </w:r>
      <w:r w:rsidR="006C2A6F" w:rsidRPr="00975E8D">
        <w:rPr>
          <w:sz w:val="20"/>
          <w:szCs w:val="20"/>
          <w:lang w:val="en-US"/>
        </w:rPr>
        <w:t>side chain’s length.</w:t>
      </w:r>
      <w:r w:rsidRPr="00975E8D">
        <w:rPr>
          <w:sz w:val="20"/>
          <w:szCs w:val="20"/>
          <w:lang w:val="en-US"/>
        </w:rPr>
        <w:t xml:space="preserve"> For the octyl and the nonyl derivatives, the chain interacts with SER237, ALA238, GLN284</w:t>
      </w:r>
      <w:r w:rsidR="00947FBB" w:rsidRPr="00975E8D">
        <w:rPr>
          <w:sz w:val="20"/>
          <w:szCs w:val="20"/>
          <w:lang w:val="en-US"/>
        </w:rPr>
        <w:t>,</w:t>
      </w:r>
      <w:r w:rsidRPr="00975E8D">
        <w:rPr>
          <w:sz w:val="20"/>
          <w:szCs w:val="20"/>
          <w:lang w:val="en-US"/>
        </w:rPr>
        <w:t xml:space="preserve"> thus provoking a chain folding</w:t>
      </w:r>
      <w:r w:rsidR="00947FBB" w:rsidRPr="00975E8D">
        <w:rPr>
          <w:sz w:val="20"/>
          <w:szCs w:val="20"/>
          <w:lang w:val="en-US"/>
        </w:rPr>
        <w:t xml:space="preserve"> (Figure 13)</w:t>
      </w:r>
      <w:r w:rsidRPr="00975E8D">
        <w:rPr>
          <w:sz w:val="20"/>
          <w:szCs w:val="20"/>
          <w:lang w:val="en-US"/>
        </w:rPr>
        <w:t xml:space="preserve">. For the undecyl, dodecyl and tridecyl derivatives, the analysis revealed key favorable hydrophobic van der Waals interactions with TRP312, TYR313, LYS346, SER345, CYS342 residues, which placed the side chain in </w:t>
      </w:r>
      <w:r w:rsidR="00622FBE" w:rsidRPr="00975E8D">
        <w:rPr>
          <w:sz w:val="20"/>
          <w:szCs w:val="20"/>
          <w:lang w:val="en-US"/>
        </w:rPr>
        <w:t xml:space="preserve">an extended conformation (Figure 13), occupying </w:t>
      </w:r>
      <w:r w:rsidRPr="00975E8D">
        <w:rPr>
          <w:sz w:val="20"/>
          <w:szCs w:val="20"/>
          <w:lang w:val="en-US"/>
        </w:rPr>
        <w:t xml:space="preserve">the same hydrophobic pocket reported by Kato, Hirono and co-workers for </w:t>
      </w:r>
      <w:r w:rsidR="00622FBE" w:rsidRPr="00975E8D">
        <w:rPr>
          <w:sz w:val="20"/>
          <w:szCs w:val="20"/>
          <w:lang w:val="en-US"/>
        </w:rPr>
        <w:t xml:space="preserve">the </w:t>
      </w:r>
      <w:r w:rsidRPr="00975E8D">
        <w:rPr>
          <w:sz w:val="20"/>
          <w:szCs w:val="20"/>
          <w:lang w:val="en-US"/>
        </w:rPr>
        <w:sym w:font="Symbol" w:char="F061"/>
      </w:r>
      <w:r w:rsidRPr="00975E8D">
        <w:rPr>
          <w:sz w:val="20"/>
          <w:szCs w:val="20"/>
          <w:lang w:val="en-US"/>
        </w:rPr>
        <w:t>-1-C-tridecyl-DAB derivative.</w:t>
      </w:r>
      <w:r w:rsidR="000515CD" w:rsidRPr="00465476">
        <w:rPr>
          <w:sz w:val="20"/>
          <w:szCs w:val="20"/>
          <w:highlight w:val="yellow"/>
          <w:vertAlign w:val="superscript"/>
          <w:lang w:val="en-US"/>
        </w:rPr>
        <w:t>6</w:t>
      </w:r>
      <w:r w:rsidR="00465476" w:rsidRPr="00465476">
        <w:rPr>
          <w:sz w:val="20"/>
          <w:szCs w:val="20"/>
          <w:highlight w:val="yellow"/>
          <w:vertAlign w:val="superscript"/>
          <w:lang w:val="en-US"/>
        </w:rPr>
        <w:t>1</w:t>
      </w:r>
    </w:p>
    <w:p w14:paraId="1F0439FC" w14:textId="77777777" w:rsidR="00FE7876" w:rsidRPr="00975E8D" w:rsidRDefault="00FE7876" w:rsidP="00530D84">
      <w:pPr>
        <w:spacing w:line="360" w:lineRule="auto"/>
        <w:jc w:val="both"/>
        <w:rPr>
          <w:sz w:val="22"/>
          <w:szCs w:val="22"/>
          <w:lang w:val="en-US"/>
        </w:rPr>
      </w:pPr>
    </w:p>
    <w:p w14:paraId="3E886C34" w14:textId="52BD4325" w:rsidR="00530D84" w:rsidRPr="00975E8D" w:rsidRDefault="00126DF6" w:rsidP="009634F6">
      <w:pPr>
        <w:spacing w:line="360" w:lineRule="auto"/>
        <w:jc w:val="center"/>
        <w:rPr>
          <w:sz w:val="20"/>
          <w:szCs w:val="20"/>
          <w:lang w:val="en-US"/>
        </w:rPr>
      </w:pPr>
      <w:r w:rsidRPr="00975E8D">
        <w:rPr>
          <w:noProof/>
          <w:sz w:val="20"/>
          <w:szCs w:val="20"/>
        </w:rPr>
        <w:lastRenderedPageBreak/>
        <w:drawing>
          <wp:inline distT="0" distB="0" distL="0" distR="0" wp14:anchorId="41C5B7A3" wp14:editId="67C17568">
            <wp:extent cx="4651200" cy="2152800"/>
            <wp:effectExtent l="0" t="0" r="0" b="0"/>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8_12.png"/>
                    <pic:cNvPicPr/>
                  </pic:nvPicPr>
                  <pic:blipFill>
                    <a:blip r:embed="rId38">
                      <a:extLst>
                        <a:ext uri="{28A0092B-C50C-407E-A947-70E740481C1C}">
                          <a14:useLocalDpi xmlns:a14="http://schemas.microsoft.com/office/drawing/2010/main" val="0"/>
                        </a:ext>
                      </a:extLst>
                    </a:blip>
                    <a:stretch>
                      <a:fillRect/>
                    </a:stretch>
                  </pic:blipFill>
                  <pic:spPr>
                    <a:xfrm>
                      <a:off x="0" y="0"/>
                      <a:ext cx="4651200" cy="2152800"/>
                    </a:xfrm>
                    <a:prstGeom prst="rect">
                      <a:avLst/>
                    </a:prstGeom>
                  </pic:spPr>
                </pic:pic>
              </a:graphicData>
            </a:graphic>
          </wp:inline>
        </w:drawing>
      </w:r>
    </w:p>
    <w:p w14:paraId="01F0A98D" w14:textId="55E54739" w:rsidR="00947FBB" w:rsidRPr="00975E8D" w:rsidRDefault="00947FBB" w:rsidP="00947FBB">
      <w:pPr>
        <w:spacing w:after="240" w:line="360" w:lineRule="auto"/>
        <w:jc w:val="both"/>
        <w:rPr>
          <w:sz w:val="18"/>
          <w:szCs w:val="18"/>
          <w:lang w:val="en-US"/>
        </w:rPr>
      </w:pPr>
      <w:r w:rsidRPr="00975E8D">
        <w:rPr>
          <w:b/>
          <w:bCs/>
          <w:sz w:val="18"/>
          <w:szCs w:val="18"/>
          <w:lang w:val="en-US"/>
        </w:rPr>
        <w:t>Figure 13</w:t>
      </w:r>
      <w:r w:rsidRPr="00975E8D">
        <w:rPr>
          <w:sz w:val="18"/>
          <w:szCs w:val="18"/>
          <w:lang w:val="en-US"/>
        </w:rPr>
        <w:t xml:space="preserve">: Binding modes of </w:t>
      </w:r>
      <w:r w:rsidRPr="00975E8D">
        <w:rPr>
          <w:b/>
          <w:sz w:val="18"/>
          <w:szCs w:val="18"/>
          <w:lang w:val="en-US"/>
        </w:rPr>
        <w:t>11d</w:t>
      </w:r>
      <w:r w:rsidRPr="00975E8D">
        <w:rPr>
          <w:sz w:val="18"/>
          <w:szCs w:val="18"/>
          <w:lang w:val="en-US"/>
        </w:rPr>
        <w:t xml:space="preserve"> (light grey) and </w:t>
      </w:r>
      <w:r w:rsidRPr="00975E8D">
        <w:rPr>
          <w:b/>
          <w:sz w:val="18"/>
          <w:szCs w:val="18"/>
          <w:lang w:val="en-US"/>
        </w:rPr>
        <w:t>11a</w:t>
      </w:r>
      <w:r w:rsidRPr="00975E8D">
        <w:rPr>
          <w:sz w:val="18"/>
          <w:szCs w:val="18"/>
          <w:lang w:val="en-US"/>
        </w:rPr>
        <w:t xml:space="preserve"> (dark grey) within the GCase active site by docking procedures.</w:t>
      </w:r>
    </w:p>
    <w:p w14:paraId="18BDECB3" w14:textId="255E76F8" w:rsidR="00947FBB" w:rsidRPr="00975E8D" w:rsidRDefault="00947FBB" w:rsidP="00791039">
      <w:pPr>
        <w:spacing w:line="360" w:lineRule="auto"/>
        <w:jc w:val="both"/>
        <w:rPr>
          <w:sz w:val="20"/>
          <w:szCs w:val="20"/>
          <w:lang w:val="en-US"/>
        </w:rPr>
      </w:pPr>
      <w:r w:rsidRPr="00975E8D">
        <w:rPr>
          <w:sz w:val="20"/>
          <w:szCs w:val="20"/>
          <w:lang w:val="en-US"/>
        </w:rPr>
        <w:t>Conver</w:t>
      </w:r>
      <w:r w:rsidR="008829FD" w:rsidRPr="00975E8D">
        <w:rPr>
          <w:sz w:val="20"/>
          <w:szCs w:val="20"/>
          <w:lang w:val="en-US"/>
        </w:rPr>
        <w:t>se</w:t>
      </w:r>
      <w:r w:rsidRPr="00975E8D">
        <w:rPr>
          <w:sz w:val="20"/>
          <w:szCs w:val="20"/>
          <w:lang w:val="en-US"/>
        </w:rPr>
        <w:t xml:space="preserve">ly, </w:t>
      </w:r>
      <w:r w:rsidR="00622FBE" w:rsidRPr="00975E8D">
        <w:rPr>
          <w:sz w:val="20"/>
          <w:szCs w:val="20"/>
          <w:lang w:val="en-US"/>
        </w:rPr>
        <w:t>docking analyse</w:t>
      </w:r>
      <w:r w:rsidR="00791039" w:rsidRPr="00975E8D">
        <w:rPr>
          <w:sz w:val="20"/>
          <w:szCs w:val="20"/>
          <w:lang w:val="en-US"/>
        </w:rPr>
        <w:t xml:space="preserve">s </w:t>
      </w:r>
      <w:r w:rsidR="00622FBE" w:rsidRPr="00975E8D">
        <w:rPr>
          <w:sz w:val="20"/>
          <w:szCs w:val="20"/>
          <w:lang w:val="en-US"/>
        </w:rPr>
        <w:t xml:space="preserve">for compounds </w:t>
      </w:r>
      <w:r w:rsidR="00622FBE" w:rsidRPr="00975E8D">
        <w:rPr>
          <w:b/>
          <w:sz w:val="20"/>
          <w:szCs w:val="20"/>
          <w:lang w:val="en-US"/>
        </w:rPr>
        <w:t>10</w:t>
      </w:r>
      <w:r w:rsidR="00622FBE" w:rsidRPr="00975E8D">
        <w:rPr>
          <w:sz w:val="20"/>
          <w:szCs w:val="20"/>
          <w:lang w:val="en-US"/>
        </w:rPr>
        <w:t xml:space="preserve"> </w:t>
      </w:r>
      <w:r w:rsidR="00791039" w:rsidRPr="00975E8D">
        <w:rPr>
          <w:sz w:val="20"/>
          <w:szCs w:val="20"/>
          <w:lang w:val="en-US"/>
        </w:rPr>
        <w:t xml:space="preserve">of the </w:t>
      </w:r>
      <w:r w:rsidR="00791039" w:rsidRPr="00975E8D">
        <w:rPr>
          <w:i/>
          <w:sz w:val="20"/>
          <w:szCs w:val="20"/>
          <w:lang w:val="en-US"/>
        </w:rPr>
        <w:t>S</w:t>
      </w:r>
      <w:r w:rsidR="00622FBE" w:rsidRPr="00975E8D">
        <w:rPr>
          <w:sz w:val="20"/>
          <w:szCs w:val="20"/>
          <w:lang w:val="en-US"/>
        </w:rPr>
        <w:t xml:space="preserve"> series indicate</w:t>
      </w:r>
      <w:r w:rsidR="00791039" w:rsidRPr="00975E8D">
        <w:rPr>
          <w:sz w:val="20"/>
          <w:szCs w:val="20"/>
          <w:lang w:val="en-US"/>
        </w:rPr>
        <w:t xml:space="preserve"> that </w:t>
      </w:r>
      <w:r w:rsidR="00530167" w:rsidRPr="00975E8D">
        <w:rPr>
          <w:sz w:val="20"/>
          <w:szCs w:val="20"/>
          <w:lang w:val="en-US"/>
        </w:rPr>
        <w:t>the</w:t>
      </w:r>
      <w:r w:rsidR="00622FBE" w:rsidRPr="00975E8D">
        <w:rPr>
          <w:sz w:val="20"/>
          <w:szCs w:val="20"/>
          <w:lang w:val="en-US"/>
        </w:rPr>
        <w:t>ir</w:t>
      </w:r>
      <w:r w:rsidR="00530167" w:rsidRPr="00975E8D">
        <w:rPr>
          <w:sz w:val="20"/>
          <w:szCs w:val="20"/>
          <w:lang w:val="en-US"/>
        </w:rPr>
        <w:t xml:space="preserve"> piperidine </w:t>
      </w:r>
      <w:r w:rsidRPr="00975E8D">
        <w:rPr>
          <w:sz w:val="20"/>
          <w:szCs w:val="20"/>
          <w:lang w:val="en-US"/>
        </w:rPr>
        <w:t>portion do</w:t>
      </w:r>
      <w:r w:rsidR="00622FBE" w:rsidRPr="00975E8D">
        <w:rPr>
          <w:sz w:val="20"/>
          <w:szCs w:val="20"/>
          <w:lang w:val="en-US"/>
        </w:rPr>
        <w:t xml:space="preserve"> </w:t>
      </w:r>
      <w:r w:rsidRPr="00975E8D">
        <w:rPr>
          <w:sz w:val="20"/>
          <w:szCs w:val="20"/>
          <w:lang w:val="en-US"/>
        </w:rPr>
        <w:t xml:space="preserve">not bind the active site of GCase with a unique orientation. </w:t>
      </w:r>
      <w:r w:rsidR="008829FD" w:rsidRPr="00975E8D">
        <w:rPr>
          <w:sz w:val="20"/>
          <w:szCs w:val="20"/>
          <w:lang w:val="en-US"/>
        </w:rPr>
        <w:t xml:space="preserve">This result may at least partially explain the inhibitory data, which showed an average lower inhibitory potency </w:t>
      </w:r>
      <w:r w:rsidR="00655BBE" w:rsidRPr="00975E8D">
        <w:rPr>
          <w:sz w:val="20"/>
          <w:szCs w:val="20"/>
          <w:lang w:val="en-US"/>
        </w:rPr>
        <w:t xml:space="preserve">for the compounds belonging to the </w:t>
      </w:r>
      <w:r w:rsidR="00655BBE" w:rsidRPr="00975E8D">
        <w:rPr>
          <w:i/>
          <w:sz w:val="20"/>
          <w:szCs w:val="20"/>
          <w:lang w:val="en-US"/>
        </w:rPr>
        <w:t>S</w:t>
      </w:r>
      <w:r w:rsidR="00655BBE" w:rsidRPr="00975E8D">
        <w:rPr>
          <w:sz w:val="20"/>
          <w:szCs w:val="20"/>
          <w:lang w:val="en-US"/>
        </w:rPr>
        <w:t xml:space="preserve"> series.</w:t>
      </w:r>
    </w:p>
    <w:p w14:paraId="10D72588" w14:textId="77777777" w:rsidR="00530D84" w:rsidRPr="00975E8D" w:rsidRDefault="00530D84" w:rsidP="00B21C9E">
      <w:pPr>
        <w:spacing w:line="360" w:lineRule="auto"/>
        <w:jc w:val="both"/>
        <w:rPr>
          <w:sz w:val="20"/>
          <w:szCs w:val="20"/>
          <w:lang w:val="en-US"/>
        </w:rPr>
      </w:pPr>
    </w:p>
    <w:p w14:paraId="00A198C6" w14:textId="5A674B54" w:rsidR="0012315C" w:rsidRPr="00975E8D" w:rsidRDefault="00035C6F" w:rsidP="00035C6F">
      <w:pPr>
        <w:autoSpaceDE w:val="0"/>
        <w:autoSpaceDN w:val="0"/>
        <w:adjustRightInd w:val="0"/>
        <w:spacing w:line="360" w:lineRule="auto"/>
        <w:jc w:val="both"/>
        <w:rPr>
          <w:b/>
          <w:lang w:val="en-US"/>
        </w:rPr>
      </w:pPr>
      <w:r w:rsidRPr="00975E8D">
        <w:rPr>
          <w:b/>
          <w:lang w:val="en-US"/>
        </w:rPr>
        <w:t xml:space="preserve">3. </w:t>
      </w:r>
      <w:r w:rsidR="0012315C" w:rsidRPr="00975E8D">
        <w:rPr>
          <w:b/>
          <w:lang w:val="en-US"/>
        </w:rPr>
        <w:t>Conclusions</w:t>
      </w:r>
      <w:r w:rsidR="003A19BC" w:rsidRPr="00975E8D">
        <w:rPr>
          <w:b/>
          <w:lang w:val="en-US"/>
        </w:rPr>
        <w:t xml:space="preserve"> </w:t>
      </w:r>
    </w:p>
    <w:p w14:paraId="5A36F810" w14:textId="533BE236" w:rsidR="005F24CE" w:rsidRPr="00975E8D" w:rsidRDefault="00330C5E" w:rsidP="005F24CE">
      <w:pPr>
        <w:pStyle w:val="Paragrafoelenco"/>
        <w:spacing w:before="240" w:line="360" w:lineRule="auto"/>
        <w:ind w:left="0"/>
        <w:jc w:val="both"/>
        <w:rPr>
          <w:rFonts w:ascii="Times New Roman" w:hAnsi="Times New Roman"/>
          <w:sz w:val="20"/>
          <w:szCs w:val="20"/>
          <w:lang w:val="en-US"/>
        </w:rPr>
      </w:pPr>
      <w:r w:rsidRPr="00975E8D">
        <w:rPr>
          <w:rFonts w:ascii="Times New Roman" w:hAnsi="Times New Roman"/>
          <w:sz w:val="20"/>
          <w:szCs w:val="20"/>
          <w:lang w:val="en-US"/>
        </w:rPr>
        <w:t>In conclusion</w:t>
      </w:r>
      <w:r w:rsidR="00B8743E" w:rsidRPr="00975E8D">
        <w:rPr>
          <w:rFonts w:ascii="Times New Roman" w:hAnsi="Times New Roman"/>
          <w:sz w:val="20"/>
          <w:szCs w:val="20"/>
          <w:lang w:val="en-US"/>
        </w:rPr>
        <w:t>,</w:t>
      </w:r>
      <w:r w:rsidRPr="00975E8D">
        <w:rPr>
          <w:rFonts w:ascii="Times New Roman" w:hAnsi="Times New Roman"/>
          <w:sz w:val="20"/>
          <w:szCs w:val="20"/>
          <w:lang w:val="en-US"/>
        </w:rPr>
        <w:t xml:space="preserve"> we report the synthesis of two series of epimeric trihydroxypiperidines </w:t>
      </w:r>
      <w:r w:rsidR="008829C2" w:rsidRPr="00975E8D">
        <w:rPr>
          <w:rFonts w:ascii="Times New Roman" w:hAnsi="Times New Roman"/>
          <w:b/>
          <w:sz w:val="20"/>
          <w:szCs w:val="20"/>
          <w:lang w:val="en-US"/>
        </w:rPr>
        <w:t>10</w:t>
      </w:r>
      <w:r w:rsidR="008829C2" w:rsidRPr="00975E8D">
        <w:rPr>
          <w:rFonts w:ascii="Times New Roman" w:hAnsi="Times New Roman"/>
          <w:sz w:val="20"/>
          <w:szCs w:val="20"/>
          <w:lang w:val="en-US"/>
        </w:rPr>
        <w:t xml:space="preserve"> and </w:t>
      </w:r>
      <w:r w:rsidR="008829C2" w:rsidRPr="00975E8D">
        <w:rPr>
          <w:rFonts w:ascii="Times New Roman" w:hAnsi="Times New Roman"/>
          <w:b/>
          <w:sz w:val="20"/>
          <w:szCs w:val="20"/>
          <w:lang w:val="en-US"/>
        </w:rPr>
        <w:t xml:space="preserve">11 </w:t>
      </w:r>
      <w:r w:rsidRPr="00975E8D">
        <w:rPr>
          <w:rFonts w:ascii="Times New Roman" w:hAnsi="Times New Roman"/>
          <w:sz w:val="20"/>
          <w:szCs w:val="20"/>
          <w:lang w:val="en-US"/>
        </w:rPr>
        <w:t xml:space="preserve">alkylated at C-2 with both configurations, through a stereodivergent approach </w:t>
      </w:r>
      <w:r w:rsidR="008829C2" w:rsidRPr="00975E8D">
        <w:rPr>
          <w:rFonts w:ascii="Times New Roman" w:hAnsi="Times New Roman"/>
          <w:sz w:val="20"/>
          <w:szCs w:val="20"/>
          <w:lang w:val="en-US"/>
        </w:rPr>
        <w:t>that relies</w:t>
      </w:r>
      <w:r w:rsidRPr="00975E8D">
        <w:rPr>
          <w:rFonts w:ascii="Times New Roman" w:hAnsi="Times New Roman"/>
          <w:sz w:val="20"/>
          <w:szCs w:val="20"/>
          <w:lang w:val="en-US"/>
        </w:rPr>
        <w:t xml:space="preserve"> on the stereoselective addition reaction of Grignard reagents to the </w:t>
      </w:r>
      <w:r w:rsidR="008829C2" w:rsidRPr="00975E8D">
        <w:rPr>
          <w:rFonts w:ascii="Times New Roman" w:hAnsi="Times New Roman"/>
          <w:smallCaps/>
          <w:sz w:val="20"/>
          <w:szCs w:val="20"/>
          <w:lang w:val="en-US"/>
        </w:rPr>
        <w:t>d</w:t>
      </w:r>
      <w:r w:rsidR="008829C2" w:rsidRPr="00975E8D">
        <w:rPr>
          <w:rFonts w:ascii="Times New Roman" w:hAnsi="Times New Roman"/>
          <w:sz w:val="20"/>
          <w:szCs w:val="20"/>
          <w:lang w:val="en-US"/>
        </w:rPr>
        <w:t>-</w:t>
      </w:r>
      <w:r w:rsidRPr="00975E8D">
        <w:rPr>
          <w:rFonts w:ascii="Times New Roman" w:hAnsi="Times New Roman"/>
          <w:sz w:val="20"/>
          <w:szCs w:val="20"/>
          <w:lang w:val="en-US"/>
        </w:rPr>
        <w:t xml:space="preserve">mannose-derived nitrone </w:t>
      </w:r>
      <w:r w:rsidRPr="00975E8D">
        <w:rPr>
          <w:rFonts w:ascii="Times New Roman" w:hAnsi="Times New Roman"/>
          <w:b/>
          <w:sz w:val="20"/>
          <w:szCs w:val="20"/>
          <w:lang w:val="en-US"/>
        </w:rPr>
        <w:t>14</w:t>
      </w:r>
      <w:r w:rsidRPr="00975E8D">
        <w:rPr>
          <w:rFonts w:ascii="Times New Roman" w:hAnsi="Times New Roman"/>
          <w:sz w:val="20"/>
          <w:szCs w:val="20"/>
          <w:lang w:val="en-US"/>
        </w:rPr>
        <w:t xml:space="preserve">. The absence or the presence of a suitable Lewis acid allowed </w:t>
      </w:r>
      <w:r w:rsidR="00B8743E" w:rsidRPr="00975E8D">
        <w:rPr>
          <w:rFonts w:ascii="Times New Roman" w:hAnsi="Times New Roman"/>
          <w:sz w:val="20"/>
          <w:szCs w:val="20"/>
          <w:lang w:val="en-US"/>
        </w:rPr>
        <w:t>reversal of</w:t>
      </w:r>
      <w:r w:rsidRPr="00975E8D">
        <w:rPr>
          <w:rFonts w:ascii="Times New Roman" w:hAnsi="Times New Roman"/>
          <w:sz w:val="20"/>
          <w:szCs w:val="20"/>
          <w:lang w:val="en-US"/>
        </w:rPr>
        <w:t xml:space="preserve"> the selectivity of the addition, giving access to both diastereoisomers of the formed hydroxylamines</w:t>
      </w:r>
      <w:r w:rsidR="00B962E0" w:rsidRPr="00975E8D">
        <w:rPr>
          <w:rFonts w:ascii="Times New Roman" w:hAnsi="Times New Roman"/>
          <w:sz w:val="20"/>
          <w:szCs w:val="20"/>
          <w:lang w:val="en-US"/>
        </w:rPr>
        <w:t xml:space="preserve"> </w:t>
      </w:r>
      <w:r w:rsidR="00B962E0" w:rsidRPr="00975E8D">
        <w:rPr>
          <w:rFonts w:ascii="Times New Roman" w:hAnsi="Times New Roman"/>
          <w:b/>
          <w:sz w:val="20"/>
          <w:szCs w:val="20"/>
          <w:lang w:val="en-US"/>
        </w:rPr>
        <w:t>12</w:t>
      </w:r>
      <w:r w:rsidR="00B962E0" w:rsidRPr="00975E8D">
        <w:rPr>
          <w:rFonts w:ascii="Times New Roman" w:hAnsi="Times New Roman"/>
          <w:sz w:val="20"/>
          <w:szCs w:val="20"/>
          <w:lang w:val="en-US"/>
        </w:rPr>
        <w:t xml:space="preserve"> and </w:t>
      </w:r>
      <w:r w:rsidR="00B962E0" w:rsidRPr="00975E8D">
        <w:rPr>
          <w:rFonts w:ascii="Times New Roman" w:hAnsi="Times New Roman"/>
          <w:b/>
          <w:sz w:val="20"/>
          <w:szCs w:val="20"/>
          <w:lang w:val="en-US"/>
        </w:rPr>
        <w:t>13</w:t>
      </w:r>
      <w:r w:rsidR="00B962E0" w:rsidRPr="00975E8D">
        <w:rPr>
          <w:rFonts w:ascii="Times New Roman" w:hAnsi="Times New Roman"/>
          <w:sz w:val="20"/>
          <w:szCs w:val="20"/>
          <w:lang w:val="en-US"/>
        </w:rPr>
        <w:t>, respectively</w:t>
      </w:r>
      <w:r w:rsidRPr="00975E8D">
        <w:rPr>
          <w:rFonts w:ascii="Times New Roman" w:hAnsi="Times New Roman"/>
          <w:sz w:val="20"/>
          <w:szCs w:val="20"/>
          <w:lang w:val="en-US"/>
        </w:rPr>
        <w:t xml:space="preserve">. An efficient </w:t>
      </w:r>
      <w:r w:rsidR="00B962E0" w:rsidRPr="00975E8D">
        <w:rPr>
          <w:rFonts w:ascii="Times New Roman" w:hAnsi="Times New Roman"/>
          <w:sz w:val="20"/>
          <w:szCs w:val="20"/>
          <w:lang w:val="en-US"/>
        </w:rPr>
        <w:t xml:space="preserve">final </w:t>
      </w:r>
      <w:r w:rsidRPr="00975E8D">
        <w:rPr>
          <w:rFonts w:ascii="Times New Roman" w:hAnsi="Times New Roman"/>
          <w:sz w:val="20"/>
          <w:szCs w:val="20"/>
          <w:lang w:val="en-US"/>
        </w:rPr>
        <w:t>reduct</w:t>
      </w:r>
      <w:r w:rsidR="00B962E0" w:rsidRPr="00975E8D">
        <w:rPr>
          <w:rFonts w:ascii="Times New Roman" w:hAnsi="Times New Roman"/>
          <w:sz w:val="20"/>
          <w:szCs w:val="20"/>
          <w:lang w:val="en-US"/>
        </w:rPr>
        <w:t xml:space="preserve">ive ring-closure amination step allowed the synthesis of the trihydroxypiperidine skeleton, and final deprotection </w:t>
      </w:r>
      <w:r w:rsidR="00622FBE" w:rsidRPr="00975E8D">
        <w:rPr>
          <w:rFonts w:ascii="Times New Roman" w:hAnsi="Times New Roman"/>
          <w:sz w:val="20"/>
          <w:szCs w:val="20"/>
          <w:lang w:val="en-US"/>
        </w:rPr>
        <w:t>under</w:t>
      </w:r>
      <w:r w:rsidR="00111561" w:rsidRPr="00975E8D">
        <w:rPr>
          <w:rFonts w:ascii="Times New Roman" w:hAnsi="Times New Roman"/>
          <w:sz w:val="20"/>
          <w:szCs w:val="20"/>
          <w:lang w:val="en-US"/>
        </w:rPr>
        <w:t xml:space="preserve"> </w:t>
      </w:r>
      <w:r w:rsidR="00B962E0" w:rsidRPr="00975E8D">
        <w:rPr>
          <w:rFonts w:ascii="Times New Roman" w:hAnsi="Times New Roman"/>
          <w:sz w:val="20"/>
          <w:szCs w:val="20"/>
          <w:lang w:val="en-US"/>
        </w:rPr>
        <w:t xml:space="preserve">acidic conditions led to the target compounds </w:t>
      </w:r>
      <w:r w:rsidR="00B962E0" w:rsidRPr="00975E8D">
        <w:rPr>
          <w:rFonts w:ascii="Times New Roman" w:hAnsi="Times New Roman"/>
          <w:b/>
          <w:sz w:val="20"/>
          <w:szCs w:val="20"/>
          <w:lang w:val="en-US"/>
        </w:rPr>
        <w:t>10</w:t>
      </w:r>
      <w:r w:rsidR="00B962E0" w:rsidRPr="00975E8D">
        <w:rPr>
          <w:rFonts w:ascii="Times New Roman" w:hAnsi="Times New Roman"/>
          <w:sz w:val="20"/>
          <w:szCs w:val="20"/>
          <w:lang w:val="en-US"/>
        </w:rPr>
        <w:t xml:space="preserve"> and </w:t>
      </w:r>
      <w:r w:rsidR="00B962E0" w:rsidRPr="00975E8D">
        <w:rPr>
          <w:rFonts w:ascii="Times New Roman" w:hAnsi="Times New Roman"/>
          <w:b/>
          <w:sz w:val="20"/>
          <w:szCs w:val="20"/>
          <w:lang w:val="en-US"/>
        </w:rPr>
        <w:t>11</w:t>
      </w:r>
      <w:r w:rsidR="00B962E0" w:rsidRPr="00975E8D">
        <w:rPr>
          <w:rFonts w:ascii="Times New Roman" w:hAnsi="Times New Roman"/>
          <w:sz w:val="20"/>
          <w:szCs w:val="20"/>
          <w:lang w:val="en-US"/>
        </w:rPr>
        <w:t xml:space="preserve"> in high yields a</w:t>
      </w:r>
      <w:r w:rsidR="00FD1B3B" w:rsidRPr="00975E8D">
        <w:rPr>
          <w:rFonts w:ascii="Times New Roman" w:hAnsi="Times New Roman"/>
          <w:sz w:val="20"/>
          <w:szCs w:val="20"/>
          <w:lang w:val="en-US"/>
        </w:rPr>
        <w:t>nd</w:t>
      </w:r>
      <w:r w:rsidR="00B962E0" w:rsidRPr="00975E8D">
        <w:rPr>
          <w:rFonts w:ascii="Times New Roman" w:hAnsi="Times New Roman"/>
          <w:sz w:val="20"/>
          <w:szCs w:val="20"/>
          <w:lang w:val="en-US"/>
        </w:rPr>
        <w:t xml:space="preserve"> few synthetic steps from the starting materials. A careful spectroscopic analysis </w:t>
      </w:r>
      <w:r w:rsidR="00C96A8C" w:rsidRPr="00975E8D">
        <w:rPr>
          <w:rFonts w:ascii="Times New Roman" w:hAnsi="Times New Roman"/>
          <w:sz w:val="20"/>
          <w:szCs w:val="20"/>
          <w:lang w:val="en-US"/>
        </w:rPr>
        <w:t xml:space="preserve">of the protected precursors of the final compounds </w:t>
      </w:r>
      <w:r w:rsidR="00C96A8C" w:rsidRPr="00975E8D">
        <w:rPr>
          <w:rFonts w:ascii="Times New Roman" w:hAnsi="Times New Roman"/>
          <w:b/>
          <w:sz w:val="20"/>
          <w:szCs w:val="20"/>
          <w:lang w:val="en-US"/>
        </w:rPr>
        <w:t>18</w:t>
      </w:r>
      <w:r w:rsidR="00C96A8C" w:rsidRPr="00975E8D">
        <w:rPr>
          <w:rFonts w:ascii="Times New Roman" w:hAnsi="Times New Roman"/>
          <w:sz w:val="20"/>
          <w:szCs w:val="20"/>
          <w:lang w:val="en-US"/>
        </w:rPr>
        <w:t xml:space="preserve"> and </w:t>
      </w:r>
      <w:r w:rsidR="00C96A8C" w:rsidRPr="00975E8D">
        <w:rPr>
          <w:rFonts w:ascii="Times New Roman" w:hAnsi="Times New Roman"/>
          <w:b/>
          <w:sz w:val="20"/>
          <w:szCs w:val="20"/>
          <w:lang w:val="en-US"/>
        </w:rPr>
        <w:t>19</w:t>
      </w:r>
      <w:r w:rsidR="00C96A8C" w:rsidRPr="00975E8D">
        <w:rPr>
          <w:rFonts w:ascii="Times New Roman" w:hAnsi="Times New Roman"/>
          <w:sz w:val="20"/>
          <w:szCs w:val="20"/>
          <w:lang w:val="en-US"/>
        </w:rPr>
        <w:t xml:space="preserve"> </w:t>
      </w:r>
      <w:r w:rsidR="00B962E0" w:rsidRPr="00975E8D">
        <w:rPr>
          <w:rFonts w:ascii="Times New Roman" w:hAnsi="Times New Roman"/>
          <w:sz w:val="20"/>
          <w:szCs w:val="20"/>
          <w:lang w:val="en-US"/>
        </w:rPr>
        <w:t xml:space="preserve">allowed </w:t>
      </w:r>
      <w:r w:rsidR="0099644E" w:rsidRPr="00975E8D">
        <w:rPr>
          <w:rFonts w:ascii="Times New Roman" w:hAnsi="Times New Roman"/>
          <w:sz w:val="20"/>
          <w:szCs w:val="20"/>
          <w:lang w:val="en-US"/>
        </w:rPr>
        <w:t xml:space="preserve">us to </w:t>
      </w:r>
      <w:r w:rsidR="00B962E0" w:rsidRPr="00975E8D">
        <w:rPr>
          <w:rFonts w:ascii="Times New Roman" w:hAnsi="Times New Roman"/>
          <w:sz w:val="20"/>
          <w:szCs w:val="20"/>
          <w:lang w:val="en-US"/>
        </w:rPr>
        <w:t>determin</w:t>
      </w:r>
      <w:r w:rsidR="003A6889" w:rsidRPr="00975E8D">
        <w:rPr>
          <w:rFonts w:ascii="Times New Roman" w:hAnsi="Times New Roman"/>
          <w:sz w:val="20"/>
          <w:szCs w:val="20"/>
          <w:lang w:val="en-US"/>
        </w:rPr>
        <w:t>e</w:t>
      </w:r>
      <w:r w:rsidR="00B962E0" w:rsidRPr="00975E8D">
        <w:rPr>
          <w:rFonts w:ascii="Times New Roman" w:hAnsi="Times New Roman"/>
          <w:sz w:val="20"/>
          <w:szCs w:val="20"/>
          <w:lang w:val="en-US"/>
        </w:rPr>
        <w:t xml:space="preserve"> the </w:t>
      </w:r>
      <w:r w:rsidR="00FD1B3B" w:rsidRPr="00975E8D">
        <w:rPr>
          <w:rFonts w:ascii="Times New Roman" w:hAnsi="Times New Roman"/>
          <w:sz w:val="20"/>
          <w:szCs w:val="20"/>
          <w:lang w:val="en-US"/>
        </w:rPr>
        <w:t xml:space="preserve">absolute configuration of </w:t>
      </w:r>
      <w:r w:rsidR="00B962E0" w:rsidRPr="00975E8D">
        <w:rPr>
          <w:rFonts w:ascii="Times New Roman" w:hAnsi="Times New Roman"/>
          <w:sz w:val="20"/>
          <w:szCs w:val="20"/>
          <w:lang w:val="en-US"/>
        </w:rPr>
        <w:t xml:space="preserve">newly formed </w:t>
      </w:r>
      <w:r w:rsidR="0099644E" w:rsidRPr="00975E8D">
        <w:rPr>
          <w:rFonts w:ascii="Times New Roman" w:hAnsi="Times New Roman"/>
          <w:sz w:val="20"/>
          <w:szCs w:val="20"/>
          <w:lang w:val="en-US"/>
        </w:rPr>
        <w:t>stereocenter</w:t>
      </w:r>
      <w:r w:rsidR="003A6889" w:rsidRPr="00975E8D">
        <w:rPr>
          <w:rFonts w:ascii="Times New Roman" w:hAnsi="Times New Roman"/>
          <w:sz w:val="20"/>
          <w:szCs w:val="20"/>
          <w:lang w:val="en-US"/>
        </w:rPr>
        <w:t xml:space="preserve"> </w:t>
      </w:r>
      <w:r w:rsidR="00D00655" w:rsidRPr="00975E8D">
        <w:rPr>
          <w:rFonts w:ascii="Times New Roman" w:hAnsi="Times New Roman"/>
          <w:sz w:val="20"/>
          <w:szCs w:val="20"/>
          <w:lang w:val="en-US"/>
        </w:rPr>
        <w:t>and identif</w:t>
      </w:r>
      <w:r w:rsidR="0099644E" w:rsidRPr="00975E8D">
        <w:rPr>
          <w:rFonts w:ascii="Times New Roman" w:hAnsi="Times New Roman"/>
          <w:sz w:val="20"/>
          <w:szCs w:val="20"/>
          <w:lang w:val="en-US"/>
        </w:rPr>
        <w:t>y</w:t>
      </w:r>
      <w:r w:rsidR="00D00655" w:rsidRPr="00975E8D">
        <w:rPr>
          <w:rFonts w:ascii="Times New Roman" w:hAnsi="Times New Roman"/>
          <w:sz w:val="20"/>
          <w:szCs w:val="20"/>
          <w:lang w:val="en-US"/>
        </w:rPr>
        <w:t xml:space="preserve"> the more stable conformation</w:t>
      </w:r>
      <w:r w:rsidR="00622FBE" w:rsidRPr="00975E8D">
        <w:rPr>
          <w:rFonts w:ascii="Times New Roman" w:hAnsi="Times New Roman"/>
          <w:sz w:val="20"/>
          <w:szCs w:val="20"/>
          <w:lang w:val="en-US"/>
        </w:rPr>
        <w:t>, which were</w:t>
      </w:r>
      <w:r w:rsidR="00C96A8C" w:rsidRPr="00975E8D">
        <w:rPr>
          <w:rFonts w:ascii="Times New Roman" w:hAnsi="Times New Roman"/>
          <w:sz w:val="20"/>
          <w:szCs w:val="20"/>
          <w:lang w:val="en-US"/>
        </w:rPr>
        <w:t xml:space="preserve"> </w:t>
      </w:r>
      <w:r w:rsidR="00B962E0" w:rsidRPr="00975E8D">
        <w:rPr>
          <w:rFonts w:ascii="Times New Roman" w:hAnsi="Times New Roman"/>
          <w:sz w:val="20"/>
          <w:szCs w:val="20"/>
          <w:lang w:val="en-US"/>
        </w:rPr>
        <w:t xml:space="preserve">confirmed by X-ray </w:t>
      </w:r>
      <w:r w:rsidR="00C96A8C" w:rsidRPr="00975E8D">
        <w:rPr>
          <w:rFonts w:ascii="Times New Roman" w:hAnsi="Times New Roman"/>
          <w:sz w:val="20"/>
          <w:szCs w:val="20"/>
          <w:lang w:val="en-US"/>
        </w:rPr>
        <w:t>and DFT analysis</w:t>
      </w:r>
      <w:r w:rsidR="00D00655" w:rsidRPr="00975E8D">
        <w:rPr>
          <w:rFonts w:ascii="Times New Roman" w:hAnsi="Times New Roman"/>
          <w:sz w:val="20"/>
          <w:szCs w:val="20"/>
          <w:lang w:val="en-US"/>
        </w:rPr>
        <w:t xml:space="preserve"> </w:t>
      </w:r>
      <w:r w:rsidR="00B962E0" w:rsidRPr="00975E8D">
        <w:rPr>
          <w:rFonts w:ascii="Times New Roman" w:hAnsi="Times New Roman"/>
          <w:sz w:val="20"/>
          <w:szCs w:val="20"/>
          <w:lang w:val="en-US"/>
        </w:rPr>
        <w:t xml:space="preserve">on compound </w:t>
      </w:r>
      <w:r w:rsidR="00B962E0" w:rsidRPr="00975E8D">
        <w:rPr>
          <w:rFonts w:ascii="Times New Roman" w:hAnsi="Times New Roman"/>
          <w:b/>
          <w:sz w:val="20"/>
          <w:szCs w:val="20"/>
          <w:lang w:val="en-US"/>
        </w:rPr>
        <w:t>19e</w:t>
      </w:r>
      <w:r w:rsidR="00B962E0" w:rsidRPr="00975E8D">
        <w:rPr>
          <w:rFonts w:ascii="Times New Roman" w:hAnsi="Times New Roman"/>
          <w:sz w:val="20"/>
          <w:szCs w:val="20"/>
          <w:lang w:val="en-US"/>
        </w:rPr>
        <w:t xml:space="preserve">. Biochemical characterization towards human glucocerebrosidase (GCase) and other lysosomal enzymes showed that compounds </w:t>
      </w:r>
      <w:r w:rsidR="00B962E0" w:rsidRPr="00975E8D">
        <w:rPr>
          <w:rFonts w:ascii="Times New Roman" w:hAnsi="Times New Roman"/>
          <w:b/>
          <w:sz w:val="20"/>
          <w:szCs w:val="20"/>
          <w:lang w:val="en-US"/>
        </w:rPr>
        <w:t>10</w:t>
      </w:r>
      <w:r w:rsidR="00B962E0" w:rsidRPr="00975E8D">
        <w:rPr>
          <w:rFonts w:ascii="Times New Roman" w:hAnsi="Times New Roman"/>
          <w:sz w:val="20"/>
          <w:szCs w:val="20"/>
          <w:lang w:val="en-US"/>
        </w:rPr>
        <w:t xml:space="preserve"> and </w:t>
      </w:r>
      <w:r w:rsidR="00B962E0" w:rsidRPr="00975E8D">
        <w:rPr>
          <w:rFonts w:ascii="Times New Roman" w:hAnsi="Times New Roman"/>
          <w:b/>
          <w:sz w:val="20"/>
          <w:szCs w:val="20"/>
          <w:lang w:val="en-US"/>
        </w:rPr>
        <w:t>11</w:t>
      </w:r>
      <w:r w:rsidR="00B962E0" w:rsidRPr="00975E8D">
        <w:rPr>
          <w:rFonts w:ascii="Times New Roman" w:hAnsi="Times New Roman"/>
          <w:sz w:val="20"/>
          <w:szCs w:val="20"/>
          <w:lang w:val="en-US"/>
        </w:rPr>
        <w:t xml:space="preserve"> behave as good GCase inhibitors with IC</w:t>
      </w:r>
      <w:r w:rsidR="00B962E0" w:rsidRPr="00975E8D">
        <w:rPr>
          <w:rFonts w:ascii="Times New Roman" w:hAnsi="Times New Roman"/>
          <w:sz w:val="20"/>
          <w:szCs w:val="20"/>
          <w:vertAlign w:val="subscript"/>
          <w:lang w:val="en-US"/>
        </w:rPr>
        <w:t>50</w:t>
      </w:r>
      <w:r w:rsidR="00B962E0" w:rsidRPr="00975E8D">
        <w:rPr>
          <w:rFonts w:ascii="Times New Roman" w:hAnsi="Times New Roman"/>
          <w:sz w:val="20"/>
          <w:szCs w:val="20"/>
          <w:lang w:val="en-US"/>
        </w:rPr>
        <w:t xml:space="preserve"> in the micromolar range. </w:t>
      </w:r>
      <w:r w:rsidR="00FD1B3B" w:rsidRPr="00975E8D">
        <w:rPr>
          <w:rFonts w:ascii="Times New Roman" w:hAnsi="Times New Roman"/>
          <w:sz w:val="20"/>
          <w:szCs w:val="20"/>
          <w:lang w:val="en-US"/>
        </w:rPr>
        <w:t>An</w:t>
      </w:r>
      <w:r w:rsidR="00B962E0" w:rsidRPr="00975E8D">
        <w:rPr>
          <w:rFonts w:ascii="Times New Roman" w:hAnsi="Times New Roman"/>
          <w:sz w:val="20"/>
          <w:szCs w:val="20"/>
          <w:lang w:val="en-US"/>
        </w:rPr>
        <w:t xml:space="preserve"> interesting trend was found in the inhibitory activity potency: given the same alkyl chain</w:t>
      </w:r>
      <w:r w:rsidR="008829C2" w:rsidRPr="00975E8D">
        <w:rPr>
          <w:rFonts w:ascii="Times New Roman" w:hAnsi="Times New Roman"/>
          <w:sz w:val="20"/>
          <w:szCs w:val="20"/>
          <w:lang w:val="en-US"/>
        </w:rPr>
        <w:t xml:space="preserve"> length</w:t>
      </w:r>
      <w:r w:rsidR="00B962E0" w:rsidRPr="00975E8D">
        <w:rPr>
          <w:rFonts w:ascii="Times New Roman" w:hAnsi="Times New Roman"/>
          <w:sz w:val="20"/>
          <w:szCs w:val="20"/>
          <w:lang w:val="en-US"/>
        </w:rPr>
        <w:t xml:space="preserve">, the trihydroxypiperidines </w:t>
      </w:r>
      <w:r w:rsidR="00B962E0" w:rsidRPr="00975E8D">
        <w:rPr>
          <w:rFonts w:ascii="Times New Roman" w:hAnsi="Times New Roman"/>
          <w:b/>
          <w:sz w:val="20"/>
          <w:szCs w:val="20"/>
          <w:lang w:val="en-US"/>
        </w:rPr>
        <w:t>11</w:t>
      </w:r>
      <w:r w:rsidR="000A3408" w:rsidRPr="00975E8D">
        <w:rPr>
          <w:rFonts w:ascii="Times New Roman" w:hAnsi="Times New Roman"/>
          <w:sz w:val="20"/>
          <w:szCs w:val="20"/>
          <w:lang w:val="en-US"/>
        </w:rPr>
        <w:t xml:space="preserve"> </w:t>
      </w:r>
      <w:r w:rsidR="00B962E0" w:rsidRPr="00975E8D">
        <w:rPr>
          <w:rFonts w:ascii="Times New Roman" w:hAnsi="Times New Roman"/>
          <w:i/>
          <w:sz w:val="20"/>
          <w:szCs w:val="20"/>
          <w:lang w:val="en-US"/>
        </w:rPr>
        <w:t>R</w:t>
      </w:r>
      <w:r w:rsidR="006307FE" w:rsidRPr="00975E8D">
        <w:rPr>
          <w:rFonts w:ascii="Times New Roman" w:hAnsi="Times New Roman"/>
          <w:sz w:val="20"/>
          <w:szCs w:val="20"/>
          <w:lang w:val="en-US"/>
        </w:rPr>
        <w:t xml:space="preserve"> </w:t>
      </w:r>
      <w:r w:rsidR="00B962E0" w:rsidRPr="00975E8D">
        <w:rPr>
          <w:rFonts w:ascii="Times New Roman" w:hAnsi="Times New Roman"/>
          <w:sz w:val="20"/>
          <w:szCs w:val="20"/>
          <w:lang w:val="en-US"/>
        </w:rPr>
        <w:t xml:space="preserve">configured at C-2 were 3- to 18-fold more active than the corresponding trihydroxypiperidines </w:t>
      </w:r>
      <w:r w:rsidR="00B962E0" w:rsidRPr="00975E8D">
        <w:rPr>
          <w:rFonts w:ascii="Times New Roman" w:hAnsi="Times New Roman"/>
          <w:b/>
          <w:sz w:val="20"/>
          <w:szCs w:val="20"/>
          <w:lang w:val="en-US"/>
        </w:rPr>
        <w:t xml:space="preserve">10 </w:t>
      </w:r>
      <w:r w:rsidR="00B962E0" w:rsidRPr="00975E8D">
        <w:rPr>
          <w:rFonts w:ascii="Times New Roman" w:hAnsi="Times New Roman"/>
          <w:i/>
          <w:sz w:val="20"/>
          <w:szCs w:val="20"/>
          <w:lang w:val="en-US"/>
        </w:rPr>
        <w:t>S</w:t>
      </w:r>
      <w:r w:rsidR="00B962E0" w:rsidRPr="00975E8D">
        <w:rPr>
          <w:rFonts w:ascii="Times New Roman" w:hAnsi="Times New Roman"/>
          <w:sz w:val="20"/>
          <w:szCs w:val="20"/>
          <w:lang w:val="en-US"/>
        </w:rPr>
        <w:t xml:space="preserve"> configured at C-2. </w:t>
      </w:r>
      <w:r w:rsidR="00344436" w:rsidRPr="00975E8D">
        <w:rPr>
          <w:rFonts w:ascii="Times New Roman" w:hAnsi="Times New Roman"/>
          <w:sz w:val="20"/>
          <w:szCs w:val="20"/>
          <w:lang w:val="en-US"/>
        </w:rPr>
        <w:t>Kinetic analysis</w:t>
      </w:r>
      <w:r w:rsidR="00D00655" w:rsidRPr="00975E8D">
        <w:rPr>
          <w:rFonts w:ascii="Times New Roman" w:hAnsi="Times New Roman"/>
          <w:sz w:val="20"/>
          <w:szCs w:val="20"/>
          <w:lang w:val="en-US"/>
        </w:rPr>
        <w:t xml:space="preserve"> showed competitive inhibition </w:t>
      </w:r>
      <w:r w:rsidR="00344436" w:rsidRPr="00975E8D">
        <w:rPr>
          <w:rFonts w:ascii="Times New Roman" w:hAnsi="Times New Roman"/>
          <w:sz w:val="20"/>
          <w:szCs w:val="20"/>
          <w:lang w:val="en-US"/>
        </w:rPr>
        <w:t xml:space="preserve">for compounds </w:t>
      </w:r>
      <w:r w:rsidR="00344436" w:rsidRPr="00975E8D">
        <w:rPr>
          <w:rFonts w:ascii="Times New Roman" w:hAnsi="Times New Roman"/>
          <w:b/>
          <w:sz w:val="20"/>
          <w:szCs w:val="20"/>
          <w:lang w:val="en-US"/>
        </w:rPr>
        <w:t>11</w:t>
      </w:r>
      <w:r w:rsidR="00344436" w:rsidRPr="00975E8D">
        <w:rPr>
          <w:rFonts w:ascii="Times New Roman" w:hAnsi="Times New Roman"/>
          <w:sz w:val="20"/>
          <w:szCs w:val="20"/>
          <w:lang w:val="en-US"/>
        </w:rPr>
        <w:t xml:space="preserve">. Nearly all new compounds showed GCase activity rescue of 1.2- to 1.9-fold in fibroblasts derived from Gaucher patients bearing the N370/RecNcil mutation, independently </w:t>
      </w:r>
      <w:r w:rsidR="006307FE" w:rsidRPr="00975E8D">
        <w:rPr>
          <w:rFonts w:ascii="Times New Roman" w:hAnsi="Times New Roman"/>
          <w:sz w:val="20"/>
          <w:szCs w:val="20"/>
          <w:lang w:val="en-US"/>
        </w:rPr>
        <w:t>on</w:t>
      </w:r>
      <w:r w:rsidR="003F5535" w:rsidRPr="00975E8D">
        <w:rPr>
          <w:rFonts w:ascii="Times New Roman" w:hAnsi="Times New Roman"/>
          <w:sz w:val="20"/>
          <w:szCs w:val="20"/>
          <w:lang w:val="en-US"/>
        </w:rPr>
        <w:t xml:space="preserve"> </w:t>
      </w:r>
      <w:r w:rsidR="00344436" w:rsidRPr="00975E8D">
        <w:rPr>
          <w:rFonts w:ascii="Times New Roman" w:hAnsi="Times New Roman"/>
          <w:sz w:val="20"/>
          <w:szCs w:val="20"/>
          <w:lang w:val="en-US"/>
        </w:rPr>
        <w:t xml:space="preserve">the configuration at C-2. More importantly, </w:t>
      </w:r>
      <w:r w:rsidR="006307FE" w:rsidRPr="00975E8D">
        <w:rPr>
          <w:rFonts w:ascii="Times New Roman" w:hAnsi="Times New Roman"/>
          <w:sz w:val="20"/>
          <w:szCs w:val="20"/>
          <w:lang w:val="en-US"/>
        </w:rPr>
        <w:t>the</w:t>
      </w:r>
      <w:r w:rsidR="00344436" w:rsidRPr="00975E8D">
        <w:rPr>
          <w:rFonts w:ascii="Times New Roman" w:hAnsi="Times New Roman"/>
          <w:sz w:val="20"/>
          <w:szCs w:val="20"/>
          <w:lang w:val="en-US"/>
        </w:rPr>
        <w:t xml:space="preserve"> best chaperone </w:t>
      </w:r>
      <w:r w:rsidR="00344436" w:rsidRPr="00975E8D">
        <w:rPr>
          <w:rFonts w:ascii="Times New Roman" w:hAnsi="Times New Roman"/>
          <w:b/>
          <w:sz w:val="20"/>
          <w:szCs w:val="20"/>
          <w:lang w:val="en-US"/>
        </w:rPr>
        <w:t>11a</w:t>
      </w:r>
      <w:r w:rsidR="00344436" w:rsidRPr="00975E8D">
        <w:rPr>
          <w:rFonts w:ascii="Times New Roman" w:hAnsi="Times New Roman"/>
          <w:sz w:val="20"/>
          <w:szCs w:val="20"/>
          <w:lang w:val="en-US"/>
        </w:rPr>
        <w:t xml:space="preserve"> was also able to enhance GCase activity 1.8-fold in fibroblasts bearing the homozygous L444P mutation, which is a cell line resistant to most PCs. </w:t>
      </w:r>
      <w:r w:rsidR="005F24CE" w:rsidRPr="00975E8D">
        <w:rPr>
          <w:rFonts w:ascii="Times New Roman" w:hAnsi="Times New Roman"/>
          <w:sz w:val="20"/>
          <w:szCs w:val="20"/>
          <w:lang w:val="en-US"/>
        </w:rPr>
        <w:t xml:space="preserve">Considering that none of the therapeutic strategies available to date are effective in type II/III Gaucher disease, our results on L444P mutated fibroblasts are </w:t>
      </w:r>
      <w:r w:rsidR="006307FE" w:rsidRPr="00975E8D">
        <w:rPr>
          <w:rFonts w:ascii="Times New Roman" w:hAnsi="Times New Roman"/>
          <w:sz w:val="20"/>
          <w:szCs w:val="20"/>
          <w:lang w:val="en-US"/>
        </w:rPr>
        <w:t>remarkable</w:t>
      </w:r>
      <w:r w:rsidR="005F24CE" w:rsidRPr="00975E8D">
        <w:rPr>
          <w:rFonts w:ascii="Times New Roman" w:hAnsi="Times New Roman"/>
          <w:sz w:val="20"/>
          <w:szCs w:val="20"/>
          <w:lang w:val="en-US"/>
        </w:rPr>
        <w:t xml:space="preserve">. </w:t>
      </w:r>
      <w:r w:rsidR="00344436" w:rsidRPr="00975E8D">
        <w:rPr>
          <w:rFonts w:ascii="Times New Roman" w:hAnsi="Times New Roman"/>
          <w:sz w:val="20"/>
          <w:szCs w:val="20"/>
          <w:lang w:val="en-US"/>
        </w:rPr>
        <w:t xml:space="preserve">A significant enhancement (1.4-fold) of </w:t>
      </w:r>
      <w:r w:rsidR="00344436" w:rsidRPr="00975E8D">
        <w:rPr>
          <w:rFonts w:ascii="Times New Roman" w:hAnsi="Times New Roman"/>
          <w:sz w:val="20"/>
          <w:szCs w:val="20"/>
          <w:lang w:val="en-US"/>
        </w:rPr>
        <w:lastRenderedPageBreak/>
        <w:t xml:space="preserve">GCase activity was also found with </w:t>
      </w:r>
      <w:r w:rsidR="00344436" w:rsidRPr="00975E8D">
        <w:rPr>
          <w:rFonts w:ascii="Times New Roman" w:hAnsi="Times New Roman"/>
          <w:b/>
          <w:sz w:val="20"/>
          <w:szCs w:val="20"/>
          <w:lang w:val="en-US"/>
        </w:rPr>
        <w:t>11a</w:t>
      </w:r>
      <w:r w:rsidR="00344436" w:rsidRPr="00975E8D">
        <w:rPr>
          <w:rFonts w:ascii="Times New Roman" w:hAnsi="Times New Roman"/>
          <w:sz w:val="20"/>
          <w:szCs w:val="20"/>
          <w:lang w:val="en-US"/>
        </w:rPr>
        <w:t xml:space="preserve"> in WT human fibroblasts, which is important for </w:t>
      </w:r>
      <w:r w:rsidR="003F5535" w:rsidRPr="00975E8D">
        <w:rPr>
          <w:rFonts w:ascii="Times New Roman" w:hAnsi="Times New Roman"/>
          <w:sz w:val="20"/>
          <w:szCs w:val="20"/>
          <w:lang w:val="en-US"/>
        </w:rPr>
        <w:t xml:space="preserve">the development of treatments for </w:t>
      </w:r>
      <w:r w:rsidR="00344436" w:rsidRPr="00975E8D">
        <w:rPr>
          <w:rFonts w:ascii="Times New Roman" w:hAnsi="Times New Roman"/>
          <w:sz w:val="20"/>
          <w:szCs w:val="20"/>
          <w:lang w:val="en-US"/>
        </w:rPr>
        <w:t>sporadic forms of P</w:t>
      </w:r>
      <w:r w:rsidR="006307FE" w:rsidRPr="00975E8D">
        <w:rPr>
          <w:rFonts w:ascii="Times New Roman" w:hAnsi="Times New Roman"/>
          <w:sz w:val="20"/>
          <w:szCs w:val="20"/>
          <w:lang w:val="en-US"/>
        </w:rPr>
        <w:t>D</w:t>
      </w:r>
      <w:r w:rsidR="00344436" w:rsidRPr="00975E8D">
        <w:rPr>
          <w:rFonts w:ascii="Times New Roman" w:hAnsi="Times New Roman"/>
          <w:sz w:val="20"/>
          <w:szCs w:val="20"/>
          <w:lang w:val="en-US"/>
        </w:rPr>
        <w:t xml:space="preserve"> without </w:t>
      </w:r>
      <w:r w:rsidR="00344436" w:rsidRPr="00975E8D">
        <w:rPr>
          <w:rFonts w:ascii="Times New Roman" w:hAnsi="Times New Roman"/>
          <w:i/>
          <w:sz w:val="20"/>
          <w:szCs w:val="20"/>
          <w:lang w:val="en-US"/>
        </w:rPr>
        <w:t>GBA</w:t>
      </w:r>
      <w:r w:rsidR="00344436" w:rsidRPr="00975E8D">
        <w:rPr>
          <w:rFonts w:ascii="Times New Roman" w:hAnsi="Times New Roman"/>
          <w:sz w:val="20"/>
          <w:szCs w:val="20"/>
          <w:lang w:val="en-US"/>
        </w:rPr>
        <w:t xml:space="preserve"> mutations. Our best chaperone </w:t>
      </w:r>
      <w:r w:rsidR="00344436" w:rsidRPr="00975E8D">
        <w:rPr>
          <w:rFonts w:ascii="Times New Roman" w:hAnsi="Times New Roman"/>
          <w:b/>
          <w:sz w:val="20"/>
          <w:szCs w:val="20"/>
          <w:lang w:val="en-US"/>
        </w:rPr>
        <w:t>11a</w:t>
      </w:r>
      <w:r w:rsidR="00344436" w:rsidRPr="00975E8D">
        <w:rPr>
          <w:rFonts w:ascii="Times New Roman" w:hAnsi="Times New Roman"/>
          <w:sz w:val="20"/>
          <w:szCs w:val="20"/>
          <w:lang w:val="en-US"/>
        </w:rPr>
        <w:t xml:space="preserve"> showed </w:t>
      </w:r>
      <w:r w:rsidR="006307FE" w:rsidRPr="00975E8D">
        <w:rPr>
          <w:rFonts w:ascii="Times New Roman" w:hAnsi="Times New Roman"/>
          <w:sz w:val="20"/>
          <w:szCs w:val="20"/>
          <w:lang w:val="en-US"/>
        </w:rPr>
        <w:t>limited</w:t>
      </w:r>
      <w:r w:rsidR="00344436" w:rsidRPr="00975E8D">
        <w:rPr>
          <w:rFonts w:ascii="Times New Roman" w:hAnsi="Times New Roman"/>
          <w:sz w:val="20"/>
          <w:szCs w:val="20"/>
          <w:lang w:val="en-US"/>
        </w:rPr>
        <w:t xml:space="preserve"> </w:t>
      </w:r>
      <w:r w:rsidR="00FD1B3B" w:rsidRPr="00975E8D">
        <w:rPr>
          <w:rFonts w:ascii="Times New Roman" w:hAnsi="Times New Roman"/>
          <w:sz w:val="20"/>
          <w:szCs w:val="20"/>
          <w:lang w:val="en-US"/>
        </w:rPr>
        <w:t xml:space="preserve">toxicity </w:t>
      </w:r>
      <w:r w:rsidR="00344436" w:rsidRPr="00975E8D">
        <w:rPr>
          <w:rFonts w:ascii="Times New Roman" w:hAnsi="Times New Roman"/>
          <w:sz w:val="20"/>
          <w:szCs w:val="20"/>
          <w:lang w:val="en-US"/>
        </w:rPr>
        <w:t xml:space="preserve">towards mutated and WT cell lines, </w:t>
      </w:r>
      <w:r w:rsidR="005F24CE" w:rsidRPr="00975E8D">
        <w:rPr>
          <w:rFonts w:ascii="Times New Roman" w:hAnsi="Times New Roman"/>
          <w:sz w:val="20"/>
          <w:szCs w:val="20"/>
          <w:lang w:val="en-US"/>
        </w:rPr>
        <w:t xml:space="preserve">thus representing an appealing compound for further optimization. Finally, we report a molecular docking study in order to obtain structural information on the interactions between GCase and the newly synthesized alkyl trihydroxypiperidines </w:t>
      </w:r>
      <w:r w:rsidR="005F24CE" w:rsidRPr="00975E8D">
        <w:rPr>
          <w:rFonts w:ascii="Times New Roman" w:hAnsi="Times New Roman"/>
          <w:b/>
          <w:sz w:val="20"/>
          <w:szCs w:val="20"/>
          <w:lang w:val="en-US"/>
        </w:rPr>
        <w:t>10</w:t>
      </w:r>
      <w:r w:rsidR="005F24CE" w:rsidRPr="00975E8D">
        <w:rPr>
          <w:rFonts w:ascii="Times New Roman" w:hAnsi="Times New Roman"/>
          <w:sz w:val="20"/>
          <w:szCs w:val="20"/>
          <w:lang w:val="en-US"/>
        </w:rPr>
        <w:t xml:space="preserve"> and </w:t>
      </w:r>
      <w:r w:rsidR="005F24CE" w:rsidRPr="00975E8D">
        <w:rPr>
          <w:rFonts w:ascii="Times New Roman" w:hAnsi="Times New Roman"/>
          <w:b/>
          <w:sz w:val="20"/>
          <w:szCs w:val="20"/>
          <w:lang w:val="en-US"/>
        </w:rPr>
        <w:t>11</w:t>
      </w:r>
      <w:r w:rsidR="005F24CE" w:rsidRPr="00975E8D">
        <w:rPr>
          <w:rFonts w:ascii="Times New Roman" w:hAnsi="Times New Roman"/>
          <w:sz w:val="20"/>
          <w:szCs w:val="20"/>
          <w:lang w:val="en-US"/>
        </w:rPr>
        <w:t xml:space="preserve">. </w:t>
      </w:r>
      <w:r w:rsidR="003F5535" w:rsidRPr="00975E8D">
        <w:rPr>
          <w:rFonts w:ascii="Times New Roman" w:hAnsi="Times New Roman"/>
          <w:sz w:val="20"/>
          <w:szCs w:val="20"/>
          <w:lang w:val="en-US"/>
        </w:rPr>
        <w:t>De</w:t>
      </w:r>
      <w:r w:rsidR="005F24CE" w:rsidRPr="00975E8D">
        <w:rPr>
          <w:rFonts w:ascii="Times New Roman" w:hAnsi="Times New Roman"/>
          <w:sz w:val="20"/>
          <w:szCs w:val="20"/>
          <w:lang w:val="en-US"/>
        </w:rPr>
        <w:t xml:space="preserve">spite having a different configuration </w:t>
      </w:r>
      <w:r w:rsidR="006307FE" w:rsidRPr="00975E8D">
        <w:rPr>
          <w:rFonts w:ascii="Times New Roman" w:hAnsi="Times New Roman"/>
          <w:sz w:val="20"/>
          <w:szCs w:val="20"/>
          <w:lang w:val="en-US"/>
        </w:rPr>
        <w:t>and substitution at C-5</w:t>
      </w:r>
      <w:r w:rsidR="005F24CE" w:rsidRPr="00975E8D">
        <w:rPr>
          <w:rFonts w:ascii="Times New Roman" w:hAnsi="Times New Roman"/>
          <w:sz w:val="20"/>
          <w:szCs w:val="20"/>
          <w:lang w:val="en-US"/>
        </w:rPr>
        <w:t xml:space="preserve"> </w:t>
      </w:r>
      <w:r w:rsidR="003F5535" w:rsidRPr="00975E8D">
        <w:rPr>
          <w:rFonts w:ascii="Times New Roman" w:hAnsi="Times New Roman"/>
          <w:sz w:val="20"/>
          <w:szCs w:val="20"/>
          <w:lang w:val="en-US"/>
        </w:rPr>
        <w:t xml:space="preserve">compared </w:t>
      </w:r>
      <w:r w:rsidR="005F24CE" w:rsidRPr="00975E8D">
        <w:rPr>
          <w:rFonts w:ascii="Times New Roman" w:hAnsi="Times New Roman"/>
          <w:sz w:val="20"/>
          <w:szCs w:val="20"/>
          <w:lang w:val="en-US"/>
        </w:rPr>
        <w:t xml:space="preserve">to isofagomine (IFG, </w:t>
      </w:r>
      <w:r w:rsidR="005F24CE" w:rsidRPr="00975E8D">
        <w:rPr>
          <w:rFonts w:ascii="Times New Roman" w:hAnsi="Times New Roman"/>
          <w:b/>
          <w:sz w:val="20"/>
          <w:szCs w:val="20"/>
          <w:lang w:val="en-US"/>
        </w:rPr>
        <w:t>3</w:t>
      </w:r>
      <w:r w:rsidR="005F24CE" w:rsidRPr="00975E8D">
        <w:rPr>
          <w:rFonts w:ascii="Times New Roman" w:hAnsi="Times New Roman"/>
          <w:sz w:val="20"/>
          <w:szCs w:val="20"/>
          <w:lang w:val="en-US"/>
        </w:rPr>
        <w:t xml:space="preserve">), piperidines </w:t>
      </w:r>
      <w:r w:rsidR="005F24CE" w:rsidRPr="00975E8D">
        <w:rPr>
          <w:rFonts w:ascii="Times New Roman" w:hAnsi="Times New Roman"/>
          <w:b/>
          <w:sz w:val="20"/>
          <w:szCs w:val="20"/>
          <w:lang w:val="en-US"/>
        </w:rPr>
        <w:t xml:space="preserve">11 </w:t>
      </w:r>
      <w:r w:rsidR="005F24CE" w:rsidRPr="00975E8D">
        <w:rPr>
          <w:rFonts w:ascii="Times New Roman" w:hAnsi="Times New Roman"/>
          <w:sz w:val="20"/>
          <w:szCs w:val="20"/>
          <w:lang w:val="en-US"/>
        </w:rPr>
        <w:t xml:space="preserve">with the </w:t>
      </w:r>
      <w:r w:rsidR="00D00655" w:rsidRPr="00975E8D">
        <w:rPr>
          <w:rFonts w:ascii="Times New Roman" w:hAnsi="Times New Roman"/>
          <w:i/>
          <w:sz w:val="20"/>
          <w:szCs w:val="20"/>
          <w:lang w:val="en-US"/>
        </w:rPr>
        <w:t>R</w:t>
      </w:r>
      <w:r w:rsidR="005F24CE" w:rsidRPr="00975E8D">
        <w:rPr>
          <w:rFonts w:ascii="Times New Roman" w:hAnsi="Times New Roman"/>
          <w:sz w:val="20"/>
          <w:szCs w:val="20"/>
          <w:lang w:val="en-US"/>
        </w:rPr>
        <w:t xml:space="preserve"> configuration at C-2 are able to interact within the enzyme cavity placing the piperidine moiety with the same orientation as IFG. Conversely, the length of the alkyl chain seems to influence </w:t>
      </w:r>
      <w:r w:rsidR="00D00655" w:rsidRPr="00975E8D">
        <w:rPr>
          <w:rFonts w:ascii="Times New Roman" w:hAnsi="Times New Roman"/>
          <w:sz w:val="20"/>
          <w:szCs w:val="20"/>
          <w:lang w:val="en-US"/>
        </w:rPr>
        <w:t xml:space="preserve">its </w:t>
      </w:r>
      <w:r w:rsidR="005F24CE" w:rsidRPr="00975E8D">
        <w:rPr>
          <w:rFonts w:ascii="Times New Roman" w:hAnsi="Times New Roman"/>
          <w:sz w:val="20"/>
          <w:szCs w:val="20"/>
          <w:lang w:val="en-US"/>
        </w:rPr>
        <w:t xml:space="preserve">orientation within </w:t>
      </w:r>
      <w:r w:rsidR="00D00655" w:rsidRPr="00975E8D">
        <w:rPr>
          <w:rFonts w:ascii="Times New Roman" w:hAnsi="Times New Roman"/>
          <w:sz w:val="20"/>
          <w:szCs w:val="20"/>
          <w:lang w:val="en-US"/>
        </w:rPr>
        <w:t>the enzyme cavity</w:t>
      </w:r>
      <w:r w:rsidR="005F24CE" w:rsidRPr="00975E8D">
        <w:rPr>
          <w:rFonts w:ascii="Times New Roman" w:hAnsi="Times New Roman"/>
          <w:sz w:val="20"/>
          <w:szCs w:val="20"/>
          <w:lang w:val="en-US"/>
        </w:rPr>
        <w:t xml:space="preserve">. </w:t>
      </w:r>
      <w:r w:rsidR="004352CF" w:rsidRPr="00975E8D">
        <w:rPr>
          <w:rFonts w:ascii="Times New Roman" w:hAnsi="Times New Roman"/>
          <w:sz w:val="20"/>
          <w:szCs w:val="20"/>
          <w:lang w:val="en-US"/>
        </w:rPr>
        <w:t>P</w:t>
      </w:r>
      <w:r w:rsidR="005F24CE" w:rsidRPr="00975E8D">
        <w:rPr>
          <w:rFonts w:ascii="Times New Roman" w:hAnsi="Times New Roman"/>
          <w:sz w:val="20"/>
          <w:szCs w:val="20"/>
          <w:lang w:val="en-US"/>
        </w:rPr>
        <w:t xml:space="preserve">iperidines </w:t>
      </w:r>
      <w:r w:rsidR="005F24CE" w:rsidRPr="00975E8D">
        <w:rPr>
          <w:rFonts w:ascii="Times New Roman" w:hAnsi="Times New Roman"/>
          <w:b/>
          <w:sz w:val="20"/>
          <w:szCs w:val="20"/>
          <w:lang w:val="en-US"/>
        </w:rPr>
        <w:t>10</w:t>
      </w:r>
      <w:r w:rsidR="005F24CE" w:rsidRPr="00975E8D">
        <w:rPr>
          <w:rFonts w:ascii="Times New Roman" w:hAnsi="Times New Roman"/>
          <w:sz w:val="20"/>
          <w:szCs w:val="20"/>
          <w:lang w:val="en-US"/>
        </w:rPr>
        <w:t xml:space="preserve"> with the </w:t>
      </w:r>
      <w:r w:rsidR="005F24CE" w:rsidRPr="00975E8D">
        <w:rPr>
          <w:rFonts w:ascii="Times New Roman" w:hAnsi="Times New Roman"/>
          <w:i/>
          <w:sz w:val="20"/>
          <w:szCs w:val="20"/>
          <w:lang w:val="en-US"/>
        </w:rPr>
        <w:t>S</w:t>
      </w:r>
      <w:r w:rsidR="005F24CE" w:rsidRPr="00975E8D">
        <w:rPr>
          <w:rFonts w:ascii="Times New Roman" w:hAnsi="Times New Roman"/>
          <w:sz w:val="20"/>
          <w:szCs w:val="20"/>
          <w:lang w:val="en-US"/>
        </w:rPr>
        <w:t xml:space="preserve"> configuration at C-2 do not bind the active site of GCase with a unique</w:t>
      </w:r>
      <w:r w:rsidR="00FD1B3B" w:rsidRPr="00975E8D">
        <w:rPr>
          <w:rFonts w:ascii="Times New Roman" w:hAnsi="Times New Roman"/>
          <w:sz w:val="20"/>
          <w:szCs w:val="20"/>
          <w:lang w:val="en-US"/>
        </w:rPr>
        <w:t xml:space="preserve"> orientation, which may reflect</w:t>
      </w:r>
      <w:r w:rsidR="005F24CE" w:rsidRPr="00975E8D">
        <w:rPr>
          <w:rFonts w:ascii="Times New Roman" w:hAnsi="Times New Roman"/>
          <w:sz w:val="20"/>
          <w:szCs w:val="20"/>
          <w:lang w:val="en-US"/>
        </w:rPr>
        <w:t xml:space="preserve"> the</w:t>
      </w:r>
      <w:r w:rsidR="00FD1B3B" w:rsidRPr="00975E8D">
        <w:rPr>
          <w:rFonts w:ascii="Times New Roman" w:hAnsi="Times New Roman"/>
          <w:sz w:val="20"/>
          <w:szCs w:val="20"/>
          <w:lang w:val="en-US"/>
        </w:rPr>
        <w:t xml:space="preserve"> </w:t>
      </w:r>
      <w:r w:rsidR="006D0D72" w:rsidRPr="00975E8D">
        <w:rPr>
          <w:rFonts w:ascii="Times New Roman" w:hAnsi="Times New Roman"/>
          <w:sz w:val="20"/>
          <w:szCs w:val="20"/>
          <w:lang w:val="en-US"/>
        </w:rPr>
        <w:t>lower</w:t>
      </w:r>
      <w:r w:rsidR="00FD1B3B" w:rsidRPr="00975E8D">
        <w:rPr>
          <w:rFonts w:ascii="Times New Roman" w:hAnsi="Times New Roman"/>
          <w:sz w:val="20"/>
          <w:szCs w:val="20"/>
          <w:lang w:val="en-US"/>
        </w:rPr>
        <w:t xml:space="preserve"> inhibitory potency of this</w:t>
      </w:r>
      <w:r w:rsidR="00D00655" w:rsidRPr="00975E8D">
        <w:rPr>
          <w:rFonts w:ascii="Times New Roman" w:hAnsi="Times New Roman"/>
          <w:sz w:val="20"/>
          <w:szCs w:val="20"/>
          <w:lang w:val="en-US"/>
        </w:rPr>
        <w:t xml:space="preserve"> series. Work is underway i</w:t>
      </w:r>
      <w:r w:rsidR="005F24CE" w:rsidRPr="00975E8D">
        <w:rPr>
          <w:rFonts w:ascii="Times New Roman" w:hAnsi="Times New Roman"/>
          <w:sz w:val="20"/>
          <w:szCs w:val="20"/>
          <w:lang w:val="en-US"/>
        </w:rPr>
        <w:t xml:space="preserve">n our laboratories to assess the ability of </w:t>
      </w:r>
      <w:r w:rsidR="004352CF" w:rsidRPr="00975E8D">
        <w:rPr>
          <w:rFonts w:ascii="Times New Roman" w:hAnsi="Times New Roman"/>
          <w:sz w:val="20"/>
          <w:szCs w:val="20"/>
          <w:lang w:val="en-US"/>
        </w:rPr>
        <w:t xml:space="preserve">the </w:t>
      </w:r>
      <w:r w:rsidR="005F24CE" w:rsidRPr="00975E8D">
        <w:rPr>
          <w:rFonts w:ascii="Times New Roman" w:hAnsi="Times New Roman"/>
          <w:sz w:val="20"/>
          <w:szCs w:val="20"/>
          <w:lang w:val="en-US"/>
        </w:rPr>
        <w:t xml:space="preserve">best </w:t>
      </w:r>
      <w:r w:rsidR="004352CF" w:rsidRPr="00975E8D">
        <w:rPr>
          <w:rFonts w:ascii="Times New Roman" w:hAnsi="Times New Roman"/>
          <w:sz w:val="20"/>
          <w:szCs w:val="20"/>
          <w:lang w:val="en-US"/>
        </w:rPr>
        <w:t xml:space="preserve">performing </w:t>
      </w:r>
      <w:r w:rsidR="005F24CE" w:rsidRPr="00975E8D">
        <w:rPr>
          <w:rFonts w:ascii="Times New Roman" w:hAnsi="Times New Roman"/>
          <w:sz w:val="20"/>
          <w:szCs w:val="20"/>
          <w:lang w:val="en-US"/>
        </w:rPr>
        <w:t xml:space="preserve">compound </w:t>
      </w:r>
      <w:r w:rsidR="005F24CE" w:rsidRPr="00975E8D">
        <w:rPr>
          <w:rFonts w:ascii="Times New Roman" w:hAnsi="Times New Roman"/>
          <w:b/>
          <w:sz w:val="20"/>
          <w:szCs w:val="20"/>
          <w:lang w:val="en-US"/>
        </w:rPr>
        <w:t>11</w:t>
      </w:r>
      <w:r w:rsidR="00D00655" w:rsidRPr="00975E8D">
        <w:rPr>
          <w:rFonts w:ascii="Times New Roman" w:hAnsi="Times New Roman"/>
          <w:b/>
          <w:sz w:val="20"/>
          <w:szCs w:val="20"/>
          <w:lang w:val="en-US"/>
        </w:rPr>
        <w:t>a</w:t>
      </w:r>
      <w:r w:rsidR="005F24CE" w:rsidRPr="00975E8D">
        <w:rPr>
          <w:rFonts w:ascii="Times New Roman" w:hAnsi="Times New Roman"/>
          <w:sz w:val="20"/>
          <w:szCs w:val="20"/>
          <w:lang w:val="en-US"/>
        </w:rPr>
        <w:t xml:space="preserve"> to behave as PC</w:t>
      </w:r>
      <w:r w:rsidR="00D00655" w:rsidRPr="00975E8D">
        <w:rPr>
          <w:rFonts w:ascii="Times New Roman" w:hAnsi="Times New Roman"/>
          <w:sz w:val="20"/>
          <w:szCs w:val="20"/>
          <w:lang w:val="en-US"/>
        </w:rPr>
        <w:t xml:space="preserve"> in</w:t>
      </w:r>
      <w:r w:rsidR="005F24CE" w:rsidRPr="00975E8D">
        <w:rPr>
          <w:rFonts w:ascii="Times New Roman" w:hAnsi="Times New Roman"/>
          <w:sz w:val="20"/>
          <w:szCs w:val="20"/>
          <w:lang w:val="en-US"/>
        </w:rPr>
        <w:t xml:space="preserve"> </w:t>
      </w:r>
      <w:r w:rsidR="005F24CE" w:rsidRPr="00975E8D">
        <w:rPr>
          <w:rFonts w:ascii="Times New Roman" w:hAnsi="Times New Roman"/>
          <w:i/>
          <w:sz w:val="20"/>
          <w:szCs w:val="20"/>
          <w:lang w:val="en-US"/>
        </w:rPr>
        <w:t>in vivo</w:t>
      </w:r>
      <w:r w:rsidR="005F24CE" w:rsidRPr="00975E8D">
        <w:rPr>
          <w:rFonts w:ascii="Times New Roman" w:hAnsi="Times New Roman"/>
          <w:sz w:val="20"/>
          <w:szCs w:val="20"/>
          <w:lang w:val="en-US"/>
        </w:rPr>
        <w:t xml:space="preserve"> experiments</w:t>
      </w:r>
      <w:r w:rsidR="006D0D72" w:rsidRPr="00975E8D">
        <w:rPr>
          <w:rFonts w:ascii="Times New Roman" w:hAnsi="Times New Roman"/>
          <w:sz w:val="20"/>
          <w:szCs w:val="20"/>
          <w:lang w:val="en-US"/>
        </w:rPr>
        <w:t>.</w:t>
      </w:r>
    </w:p>
    <w:p w14:paraId="1E1DDA0A" w14:textId="68113532" w:rsidR="00344436" w:rsidRPr="00975E8D" w:rsidRDefault="00344436" w:rsidP="00344436">
      <w:pPr>
        <w:pStyle w:val="Paragrafoelenco"/>
        <w:spacing w:before="240" w:line="360" w:lineRule="auto"/>
        <w:ind w:left="0"/>
        <w:jc w:val="both"/>
        <w:rPr>
          <w:rFonts w:ascii="Times New Roman" w:hAnsi="Times New Roman"/>
          <w:sz w:val="20"/>
          <w:szCs w:val="20"/>
          <w:lang w:val="en-US"/>
        </w:rPr>
      </w:pPr>
    </w:p>
    <w:p w14:paraId="0EAAFF11" w14:textId="5F2A4CD4" w:rsidR="005F6420" w:rsidRPr="00975E8D" w:rsidRDefault="00035C6F" w:rsidP="00035C6F">
      <w:pPr>
        <w:autoSpaceDE w:val="0"/>
        <w:autoSpaceDN w:val="0"/>
        <w:adjustRightInd w:val="0"/>
        <w:spacing w:line="360" w:lineRule="auto"/>
        <w:jc w:val="both"/>
        <w:rPr>
          <w:b/>
          <w:color w:val="000000"/>
          <w:lang w:val="en-US"/>
        </w:rPr>
      </w:pPr>
      <w:r w:rsidRPr="00975E8D">
        <w:rPr>
          <w:b/>
          <w:color w:val="000000"/>
          <w:lang w:val="en-US"/>
        </w:rPr>
        <w:t xml:space="preserve">4. </w:t>
      </w:r>
      <w:r w:rsidR="004F541F" w:rsidRPr="00975E8D">
        <w:rPr>
          <w:b/>
          <w:color w:val="000000"/>
          <w:lang w:val="en-US"/>
        </w:rPr>
        <w:t>Materials and m</w:t>
      </w:r>
      <w:r w:rsidR="005C625A" w:rsidRPr="00975E8D">
        <w:rPr>
          <w:b/>
          <w:color w:val="000000"/>
          <w:lang w:val="en-US"/>
        </w:rPr>
        <w:t>ethods</w:t>
      </w:r>
    </w:p>
    <w:p w14:paraId="328243A8" w14:textId="0130DD24" w:rsidR="005F6420" w:rsidRPr="00975E8D" w:rsidRDefault="00353799" w:rsidP="00F7788E">
      <w:pPr>
        <w:autoSpaceDE w:val="0"/>
        <w:autoSpaceDN w:val="0"/>
        <w:adjustRightInd w:val="0"/>
        <w:spacing w:before="240" w:after="200" w:line="276" w:lineRule="auto"/>
        <w:jc w:val="both"/>
        <w:rPr>
          <w:i/>
          <w:color w:val="000000" w:themeColor="text1"/>
          <w:lang w:val="en-US"/>
        </w:rPr>
      </w:pPr>
      <w:r w:rsidRPr="00975E8D">
        <w:rPr>
          <w:i/>
          <w:color w:val="000000" w:themeColor="text1"/>
          <w:lang w:val="en-US"/>
        </w:rPr>
        <w:t xml:space="preserve">4.1. </w:t>
      </w:r>
      <w:r w:rsidR="005F6420" w:rsidRPr="00975E8D">
        <w:rPr>
          <w:i/>
          <w:color w:val="000000" w:themeColor="text1"/>
          <w:lang w:val="en-US"/>
        </w:rPr>
        <w:t>Chemistry</w:t>
      </w:r>
    </w:p>
    <w:p w14:paraId="5A0819E1" w14:textId="42B61C1A" w:rsidR="006D7510" w:rsidRPr="00975E8D" w:rsidRDefault="006D7510" w:rsidP="006D7510">
      <w:pPr>
        <w:autoSpaceDE w:val="0"/>
        <w:autoSpaceDN w:val="0"/>
        <w:adjustRightInd w:val="0"/>
        <w:spacing w:line="360" w:lineRule="auto"/>
        <w:jc w:val="both"/>
        <w:rPr>
          <w:sz w:val="20"/>
          <w:szCs w:val="20"/>
          <w:lang w:val="en-US"/>
        </w:rPr>
      </w:pPr>
      <w:r w:rsidRPr="00975E8D">
        <w:rPr>
          <w:b/>
          <w:sz w:val="20"/>
          <w:szCs w:val="20"/>
          <w:lang w:val="en-GB"/>
        </w:rPr>
        <w:t>General methods</w:t>
      </w:r>
      <w:r w:rsidRPr="00975E8D">
        <w:rPr>
          <w:sz w:val="20"/>
          <w:szCs w:val="20"/>
          <w:lang w:val="en-GB"/>
        </w:rPr>
        <w:t xml:space="preserve">: Commercial reagents were used as received. All reactions were carried out under magnetic stirring and monitored by TLC on 0.25 mm silica gel plates (Merck F254). Column chromatographies were carried out on Silica Gel 60 (32–63 μm) or on silica gel (230–400 mesh, Merck). Yields refer to spectroscopically and analytically pure compounds unless otherwise stated. </w:t>
      </w:r>
      <w:r w:rsidRPr="00975E8D">
        <w:rPr>
          <w:sz w:val="20"/>
          <w:szCs w:val="20"/>
          <w:vertAlign w:val="superscript"/>
          <w:lang w:val="en-GB"/>
        </w:rPr>
        <w:t>1</w:t>
      </w:r>
      <w:r w:rsidRPr="00975E8D">
        <w:rPr>
          <w:sz w:val="20"/>
          <w:szCs w:val="20"/>
          <w:lang w:val="en-GB"/>
        </w:rPr>
        <w:t xml:space="preserve">H-NMR spectra were recorded on a Varian Gemini 200 MHz, a Varian Mercury 400 MHz or on a Varian INOVA 400 MHz instruments at 25 °C. </w:t>
      </w:r>
      <w:r w:rsidRPr="00975E8D">
        <w:rPr>
          <w:sz w:val="20"/>
          <w:szCs w:val="20"/>
          <w:vertAlign w:val="superscript"/>
          <w:lang w:val="en-GB"/>
        </w:rPr>
        <w:t>13</w:t>
      </w:r>
      <w:r w:rsidRPr="00975E8D">
        <w:rPr>
          <w:sz w:val="20"/>
          <w:szCs w:val="20"/>
          <w:lang w:val="en-GB"/>
        </w:rPr>
        <w:t>C-NMR spectra were recorded on a Varian Gemini 50 MHz or on a Varian Mercury 100 MHz instruments. Chemical shifts are reported relative to CDCl</w:t>
      </w:r>
      <w:r w:rsidRPr="00975E8D">
        <w:rPr>
          <w:sz w:val="20"/>
          <w:szCs w:val="20"/>
          <w:vertAlign w:val="subscript"/>
          <w:lang w:val="en-GB"/>
        </w:rPr>
        <w:t>3</w:t>
      </w:r>
      <w:r w:rsidRPr="00975E8D">
        <w:rPr>
          <w:sz w:val="20"/>
          <w:szCs w:val="20"/>
          <w:lang w:val="en-GB"/>
        </w:rPr>
        <w:t xml:space="preserve"> (</w:t>
      </w:r>
      <w:r w:rsidRPr="00975E8D">
        <w:rPr>
          <w:sz w:val="20"/>
          <w:szCs w:val="20"/>
          <w:vertAlign w:val="superscript"/>
          <w:lang w:val="en-GB"/>
        </w:rPr>
        <w:t>1</w:t>
      </w:r>
      <w:r w:rsidRPr="00975E8D">
        <w:rPr>
          <w:sz w:val="20"/>
          <w:szCs w:val="20"/>
          <w:lang w:val="en-GB"/>
        </w:rPr>
        <w:t>H: δ = 7.27 ppm,</w:t>
      </w:r>
      <w:r w:rsidRPr="00975E8D">
        <w:rPr>
          <w:sz w:val="20"/>
          <w:szCs w:val="20"/>
          <w:vertAlign w:val="superscript"/>
          <w:lang w:val="en-GB"/>
        </w:rPr>
        <w:t xml:space="preserve"> 13</w:t>
      </w:r>
      <w:r w:rsidRPr="00975E8D">
        <w:rPr>
          <w:sz w:val="20"/>
          <w:szCs w:val="20"/>
          <w:lang w:val="en-GB"/>
        </w:rPr>
        <w:t xml:space="preserve">C: δ = 77.0 ppm). Integrals are in accordance with assignments, coupling constants are given in Hz. For detailed peak assignments 2D spectra were measured (g-COSY, g-HSQC) and 1D-NOESY. IR spectra were recorded with a IRAffinity-1S Shimadzu spectrophotometer. ESI-MS spectra were recorded with a Thermo Scientific™ LCQ fleet </w:t>
      </w:r>
      <w:r w:rsidRPr="00417F41">
        <w:rPr>
          <w:sz w:val="20"/>
          <w:szCs w:val="20"/>
          <w:lang w:val="en-GB"/>
        </w:rPr>
        <w:t xml:space="preserve">ion trap mass spectrometer. ICP analyses were performed with a Thermo Finnigan FLASH EA 1112 CHN/S </w:t>
      </w:r>
      <w:r w:rsidR="003F5535" w:rsidRPr="00417F41">
        <w:rPr>
          <w:sz w:val="20"/>
          <w:szCs w:val="20"/>
          <w:lang w:val="en-GB"/>
        </w:rPr>
        <w:t>analyser</w:t>
      </w:r>
      <w:r w:rsidRPr="00975E8D">
        <w:rPr>
          <w:sz w:val="20"/>
          <w:szCs w:val="20"/>
          <w:lang w:val="en-GB"/>
        </w:rPr>
        <w:t>. Optical rotation measurements were performed on a JASCO DIP-370 polarimeter.</w:t>
      </w:r>
      <w:r w:rsidRPr="00975E8D">
        <w:rPr>
          <w:rFonts w:eastAsia="MS Mincho"/>
          <w:lang w:val="en-US" w:eastAsia="ja-JP"/>
        </w:rPr>
        <w:t xml:space="preserve"> </w:t>
      </w:r>
    </w:p>
    <w:p w14:paraId="2D73E2BB" w14:textId="77777777" w:rsidR="008829C2" w:rsidRPr="00975E8D" w:rsidRDefault="008829C2" w:rsidP="006D7510">
      <w:pPr>
        <w:autoSpaceDE w:val="0"/>
        <w:autoSpaceDN w:val="0"/>
        <w:adjustRightInd w:val="0"/>
        <w:spacing w:line="360" w:lineRule="auto"/>
        <w:jc w:val="both"/>
        <w:rPr>
          <w:b/>
          <w:sz w:val="20"/>
          <w:szCs w:val="20"/>
          <w:lang w:val="en-US"/>
        </w:rPr>
      </w:pPr>
    </w:p>
    <w:p w14:paraId="51CDECF6" w14:textId="640868B7" w:rsidR="008829C2" w:rsidRPr="00975E8D" w:rsidRDefault="006D7510" w:rsidP="006D7510">
      <w:pPr>
        <w:autoSpaceDE w:val="0"/>
        <w:autoSpaceDN w:val="0"/>
        <w:adjustRightInd w:val="0"/>
        <w:spacing w:line="360" w:lineRule="auto"/>
        <w:jc w:val="both"/>
        <w:rPr>
          <w:b/>
          <w:sz w:val="20"/>
          <w:szCs w:val="20"/>
          <w:lang w:val="en-US"/>
        </w:rPr>
      </w:pPr>
      <w:r w:rsidRPr="00975E8D">
        <w:rPr>
          <w:b/>
          <w:sz w:val="20"/>
          <w:szCs w:val="20"/>
          <w:lang w:val="en-US"/>
        </w:rPr>
        <w:t>Synthesis of hydroxylamines 12a-e and 13a-e</w:t>
      </w:r>
    </w:p>
    <w:p w14:paraId="48A49488" w14:textId="77777777" w:rsidR="006D7510" w:rsidRPr="00975E8D" w:rsidRDefault="006D7510" w:rsidP="006D7510">
      <w:pPr>
        <w:autoSpaceDE w:val="0"/>
        <w:autoSpaceDN w:val="0"/>
        <w:adjustRightInd w:val="0"/>
        <w:spacing w:line="360" w:lineRule="auto"/>
        <w:jc w:val="both"/>
        <w:rPr>
          <w:b/>
          <w:sz w:val="20"/>
          <w:szCs w:val="20"/>
          <w:lang w:val="en-GB"/>
        </w:rPr>
      </w:pPr>
      <w:r w:rsidRPr="00975E8D">
        <w:rPr>
          <w:b/>
          <w:sz w:val="20"/>
          <w:szCs w:val="20"/>
          <w:lang w:val="en-GB"/>
        </w:rPr>
        <w:t xml:space="preserve">- Method A: general procedure without Lewis acid </w:t>
      </w:r>
    </w:p>
    <w:p w14:paraId="6CE31186" w14:textId="5CF5298E" w:rsidR="006D7510" w:rsidRPr="00975E8D" w:rsidRDefault="006D7510" w:rsidP="006D7510">
      <w:pPr>
        <w:autoSpaceDE w:val="0"/>
        <w:autoSpaceDN w:val="0"/>
        <w:adjustRightInd w:val="0"/>
        <w:spacing w:line="360" w:lineRule="auto"/>
        <w:jc w:val="both"/>
        <w:rPr>
          <w:sz w:val="20"/>
          <w:szCs w:val="20"/>
          <w:lang w:val="en-GB"/>
        </w:rPr>
      </w:pPr>
      <w:r w:rsidRPr="00975E8D">
        <w:rPr>
          <w:sz w:val="20"/>
          <w:szCs w:val="20"/>
          <w:lang w:val="en-GB"/>
        </w:rPr>
        <w:t xml:space="preserve">A solution of nitrone </w:t>
      </w:r>
      <w:r w:rsidRPr="00975E8D">
        <w:rPr>
          <w:b/>
          <w:sz w:val="20"/>
          <w:szCs w:val="20"/>
          <w:lang w:val="en-GB"/>
        </w:rPr>
        <w:t>14</w:t>
      </w:r>
      <w:r w:rsidRPr="00975E8D">
        <w:rPr>
          <w:sz w:val="20"/>
          <w:szCs w:val="20"/>
          <w:lang w:val="en-GB"/>
        </w:rPr>
        <w:t xml:space="preserve"> in dry THF (0.03 M) was stirred at a given temperature under nitrogen atmosphere and the appropriate solution of Grignard reagent was slowly added. The reaction mixture was stirred until a TLC control (PEt/AcOEt 1:1) attested the disappearance of the starting material. A 1M NaOH solution (10 mL) and Et</w:t>
      </w:r>
      <w:r w:rsidRPr="00975E8D">
        <w:rPr>
          <w:sz w:val="20"/>
          <w:szCs w:val="20"/>
          <w:vertAlign w:val="subscript"/>
          <w:lang w:val="en-GB"/>
        </w:rPr>
        <w:t>2</w:t>
      </w:r>
      <w:r w:rsidRPr="00975E8D">
        <w:rPr>
          <w:sz w:val="20"/>
          <w:szCs w:val="20"/>
          <w:lang w:val="en-GB"/>
        </w:rPr>
        <w:t>O (10 mL) were added to the mixture at 0 °C and left stirring for 20 minutes. The two layers were separated and the aqueous layer was extracted with Et</w:t>
      </w:r>
      <w:r w:rsidRPr="00975E8D">
        <w:rPr>
          <w:sz w:val="20"/>
          <w:szCs w:val="20"/>
          <w:vertAlign w:val="subscript"/>
          <w:lang w:val="en-GB"/>
        </w:rPr>
        <w:t>2</w:t>
      </w:r>
      <w:r w:rsidRPr="00975E8D">
        <w:rPr>
          <w:sz w:val="20"/>
          <w:szCs w:val="20"/>
          <w:lang w:val="en-GB"/>
        </w:rPr>
        <w:t>O (2x10 mL). The combined organic layers were washed with brine (2x30 mL), dried with Na</w:t>
      </w:r>
      <w:r w:rsidRPr="00975E8D">
        <w:rPr>
          <w:sz w:val="20"/>
          <w:szCs w:val="20"/>
          <w:vertAlign w:val="subscript"/>
          <w:lang w:val="en-GB"/>
        </w:rPr>
        <w:t>2</w:t>
      </w:r>
      <w:r w:rsidRPr="00975E8D">
        <w:rPr>
          <w:sz w:val="20"/>
          <w:szCs w:val="20"/>
          <w:lang w:val="en-GB"/>
        </w:rPr>
        <w:t>SO</w:t>
      </w:r>
      <w:r w:rsidRPr="00975E8D">
        <w:rPr>
          <w:sz w:val="20"/>
          <w:szCs w:val="20"/>
          <w:vertAlign w:val="subscript"/>
          <w:lang w:val="en-GB"/>
        </w:rPr>
        <w:t>4</w:t>
      </w:r>
      <w:r w:rsidRPr="00975E8D">
        <w:rPr>
          <w:sz w:val="20"/>
          <w:szCs w:val="20"/>
          <w:lang w:val="en-GB"/>
        </w:rPr>
        <w:t xml:space="preserve"> and concentrated under reduced pressure to give a mixture of hydroxylamines </w:t>
      </w:r>
      <w:r w:rsidRPr="00975E8D">
        <w:rPr>
          <w:b/>
          <w:sz w:val="20"/>
          <w:szCs w:val="20"/>
          <w:lang w:val="en-GB"/>
        </w:rPr>
        <w:t>12</w:t>
      </w:r>
      <w:r w:rsidRPr="00975E8D">
        <w:rPr>
          <w:sz w:val="20"/>
          <w:szCs w:val="20"/>
          <w:lang w:val="en-GB"/>
        </w:rPr>
        <w:t xml:space="preserve"> and </w:t>
      </w:r>
      <w:r w:rsidRPr="00975E8D">
        <w:rPr>
          <w:b/>
          <w:sz w:val="20"/>
          <w:szCs w:val="20"/>
          <w:lang w:val="en-GB"/>
        </w:rPr>
        <w:t>13</w:t>
      </w:r>
      <w:r w:rsidRPr="00975E8D">
        <w:rPr>
          <w:sz w:val="20"/>
          <w:szCs w:val="20"/>
          <w:lang w:val="en-GB"/>
        </w:rPr>
        <w:t xml:space="preserve"> (the </w:t>
      </w:r>
      <w:r w:rsidRPr="00975E8D">
        <w:rPr>
          <w:b/>
          <w:sz w:val="20"/>
          <w:szCs w:val="20"/>
          <w:lang w:val="en-GB"/>
        </w:rPr>
        <w:t>12</w:t>
      </w:r>
      <w:r w:rsidRPr="00975E8D">
        <w:rPr>
          <w:sz w:val="20"/>
          <w:szCs w:val="20"/>
          <w:lang w:val="en-GB"/>
        </w:rPr>
        <w:t>:</w:t>
      </w:r>
      <w:r w:rsidRPr="00975E8D">
        <w:rPr>
          <w:b/>
          <w:sz w:val="20"/>
          <w:szCs w:val="20"/>
          <w:lang w:val="en-GB"/>
        </w:rPr>
        <w:t>13</w:t>
      </w:r>
      <w:r w:rsidRPr="00975E8D">
        <w:rPr>
          <w:sz w:val="20"/>
          <w:szCs w:val="20"/>
          <w:lang w:val="en-GB"/>
        </w:rPr>
        <w:t xml:space="preserve"> ratio was determined by integration of </w:t>
      </w:r>
      <w:r w:rsidRPr="00975E8D">
        <w:rPr>
          <w:sz w:val="20"/>
          <w:szCs w:val="20"/>
          <w:vertAlign w:val="superscript"/>
          <w:lang w:val="en-GB"/>
        </w:rPr>
        <w:t>1</w:t>
      </w:r>
      <w:r w:rsidRPr="00975E8D">
        <w:rPr>
          <w:sz w:val="20"/>
          <w:szCs w:val="20"/>
          <w:lang w:val="en-GB"/>
        </w:rPr>
        <w:t xml:space="preserve">H-NMR signals of the crude reaction mixtures). The crude </w:t>
      </w:r>
      <w:r w:rsidR="003F24C6" w:rsidRPr="00975E8D">
        <w:rPr>
          <w:sz w:val="20"/>
          <w:szCs w:val="20"/>
          <w:lang w:val="en-GB"/>
        </w:rPr>
        <w:t xml:space="preserve">mixture </w:t>
      </w:r>
      <w:r w:rsidRPr="00975E8D">
        <w:rPr>
          <w:sz w:val="20"/>
          <w:szCs w:val="20"/>
          <w:lang w:val="en-GB"/>
        </w:rPr>
        <w:t xml:space="preserve">was purified by silica </w:t>
      </w:r>
      <w:r w:rsidRPr="00975E8D">
        <w:rPr>
          <w:sz w:val="20"/>
          <w:szCs w:val="20"/>
          <w:lang w:val="en-GB"/>
        </w:rPr>
        <w:lastRenderedPageBreak/>
        <w:t xml:space="preserve">gel column chromatography (gradient eluent from PEt/AcOEt 13:1 to 10:1) to give </w:t>
      </w:r>
      <w:r w:rsidRPr="00975E8D">
        <w:rPr>
          <w:b/>
          <w:sz w:val="20"/>
          <w:szCs w:val="20"/>
          <w:lang w:val="en-GB"/>
        </w:rPr>
        <w:t>12</w:t>
      </w:r>
      <w:r w:rsidRPr="00975E8D">
        <w:rPr>
          <w:sz w:val="20"/>
          <w:szCs w:val="20"/>
          <w:lang w:val="en-GB"/>
        </w:rPr>
        <w:t xml:space="preserve"> (R</w:t>
      </w:r>
      <w:r w:rsidRPr="00975E8D">
        <w:rPr>
          <w:i/>
          <w:sz w:val="20"/>
          <w:szCs w:val="20"/>
          <w:vertAlign w:val="subscript"/>
          <w:lang w:val="en-GB"/>
        </w:rPr>
        <w:t xml:space="preserve">f </w:t>
      </w:r>
      <w:r w:rsidRPr="00975E8D">
        <w:rPr>
          <w:sz w:val="20"/>
          <w:szCs w:val="20"/>
          <w:lang w:val="en-GB"/>
        </w:rPr>
        <w:t xml:space="preserve">= 0.48, PEt/AcOEt 10:1) and </w:t>
      </w:r>
      <w:r w:rsidRPr="00975E8D">
        <w:rPr>
          <w:b/>
          <w:sz w:val="20"/>
          <w:szCs w:val="20"/>
          <w:lang w:val="en-GB"/>
        </w:rPr>
        <w:t>13</w:t>
      </w:r>
      <w:r w:rsidRPr="00975E8D">
        <w:rPr>
          <w:sz w:val="20"/>
          <w:szCs w:val="20"/>
          <w:lang w:val="en-GB"/>
        </w:rPr>
        <w:t xml:space="preserve"> (R</w:t>
      </w:r>
      <w:r w:rsidRPr="00975E8D">
        <w:rPr>
          <w:i/>
          <w:sz w:val="20"/>
          <w:szCs w:val="20"/>
          <w:vertAlign w:val="subscript"/>
          <w:lang w:val="en-GB"/>
        </w:rPr>
        <w:t>f</w:t>
      </w:r>
      <w:r w:rsidRPr="00975E8D">
        <w:rPr>
          <w:sz w:val="20"/>
          <w:szCs w:val="20"/>
          <w:lang w:val="en-GB"/>
        </w:rPr>
        <w:t xml:space="preserve"> = 0.33, PEt/AcOEt 10:1). </w:t>
      </w:r>
    </w:p>
    <w:p w14:paraId="5E244600" w14:textId="77777777" w:rsidR="006D7510" w:rsidRPr="00975E8D" w:rsidRDefault="006D7510" w:rsidP="006D7510">
      <w:pPr>
        <w:autoSpaceDE w:val="0"/>
        <w:autoSpaceDN w:val="0"/>
        <w:adjustRightInd w:val="0"/>
        <w:spacing w:line="360" w:lineRule="auto"/>
        <w:jc w:val="both"/>
        <w:rPr>
          <w:sz w:val="20"/>
          <w:szCs w:val="20"/>
          <w:lang w:val="en-GB"/>
        </w:rPr>
      </w:pPr>
      <w:r w:rsidRPr="00975E8D">
        <w:rPr>
          <w:sz w:val="20"/>
          <w:szCs w:val="20"/>
          <w:lang w:val="en-GB"/>
        </w:rPr>
        <w:t xml:space="preserve">The secondary hydroxylamines </w:t>
      </w:r>
      <w:r w:rsidRPr="00975E8D">
        <w:rPr>
          <w:b/>
          <w:sz w:val="20"/>
          <w:szCs w:val="20"/>
          <w:lang w:val="en-GB"/>
        </w:rPr>
        <w:t>12</w:t>
      </w:r>
      <w:r w:rsidRPr="00975E8D">
        <w:rPr>
          <w:sz w:val="20"/>
          <w:szCs w:val="20"/>
          <w:lang w:val="en-GB"/>
        </w:rPr>
        <w:t xml:space="preserve"> and </w:t>
      </w:r>
      <w:r w:rsidRPr="00975E8D">
        <w:rPr>
          <w:b/>
          <w:sz w:val="20"/>
          <w:szCs w:val="20"/>
          <w:lang w:val="en-GB"/>
        </w:rPr>
        <w:t>13</w:t>
      </w:r>
      <w:r w:rsidRPr="00975E8D">
        <w:rPr>
          <w:sz w:val="20"/>
          <w:szCs w:val="20"/>
          <w:lang w:val="en-GB"/>
        </w:rPr>
        <w:t xml:space="preserve"> spontaneously oxidize to the corresponding nitrones </w:t>
      </w:r>
      <w:r w:rsidRPr="00975E8D">
        <w:rPr>
          <w:b/>
          <w:sz w:val="20"/>
          <w:szCs w:val="20"/>
          <w:lang w:val="en-GB"/>
        </w:rPr>
        <w:t>16</w:t>
      </w:r>
      <w:r w:rsidRPr="00975E8D">
        <w:rPr>
          <w:sz w:val="20"/>
          <w:szCs w:val="20"/>
          <w:lang w:val="en-GB"/>
        </w:rPr>
        <w:t xml:space="preserve"> and </w:t>
      </w:r>
      <w:r w:rsidRPr="00975E8D">
        <w:rPr>
          <w:b/>
          <w:sz w:val="20"/>
          <w:szCs w:val="20"/>
          <w:lang w:val="en-GB"/>
        </w:rPr>
        <w:t>17</w:t>
      </w:r>
      <w:r w:rsidRPr="00975E8D">
        <w:rPr>
          <w:sz w:val="20"/>
          <w:szCs w:val="20"/>
          <w:lang w:val="en-GB"/>
        </w:rPr>
        <w:t xml:space="preserve">, so we could only perform </w:t>
      </w:r>
      <w:r w:rsidRPr="00975E8D">
        <w:rPr>
          <w:sz w:val="20"/>
          <w:szCs w:val="20"/>
          <w:vertAlign w:val="superscript"/>
          <w:lang w:val="en-GB"/>
        </w:rPr>
        <w:t>1</w:t>
      </w:r>
      <w:r w:rsidRPr="00975E8D">
        <w:rPr>
          <w:sz w:val="20"/>
          <w:szCs w:val="20"/>
          <w:lang w:val="en-GB"/>
        </w:rPr>
        <w:t xml:space="preserve">H-NMR and MS-ESI spectra immediately after their purification by column chromatography. </w:t>
      </w:r>
    </w:p>
    <w:p w14:paraId="4783FC53" w14:textId="77777777" w:rsidR="008829C2" w:rsidRPr="00975E8D" w:rsidRDefault="008829C2" w:rsidP="006D7510">
      <w:pPr>
        <w:autoSpaceDE w:val="0"/>
        <w:autoSpaceDN w:val="0"/>
        <w:adjustRightInd w:val="0"/>
        <w:spacing w:line="360" w:lineRule="auto"/>
        <w:jc w:val="both"/>
        <w:rPr>
          <w:b/>
          <w:sz w:val="20"/>
          <w:szCs w:val="20"/>
          <w:lang w:val="en-GB"/>
        </w:rPr>
      </w:pPr>
    </w:p>
    <w:p w14:paraId="190FE0AD" w14:textId="021D732C" w:rsidR="006D7510" w:rsidRPr="00975E8D" w:rsidRDefault="006D7510" w:rsidP="006D7510">
      <w:pPr>
        <w:autoSpaceDE w:val="0"/>
        <w:autoSpaceDN w:val="0"/>
        <w:adjustRightInd w:val="0"/>
        <w:spacing w:line="360" w:lineRule="auto"/>
        <w:jc w:val="both"/>
        <w:rPr>
          <w:sz w:val="20"/>
          <w:szCs w:val="20"/>
          <w:lang w:val="en-GB"/>
        </w:rPr>
      </w:pPr>
      <w:r w:rsidRPr="00975E8D">
        <w:rPr>
          <w:b/>
          <w:sz w:val="20"/>
          <w:szCs w:val="20"/>
          <w:lang w:val="en-GB"/>
        </w:rPr>
        <w:t>Synthesis of benzyl-2,3-</w:t>
      </w:r>
      <w:r w:rsidRPr="00975E8D">
        <w:rPr>
          <w:b/>
          <w:i/>
          <w:sz w:val="20"/>
          <w:szCs w:val="20"/>
          <w:lang w:val="en-GB"/>
        </w:rPr>
        <w:t>O</w:t>
      </w:r>
      <w:r w:rsidRPr="00975E8D">
        <w:rPr>
          <w:b/>
          <w:sz w:val="20"/>
          <w:szCs w:val="20"/>
          <w:lang w:val="en-GB"/>
        </w:rPr>
        <w:t>-(1-methylethylidene)-β-</w:t>
      </w:r>
      <w:r w:rsidR="003C2C15" w:rsidRPr="003C2C15">
        <w:rPr>
          <w:b/>
          <w:smallCaps/>
          <w:sz w:val="20"/>
          <w:szCs w:val="20"/>
          <w:highlight w:val="yellow"/>
          <w:lang w:val="en-GB"/>
        </w:rPr>
        <w:t>l</w:t>
      </w:r>
      <w:r w:rsidRPr="003C2C15">
        <w:rPr>
          <w:b/>
          <w:sz w:val="20"/>
          <w:szCs w:val="20"/>
          <w:highlight w:val="yellow"/>
          <w:lang w:val="en-GB"/>
        </w:rPr>
        <w:t>-</w:t>
      </w:r>
      <w:r w:rsidRPr="00975E8D">
        <w:rPr>
          <w:b/>
          <w:sz w:val="20"/>
          <w:szCs w:val="20"/>
          <w:lang w:val="en-GB"/>
        </w:rPr>
        <w:t>gulofuranoside-5-(octyl)-5-(</w:t>
      </w:r>
      <w:r w:rsidRPr="00975E8D">
        <w:rPr>
          <w:b/>
          <w:i/>
          <w:sz w:val="20"/>
          <w:szCs w:val="20"/>
          <w:lang w:val="en-GB"/>
        </w:rPr>
        <w:t>N</w:t>
      </w:r>
      <w:r w:rsidRPr="00975E8D">
        <w:rPr>
          <w:b/>
          <w:sz w:val="20"/>
          <w:szCs w:val="20"/>
          <w:lang w:val="en-GB"/>
        </w:rPr>
        <w:t xml:space="preserve">-benzyl-hydroxylamine) (12a) </w:t>
      </w:r>
      <w:r w:rsidRPr="00975E8D">
        <w:rPr>
          <w:sz w:val="20"/>
          <w:szCs w:val="20"/>
          <w:lang w:val="en-GB"/>
        </w:rPr>
        <w:t>and</w:t>
      </w:r>
      <w:r w:rsidRPr="00975E8D">
        <w:rPr>
          <w:b/>
          <w:sz w:val="20"/>
          <w:szCs w:val="20"/>
          <w:lang w:val="en-GB"/>
        </w:rPr>
        <w:t xml:space="preserve"> benzyl-2,3-</w:t>
      </w:r>
      <w:r w:rsidRPr="00975E8D">
        <w:rPr>
          <w:b/>
          <w:i/>
          <w:sz w:val="20"/>
          <w:szCs w:val="20"/>
          <w:lang w:val="en-GB"/>
        </w:rPr>
        <w:t>O</w:t>
      </w:r>
      <w:r w:rsidRPr="00975E8D">
        <w:rPr>
          <w:b/>
          <w:sz w:val="20"/>
          <w:szCs w:val="20"/>
          <w:lang w:val="en-GB"/>
        </w:rPr>
        <w:t>-(1-methylethylidene)-α-</w:t>
      </w:r>
      <w:r w:rsidR="003C2C15" w:rsidRPr="003C2C15">
        <w:rPr>
          <w:b/>
          <w:smallCaps/>
          <w:sz w:val="20"/>
          <w:szCs w:val="20"/>
          <w:highlight w:val="yellow"/>
          <w:lang w:val="en-GB"/>
        </w:rPr>
        <w:t>d</w:t>
      </w:r>
      <w:r w:rsidRPr="003C2C15">
        <w:rPr>
          <w:b/>
          <w:sz w:val="20"/>
          <w:szCs w:val="20"/>
          <w:highlight w:val="yellow"/>
          <w:lang w:val="en-GB"/>
        </w:rPr>
        <w:t>-</w:t>
      </w:r>
      <w:r w:rsidRPr="00975E8D">
        <w:rPr>
          <w:b/>
          <w:sz w:val="20"/>
          <w:szCs w:val="20"/>
          <w:lang w:val="en-GB"/>
        </w:rPr>
        <w:t>mannofuranoside-5-(octyl)-5-(</w:t>
      </w:r>
      <w:r w:rsidRPr="00975E8D">
        <w:rPr>
          <w:b/>
          <w:i/>
          <w:sz w:val="20"/>
          <w:szCs w:val="20"/>
          <w:lang w:val="en-GB"/>
        </w:rPr>
        <w:t>N</w:t>
      </w:r>
      <w:r w:rsidRPr="00975E8D">
        <w:rPr>
          <w:b/>
          <w:sz w:val="20"/>
          <w:szCs w:val="20"/>
          <w:lang w:val="en-GB"/>
        </w:rPr>
        <w:t xml:space="preserve">-benzyl- hydroxylamine) (13a): </w:t>
      </w:r>
      <w:r w:rsidRPr="00975E8D">
        <w:rPr>
          <w:sz w:val="20"/>
          <w:szCs w:val="20"/>
          <w:lang w:val="en-GB"/>
        </w:rPr>
        <w:t xml:space="preserve">Application of the general procedure A to 225 mg (0.59 mmol) of </w:t>
      </w:r>
      <w:r w:rsidRPr="00975E8D">
        <w:rPr>
          <w:b/>
          <w:sz w:val="20"/>
          <w:szCs w:val="20"/>
          <w:lang w:val="en-GB"/>
        </w:rPr>
        <w:t>14</w:t>
      </w:r>
      <w:r w:rsidRPr="00975E8D">
        <w:rPr>
          <w:sz w:val="20"/>
          <w:szCs w:val="20"/>
          <w:lang w:val="en-GB"/>
        </w:rPr>
        <w:t xml:space="preserve"> with 2.0 M solution of octylmagnesium bromide in diethyl ether (1.06 mmol, 0.53 mL) at –30 °C for 2 h furnished a mixture of </w:t>
      </w:r>
      <w:r w:rsidRPr="00975E8D">
        <w:rPr>
          <w:b/>
          <w:sz w:val="20"/>
          <w:szCs w:val="20"/>
          <w:lang w:val="en-GB"/>
        </w:rPr>
        <w:t>12a</w:t>
      </w:r>
      <w:r w:rsidRPr="00975E8D">
        <w:rPr>
          <w:sz w:val="20"/>
          <w:szCs w:val="20"/>
          <w:lang w:val="en-GB"/>
        </w:rPr>
        <w:t xml:space="preserve"> and </w:t>
      </w:r>
      <w:r w:rsidRPr="00975E8D">
        <w:rPr>
          <w:b/>
          <w:sz w:val="20"/>
          <w:szCs w:val="20"/>
          <w:lang w:val="en-GB"/>
        </w:rPr>
        <w:t>13a</w:t>
      </w:r>
      <w:r w:rsidRPr="00975E8D">
        <w:rPr>
          <w:sz w:val="20"/>
          <w:szCs w:val="20"/>
          <w:lang w:val="en-GB"/>
        </w:rPr>
        <w:t xml:space="preserve"> (</w:t>
      </w:r>
      <w:r w:rsidRPr="00975E8D">
        <w:rPr>
          <w:b/>
          <w:sz w:val="20"/>
          <w:szCs w:val="20"/>
          <w:lang w:val="en-GB"/>
        </w:rPr>
        <w:t>12a</w:t>
      </w:r>
      <w:r w:rsidRPr="00975E8D">
        <w:rPr>
          <w:sz w:val="20"/>
          <w:szCs w:val="20"/>
          <w:lang w:val="en-GB"/>
        </w:rPr>
        <w:t>:</w:t>
      </w:r>
      <w:r w:rsidRPr="00975E8D">
        <w:rPr>
          <w:b/>
          <w:sz w:val="20"/>
          <w:szCs w:val="20"/>
          <w:lang w:val="en-GB"/>
        </w:rPr>
        <w:t>13a</w:t>
      </w:r>
      <w:r w:rsidRPr="00975E8D">
        <w:rPr>
          <w:sz w:val="20"/>
          <w:szCs w:val="20"/>
          <w:lang w:val="en-GB"/>
        </w:rPr>
        <w:t xml:space="preserve"> ratio 4.7:1). Purification by column chromatography (gradient eluent from PEt/AcOEt 13:1 to 10:1) afforded 200 mg (0.4 mmol) of </w:t>
      </w:r>
      <w:r w:rsidRPr="00975E8D">
        <w:rPr>
          <w:b/>
          <w:sz w:val="20"/>
          <w:szCs w:val="20"/>
          <w:lang w:val="en-GB"/>
        </w:rPr>
        <w:t>12a</w:t>
      </w:r>
      <w:r w:rsidRPr="00975E8D">
        <w:rPr>
          <w:sz w:val="20"/>
          <w:szCs w:val="20"/>
          <w:lang w:val="en-GB"/>
        </w:rPr>
        <w:t xml:space="preserve"> and 40 mg (0.08 mmol) of </w:t>
      </w:r>
      <w:r w:rsidRPr="00975E8D">
        <w:rPr>
          <w:b/>
          <w:sz w:val="20"/>
          <w:szCs w:val="20"/>
          <w:lang w:val="en-GB"/>
        </w:rPr>
        <w:t>13a</w:t>
      </w:r>
      <w:r w:rsidRPr="00975E8D">
        <w:rPr>
          <w:sz w:val="20"/>
          <w:szCs w:val="20"/>
          <w:lang w:val="en-GB"/>
        </w:rPr>
        <w:t xml:space="preserve"> corresponding to 83% total yield.</w:t>
      </w:r>
    </w:p>
    <w:p w14:paraId="112B0EF0" w14:textId="77777777" w:rsidR="006D7510" w:rsidRPr="00975E8D" w:rsidRDefault="006D7510" w:rsidP="006D7510">
      <w:pPr>
        <w:autoSpaceDE w:val="0"/>
        <w:autoSpaceDN w:val="0"/>
        <w:adjustRightInd w:val="0"/>
        <w:spacing w:line="360" w:lineRule="auto"/>
        <w:jc w:val="both"/>
        <w:rPr>
          <w:sz w:val="20"/>
          <w:szCs w:val="20"/>
          <w:lang w:val="en-GB"/>
        </w:rPr>
      </w:pPr>
      <w:r w:rsidRPr="00975E8D">
        <w:rPr>
          <w:b/>
          <w:sz w:val="20"/>
          <w:szCs w:val="20"/>
          <w:lang w:val="en-GB"/>
        </w:rPr>
        <w:t>12a</w:t>
      </w:r>
      <w:r w:rsidRPr="00975E8D">
        <w:rPr>
          <w:sz w:val="20"/>
          <w:szCs w:val="20"/>
          <w:lang w:val="en-GB"/>
        </w:rPr>
        <w:t xml:space="preserve">: colorless oil. </w:t>
      </w:r>
      <w:r w:rsidRPr="00975E8D">
        <w:rPr>
          <w:sz w:val="20"/>
          <w:szCs w:val="20"/>
          <w:vertAlign w:val="superscript"/>
          <w:lang w:val="en-GB"/>
        </w:rPr>
        <w:t>1</w:t>
      </w:r>
      <w:r w:rsidRPr="00975E8D">
        <w:rPr>
          <w:sz w:val="20"/>
          <w:szCs w:val="20"/>
          <w:lang w:val="en-GB"/>
        </w:rPr>
        <w:t>H-NMR (200 MHz, CDCl</w:t>
      </w:r>
      <w:r w:rsidRPr="00975E8D">
        <w:rPr>
          <w:sz w:val="20"/>
          <w:szCs w:val="20"/>
          <w:vertAlign w:val="subscript"/>
          <w:lang w:val="en-GB"/>
        </w:rPr>
        <w:t>3</w:t>
      </w:r>
      <w:r w:rsidRPr="00975E8D">
        <w:rPr>
          <w:sz w:val="20"/>
          <w:szCs w:val="20"/>
          <w:lang w:val="en-GB"/>
        </w:rPr>
        <w:t>) δ = 7.44-7.28 (m, 10H, Ar), 5.16 (s, 1H, 1-H), 4.92 (bs, OH), 4.78 (d, J=12.0 Hz, 1H, H</w:t>
      </w:r>
      <w:r w:rsidRPr="00975E8D">
        <w:rPr>
          <w:sz w:val="20"/>
          <w:szCs w:val="20"/>
          <w:vertAlign w:val="subscript"/>
          <w:lang w:val="en-GB"/>
        </w:rPr>
        <w:t>a</w:t>
      </w:r>
      <w:r w:rsidRPr="00975E8D">
        <w:rPr>
          <w:sz w:val="20"/>
          <w:szCs w:val="20"/>
          <w:lang w:val="en-GB"/>
        </w:rPr>
        <w:t>-OBn), 4.73 (dd, J=5.8, 3.0 Hz, 1H, 3-H), 4.63 (d, J=6.0 Hz,1H, 2-H), 4.57 (d, J=12.0 Hz, 1H, H</w:t>
      </w:r>
      <w:r w:rsidRPr="00975E8D">
        <w:rPr>
          <w:sz w:val="20"/>
          <w:szCs w:val="20"/>
          <w:vertAlign w:val="subscript"/>
          <w:lang w:val="en-GB"/>
        </w:rPr>
        <w:t>b</w:t>
      </w:r>
      <w:r w:rsidRPr="00975E8D">
        <w:rPr>
          <w:sz w:val="20"/>
          <w:szCs w:val="20"/>
          <w:lang w:val="en-GB"/>
        </w:rPr>
        <w:t>-OBn), 4.42 (dd, J=9.5, 3.3 Hz, 1H, 4-H), 4.29 (d, J=14.0 Hz, 1H, H</w:t>
      </w:r>
      <w:r w:rsidRPr="00975E8D">
        <w:rPr>
          <w:sz w:val="20"/>
          <w:szCs w:val="20"/>
          <w:vertAlign w:val="subscript"/>
          <w:lang w:val="en-GB"/>
        </w:rPr>
        <w:t>a</w:t>
      </w:r>
      <w:r w:rsidRPr="00975E8D">
        <w:rPr>
          <w:sz w:val="20"/>
          <w:szCs w:val="20"/>
          <w:lang w:val="en-GB"/>
        </w:rPr>
        <w:t>-NBn), 4.00 (d, J=14.0 Hz, 1H, H</w:t>
      </w:r>
      <w:r w:rsidRPr="00975E8D">
        <w:rPr>
          <w:sz w:val="20"/>
          <w:szCs w:val="20"/>
          <w:vertAlign w:val="subscript"/>
          <w:lang w:val="en-GB"/>
        </w:rPr>
        <w:t>b</w:t>
      </w:r>
      <w:r w:rsidRPr="00975E8D">
        <w:rPr>
          <w:sz w:val="20"/>
          <w:szCs w:val="20"/>
          <w:lang w:val="en-GB"/>
        </w:rPr>
        <w:t>-NBn), 3.35-3.28 (m, 1H, 5-H), 1.54-1.50 (m, 4H, 1’H and 2’H) 1.45 (s, 3H, Me), 1.32-1.23 (m, 13H, Me, 3’H-7’H), 0.89 (t, J = 6.0 Hz, 3H, 8’H</w:t>
      </w:r>
      <w:r w:rsidRPr="00975E8D">
        <w:rPr>
          <w:sz w:val="20"/>
          <w:szCs w:val="20"/>
          <w:vertAlign w:val="subscript"/>
          <w:lang w:val="en-GB"/>
        </w:rPr>
        <w:t>a-b-c</w:t>
      </w:r>
      <w:r w:rsidRPr="00975E8D">
        <w:rPr>
          <w:sz w:val="20"/>
          <w:szCs w:val="20"/>
          <w:lang w:val="en-GB"/>
        </w:rPr>
        <w:t>) ppm. C</w:t>
      </w:r>
      <w:r w:rsidRPr="00975E8D">
        <w:rPr>
          <w:sz w:val="20"/>
          <w:szCs w:val="20"/>
          <w:vertAlign w:val="subscript"/>
          <w:lang w:val="en-GB"/>
        </w:rPr>
        <w:t>30</w:t>
      </w:r>
      <w:r w:rsidRPr="00975E8D">
        <w:rPr>
          <w:sz w:val="20"/>
          <w:szCs w:val="20"/>
          <w:lang w:val="en-GB"/>
        </w:rPr>
        <w:t>H</w:t>
      </w:r>
      <w:r w:rsidRPr="00975E8D">
        <w:rPr>
          <w:sz w:val="20"/>
          <w:szCs w:val="20"/>
          <w:vertAlign w:val="subscript"/>
          <w:lang w:val="en-GB"/>
        </w:rPr>
        <w:t>43</w:t>
      </w:r>
      <w:r w:rsidRPr="00975E8D">
        <w:rPr>
          <w:sz w:val="20"/>
          <w:szCs w:val="20"/>
          <w:lang w:val="en-GB"/>
        </w:rPr>
        <w:t>NO</w:t>
      </w:r>
      <w:r w:rsidRPr="00975E8D">
        <w:rPr>
          <w:sz w:val="20"/>
          <w:szCs w:val="20"/>
          <w:vertAlign w:val="subscript"/>
          <w:lang w:val="en-GB"/>
        </w:rPr>
        <w:t>5</w:t>
      </w:r>
      <w:r w:rsidRPr="00975E8D">
        <w:rPr>
          <w:sz w:val="20"/>
          <w:szCs w:val="20"/>
          <w:lang w:val="en-GB"/>
        </w:rPr>
        <w:t>: mass required m/z = 497.31; mass found - MS (ESI) m/z (%) = 498.40 (100) [M+H]</w:t>
      </w:r>
      <w:r w:rsidRPr="00975E8D">
        <w:rPr>
          <w:sz w:val="20"/>
          <w:szCs w:val="20"/>
          <w:vertAlign w:val="superscript"/>
          <w:lang w:val="en-GB"/>
        </w:rPr>
        <w:t>+</w:t>
      </w:r>
      <w:r w:rsidRPr="00975E8D">
        <w:rPr>
          <w:sz w:val="20"/>
          <w:szCs w:val="20"/>
          <w:lang w:val="en-GB"/>
        </w:rPr>
        <w:t>.</w:t>
      </w:r>
    </w:p>
    <w:p w14:paraId="3BE8C89B" w14:textId="77777777" w:rsidR="006D7510" w:rsidRPr="00975E8D" w:rsidRDefault="006D7510" w:rsidP="006D7510">
      <w:pPr>
        <w:autoSpaceDE w:val="0"/>
        <w:autoSpaceDN w:val="0"/>
        <w:adjustRightInd w:val="0"/>
        <w:spacing w:line="360" w:lineRule="auto"/>
        <w:jc w:val="both"/>
        <w:rPr>
          <w:sz w:val="20"/>
          <w:szCs w:val="20"/>
          <w:lang w:val="en-US"/>
        </w:rPr>
      </w:pPr>
      <w:r w:rsidRPr="00975E8D">
        <w:rPr>
          <w:b/>
          <w:sz w:val="20"/>
          <w:szCs w:val="20"/>
          <w:lang w:val="en-US"/>
        </w:rPr>
        <w:t>13a</w:t>
      </w:r>
      <w:r w:rsidRPr="00975E8D">
        <w:rPr>
          <w:sz w:val="20"/>
          <w:szCs w:val="20"/>
          <w:lang w:val="en-US"/>
        </w:rPr>
        <w:t xml:space="preserve">: colorless oil. </w:t>
      </w:r>
      <w:r w:rsidRPr="00975E8D">
        <w:rPr>
          <w:sz w:val="20"/>
          <w:szCs w:val="20"/>
          <w:vertAlign w:val="superscript"/>
          <w:lang w:val="en-US"/>
        </w:rPr>
        <w:t>1</w:t>
      </w:r>
      <w:r w:rsidRPr="00975E8D">
        <w:rPr>
          <w:sz w:val="20"/>
          <w:szCs w:val="20"/>
          <w:lang w:val="en-US"/>
        </w:rPr>
        <w:t>H-NMR (200 MHz, CDCl</w:t>
      </w:r>
      <w:r w:rsidRPr="00975E8D">
        <w:rPr>
          <w:sz w:val="20"/>
          <w:szCs w:val="20"/>
          <w:vertAlign w:val="subscript"/>
          <w:lang w:val="en-US"/>
        </w:rPr>
        <w:t>3</w:t>
      </w:r>
      <w:r w:rsidRPr="00975E8D">
        <w:rPr>
          <w:sz w:val="20"/>
          <w:szCs w:val="20"/>
          <w:lang w:val="en-US"/>
        </w:rPr>
        <w:t>) δ = 7.36-7.30 (m, 10H, Ar), 5.08 (s, 1H, 1-H), 4.82 (dd, J=5.8, 3.5 Hz, 1H, 3-H), 4.72-4.62 (m, 2H, 2-H and H</w:t>
      </w:r>
      <w:r w:rsidRPr="00975E8D">
        <w:rPr>
          <w:sz w:val="20"/>
          <w:szCs w:val="20"/>
          <w:vertAlign w:val="subscript"/>
          <w:lang w:val="en-US"/>
        </w:rPr>
        <w:t>a</w:t>
      </w:r>
      <w:r w:rsidRPr="00975E8D">
        <w:rPr>
          <w:sz w:val="20"/>
          <w:szCs w:val="20"/>
          <w:lang w:val="en-US"/>
        </w:rPr>
        <w:t>-OBn), 4.49 (d, J=12.0 Hz, 1H, H</w:t>
      </w:r>
      <w:r w:rsidRPr="00975E8D">
        <w:rPr>
          <w:sz w:val="20"/>
          <w:szCs w:val="20"/>
          <w:vertAlign w:val="subscript"/>
          <w:lang w:val="en-US"/>
        </w:rPr>
        <w:t>b</w:t>
      </w:r>
      <w:r w:rsidRPr="00975E8D">
        <w:rPr>
          <w:sz w:val="20"/>
          <w:szCs w:val="20"/>
          <w:lang w:val="en-US"/>
        </w:rPr>
        <w:t>-OBn), 4.32 (dd, J=6.8, 3.5 Hz, 1H, 4-H), 3.93 (s, 2H, H</w:t>
      </w:r>
      <w:r w:rsidRPr="00975E8D">
        <w:rPr>
          <w:sz w:val="20"/>
          <w:szCs w:val="20"/>
          <w:vertAlign w:val="subscript"/>
          <w:lang w:val="en-US"/>
        </w:rPr>
        <w:t>a-b</w:t>
      </w:r>
      <w:r w:rsidRPr="00975E8D">
        <w:rPr>
          <w:sz w:val="20"/>
          <w:szCs w:val="20"/>
          <w:lang w:val="en-US"/>
        </w:rPr>
        <w:t>-NBn), 3.33 (q, J=6.2 Hz, 1H, 5-H), 1.78-1.71 (m, 2H, 1’H), 1.60-1.54 (m, 2H, 2’H), 1.44 (s, 3H, Me), 1.33-1.29 (m, 13H, Me , 3’H-7’H), 0.89 (t, J = 6.0 Hz, 3H, 8’H</w:t>
      </w:r>
      <w:r w:rsidRPr="00975E8D">
        <w:rPr>
          <w:sz w:val="20"/>
          <w:szCs w:val="20"/>
          <w:vertAlign w:val="subscript"/>
          <w:lang w:val="en-US"/>
        </w:rPr>
        <w:t>a-b-c</w:t>
      </w:r>
      <w:r w:rsidRPr="00975E8D">
        <w:rPr>
          <w:sz w:val="20"/>
          <w:szCs w:val="20"/>
          <w:lang w:val="en-US"/>
        </w:rPr>
        <w:t>) ppm. C</w:t>
      </w:r>
      <w:r w:rsidRPr="00975E8D">
        <w:rPr>
          <w:sz w:val="20"/>
          <w:szCs w:val="20"/>
          <w:vertAlign w:val="subscript"/>
          <w:lang w:val="en-US"/>
        </w:rPr>
        <w:t>30</w:t>
      </w:r>
      <w:r w:rsidRPr="00975E8D">
        <w:rPr>
          <w:sz w:val="20"/>
          <w:szCs w:val="20"/>
          <w:lang w:val="en-US"/>
        </w:rPr>
        <w:t>H</w:t>
      </w:r>
      <w:r w:rsidRPr="00975E8D">
        <w:rPr>
          <w:sz w:val="20"/>
          <w:szCs w:val="20"/>
          <w:vertAlign w:val="subscript"/>
          <w:lang w:val="en-US"/>
        </w:rPr>
        <w:t>43</w:t>
      </w:r>
      <w:r w:rsidRPr="00975E8D">
        <w:rPr>
          <w:sz w:val="20"/>
          <w:szCs w:val="20"/>
          <w:lang w:val="en-US"/>
        </w:rPr>
        <w:t>NO</w:t>
      </w:r>
      <w:r w:rsidRPr="00975E8D">
        <w:rPr>
          <w:sz w:val="20"/>
          <w:szCs w:val="20"/>
          <w:vertAlign w:val="subscript"/>
          <w:lang w:val="en-US"/>
        </w:rPr>
        <w:t>5</w:t>
      </w:r>
      <w:r w:rsidRPr="00975E8D">
        <w:rPr>
          <w:sz w:val="20"/>
          <w:szCs w:val="20"/>
          <w:lang w:val="en-US"/>
        </w:rPr>
        <w:t>: mass required m/z = 497.31; mass found - MS (ESI) m/z (%) = 498.40 (100) [M+H]</w:t>
      </w:r>
      <w:r w:rsidRPr="00975E8D">
        <w:rPr>
          <w:sz w:val="20"/>
          <w:szCs w:val="20"/>
          <w:vertAlign w:val="superscript"/>
          <w:lang w:val="en-US"/>
        </w:rPr>
        <w:t>+</w:t>
      </w:r>
      <w:r w:rsidRPr="00975E8D">
        <w:rPr>
          <w:sz w:val="20"/>
          <w:szCs w:val="20"/>
          <w:lang w:val="en-US"/>
        </w:rPr>
        <w:t>.</w:t>
      </w:r>
    </w:p>
    <w:p w14:paraId="3C7AA11F" w14:textId="77777777" w:rsidR="008829C2" w:rsidRPr="00975E8D" w:rsidRDefault="008829C2" w:rsidP="006D7510">
      <w:pPr>
        <w:autoSpaceDE w:val="0"/>
        <w:autoSpaceDN w:val="0"/>
        <w:adjustRightInd w:val="0"/>
        <w:spacing w:line="360" w:lineRule="auto"/>
        <w:jc w:val="both"/>
        <w:rPr>
          <w:b/>
          <w:sz w:val="20"/>
          <w:szCs w:val="20"/>
          <w:lang w:val="en-US"/>
        </w:rPr>
      </w:pPr>
    </w:p>
    <w:p w14:paraId="2092F765" w14:textId="5FB03974" w:rsidR="006D7510" w:rsidRPr="00975E8D" w:rsidRDefault="006D7510" w:rsidP="006D7510">
      <w:pPr>
        <w:autoSpaceDE w:val="0"/>
        <w:autoSpaceDN w:val="0"/>
        <w:adjustRightInd w:val="0"/>
        <w:spacing w:line="360" w:lineRule="auto"/>
        <w:jc w:val="both"/>
        <w:rPr>
          <w:b/>
          <w:sz w:val="20"/>
          <w:szCs w:val="20"/>
          <w:lang w:val="en-US"/>
        </w:rPr>
      </w:pPr>
      <w:r w:rsidRPr="00975E8D">
        <w:rPr>
          <w:b/>
          <w:sz w:val="20"/>
          <w:szCs w:val="20"/>
          <w:lang w:val="en-US"/>
        </w:rPr>
        <w:t>Synthesis of benzyl-2,3-</w:t>
      </w:r>
      <w:r w:rsidRPr="00975E8D">
        <w:rPr>
          <w:b/>
          <w:i/>
          <w:sz w:val="20"/>
          <w:szCs w:val="20"/>
          <w:lang w:val="en-US"/>
        </w:rPr>
        <w:t>O</w:t>
      </w:r>
      <w:r w:rsidRPr="00975E8D">
        <w:rPr>
          <w:b/>
          <w:sz w:val="20"/>
          <w:szCs w:val="20"/>
          <w:lang w:val="en-US"/>
        </w:rPr>
        <w:t>-(1-methylethylidene)-β-</w:t>
      </w:r>
      <w:r w:rsidR="003C2C15" w:rsidRPr="003C2C15">
        <w:rPr>
          <w:b/>
          <w:smallCaps/>
          <w:sz w:val="20"/>
          <w:szCs w:val="20"/>
          <w:highlight w:val="yellow"/>
          <w:lang w:val="en-GB"/>
        </w:rPr>
        <w:t>l</w:t>
      </w:r>
      <w:r w:rsidR="003C2C15" w:rsidRPr="003C2C15">
        <w:rPr>
          <w:b/>
          <w:sz w:val="20"/>
          <w:szCs w:val="20"/>
          <w:highlight w:val="yellow"/>
          <w:lang w:val="en-GB"/>
        </w:rPr>
        <w:t>-</w:t>
      </w:r>
      <w:r w:rsidRPr="00975E8D">
        <w:rPr>
          <w:b/>
          <w:sz w:val="20"/>
          <w:szCs w:val="20"/>
          <w:lang w:val="en-US"/>
        </w:rPr>
        <w:t>gulofuranoside-5-(nonyl)-5-(</w:t>
      </w:r>
      <w:r w:rsidRPr="00975E8D">
        <w:rPr>
          <w:b/>
          <w:i/>
          <w:sz w:val="20"/>
          <w:szCs w:val="20"/>
          <w:lang w:val="en-US"/>
        </w:rPr>
        <w:t>N</w:t>
      </w:r>
      <w:r w:rsidRPr="00975E8D">
        <w:rPr>
          <w:b/>
          <w:sz w:val="20"/>
          <w:szCs w:val="20"/>
          <w:lang w:val="en-US"/>
        </w:rPr>
        <w:t>-benzyl-hydroxylamine) (12b) and benzyl-2,3-</w:t>
      </w:r>
      <w:r w:rsidRPr="00975E8D">
        <w:rPr>
          <w:b/>
          <w:i/>
          <w:sz w:val="20"/>
          <w:szCs w:val="20"/>
          <w:lang w:val="en-US"/>
        </w:rPr>
        <w:t>O</w:t>
      </w:r>
      <w:r w:rsidRPr="00975E8D">
        <w:rPr>
          <w:b/>
          <w:sz w:val="20"/>
          <w:szCs w:val="20"/>
          <w:lang w:val="en-US"/>
        </w:rPr>
        <w:t>-(1-methylethylidene)-α-</w:t>
      </w:r>
      <w:r w:rsidR="003C2C15" w:rsidRPr="003C2C15">
        <w:rPr>
          <w:b/>
          <w:smallCaps/>
          <w:sz w:val="20"/>
          <w:szCs w:val="20"/>
          <w:highlight w:val="yellow"/>
          <w:lang w:val="en-GB"/>
        </w:rPr>
        <w:t>d</w:t>
      </w:r>
      <w:r w:rsidR="003C2C15" w:rsidRPr="003C2C15">
        <w:rPr>
          <w:b/>
          <w:sz w:val="20"/>
          <w:szCs w:val="20"/>
          <w:highlight w:val="yellow"/>
          <w:lang w:val="en-GB"/>
        </w:rPr>
        <w:t>-</w:t>
      </w:r>
      <w:r w:rsidRPr="00975E8D">
        <w:rPr>
          <w:b/>
          <w:sz w:val="20"/>
          <w:szCs w:val="20"/>
          <w:lang w:val="en-US"/>
        </w:rPr>
        <w:t>mannofuranoside-5-(nonyl)-5-(</w:t>
      </w:r>
      <w:r w:rsidRPr="00975E8D">
        <w:rPr>
          <w:b/>
          <w:i/>
          <w:sz w:val="20"/>
          <w:szCs w:val="20"/>
          <w:lang w:val="en-US"/>
        </w:rPr>
        <w:t>N</w:t>
      </w:r>
      <w:r w:rsidRPr="00975E8D">
        <w:rPr>
          <w:b/>
          <w:sz w:val="20"/>
          <w:szCs w:val="20"/>
          <w:lang w:val="en-US"/>
        </w:rPr>
        <w:t xml:space="preserve">-benzyl-hydroxylamine) (13b): </w:t>
      </w:r>
      <w:r w:rsidRPr="00975E8D">
        <w:rPr>
          <w:sz w:val="20"/>
          <w:szCs w:val="20"/>
          <w:lang w:val="en-US"/>
        </w:rPr>
        <w:t xml:space="preserve">Application of the general procedure A to 400 mg (1.04 mmol) of </w:t>
      </w:r>
      <w:r w:rsidRPr="00975E8D">
        <w:rPr>
          <w:b/>
          <w:sz w:val="20"/>
          <w:szCs w:val="20"/>
          <w:lang w:val="en-US"/>
        </w:rPr>
        <w:t>14</w:t>
      </w:r>
      <w:r w:rsidRPr="00975E8D">
        <w:rPr>
          <w:sz w:val="20"/>
          <w:szCs w:val="20"/>
          <w:lang w:val="en-US"/>
        </w:rPr>
        <w:t xml:space="preserve"> with 1.2 M solution of nonylmagnesium bromide in THF (2.3 mmol, 2.05 mL) at –78 °C for 3 h furnished a mixture of </w:t>
      </w:r>
      <w:r w:rsidRPr="00975E8D">
        <w:rPr>
          <w:b/>
          <w:sz w:val="20"/>
          <w:szCs w:val="20"/>
          <w:lang w:val="en-US"/>
        </w:rPr>
        <w:t>12b</w:t>
      </w:r>
      <w:r w:rsidRPr="00975E8D">
        <w:rPr>
          <w:sz w:val="20"/>
          <w:szCs w:val="20"/>
          <w:lang w:val="en-US"/>
        </w:rPr>
        <w:t xml:space="preserve"> and </w:t>
      </w:r>
      <w:r w:rsidRPr="00975E8D">
        <w:rPr>
          <w:b/>
          <w:sz w:val="20"/>
          <w:szCs w:val="20"/>
          <w:lang w:val="en-US"/>
        </w:rPr>
        <w:t>13b</w:t>
      </w:r>
      <w:r w:rsidRPr="00975E8D">
        <w:rPr>
          <w:sz w:val="20"/>
          <w:szCs w:val="20"/>
          <w:lang w:val="en-US"/>
        </w:rPr>
        <w:t xml:space="preserve"> (</w:t>
      </w:r>
      <w:r w:rsidRPr="00975E8D">
        <w:rPr>
          <w:b/>
          <w:sz w:val="20"/>
          <w:szCs w:val="20"/>
          <w:lang w:val="en-US"/>
        </w:rPr>
        <w:t>12b</w:t>
      </w:r>
      <w:r w:rsidRPr="00975E8D">
        <w:rPr>
          <w:sz w:val="20"/>
          <w:szCs w:val="20"/>
          <w:lang w:val="en-US"/>
        </w:rPr>
        <w:t>:</w:t>
      </w:r>
      <w:r w:rsidRPr="00975E8D">
        <w:rPr>
          <w:b/>
          <w:sz w:val="20"/>
          <w:szCs w:val="20"/>
          <w:lang w:val="en-US"/>
        </w:rPr>
        <w:t>13b</w:t>
      </w:r>
      <w:r w:rsidRPr="00975E8D">
        <w:rPr>
          <w:sz w:val="20"/>
          <w:szCs w:val="20"/>
          <w:lang w:val="en-US"/>
        </w:rPr>
        <w:t xml:space="preserve"> ratio 3.3:1). Purification by column chromatography (gradient eluent from PEt/AcOEt 13:1 to 10:1) afforded 250 mg (0.48 mmol) of </w:t>
      </w:r>
      <w:r w:rsidRPr="00975E8D">
        <w:rPr>
          <w:b/>
          <w:sz w:val="20"/>
          <w:szCs w:val="20"/>
          <w:lang w:val="en-US"/>
        </w:rPr>
        <w:t>12b</w:t>
      </w:r>
      <w:r w:rsidRPr="00975E8D">
        <w:rPr>
          <w:sz w:val="20"/>
          <w:szCs w:val="20"/>
          <w:lang w:val="en-US"/>
        </w:rPr>
        <w:t xml:space="preserve"> and 30 mg (0.06 mmol) of </w:t>
      </w:r>
      <w:r w:rsidRPr="00975E8D">
        <w:rPr>
          <w:b/>
          <w:sz w:val="20"/>
          <w:szCs w:val="20"/>
          <w:lang w:val="en-US"/>
        </w:rPr>
        <w:t>13b</w:t>
      </w:r>
      <w:r w:rsidRPr="00975E8D">
        <w:rPr>
          <w:sz w:val="20"/>
          <w:szCs w:val="20"/>
          <w:lang w:val="en-US"/>
        </w:rPr>
        <w:t xml:space="preserve"> corresponding to 52% total yield.</w:t>
      </w:r>
    </w:p>
    <w:p w14:paraId="4129B2BC" w14:textId="77777777" w:rsidR="006D7510" w:rsidRPr="00975E8D" w:rsidRDefault="006D7510" w:rsidP="006D7510">
      <w:pPr>
        <w:autoSpaceDE w:val="0"/>
        <w:autoSpaceDN w:val="0"/>
        <w:adjustRightInd w:val="0"/>
        <w:spacing w:line="360" w:lineRule="auto"/>
        <w:jc w:val="both"/>
        <w:rPr>
          <w:sz w:val="20"/>
          <w:szCs w:val="20"/>
          <w:lang w:val="en-US"/>
        </w:rPr>
      </w:pPr>
      <w:r w:rsidRPr="00975E8D">
        <w:rPr>
          <w:b/>
          <w:sz w:val="20"/>
          <w:szCs w:val="20"/>
          <w:lang w:val="en-US"/>
        </w:rPr>
        <w:t>12b</w:t>
      </w:r>
      <w:r w:rsidRPr="00975E8D">
        <w:rPr>
          <w:sz w:val="20"/>
          <w:szCs w:val="20"/>
          <w:lang w:val="en-US"/>
        </w:rPr>
        <w:t>: colorless oil.</w:t>
      </w:r>
      <w:r w:rsidRPr="00975E8D">
        <w:rPr>
          <w:sz w:val="20"/>
          <w:szCs w:val="20"/>
          <w:lang w:val="en-GB"/>
        </w:rPr>
        <w:t xml:space="preserve"> </w:t>
      </w:r>
      <w:r w:rsidRPr="00975E8D">
        <w:rPr>
          <w:sz w:val="20"/>
          <w:szCs w:val="20"/>
          <w:vertAlign w:val="superscript"/>
          <w:lang w:val="en-US"/>
        </w:rPr>
        <w:t>1</w:t>
      </w:r>
      <w:r w:rsidRPr="00975E8D">
        <w:rPr>
          <w:sz w:val="20"/>
          <w:szCs w:val="20"/>
          <w:lang w:val="en-US"/>
        </w:rPr>
        <w:t>H-NMR (400 MHz, CDCl</w:t>
      </w:r>
      <w:r w:rsidRPr="00975E8D">
        <w:rPr>
          <w:sz w:val="20"/>
          <w:szCs w:val="20"/>
          <w:vertAlign w:val="subscript"/>
          <w:lang w:val="en-US"/>
        </w:rPr>
        <w:t>3</w:t>
      </w:r>
      <w:r w:rsidRPr="00975E8D">
        <w:rPr>
          <w:sz w:val="20"/>
          <w:szCs w:val="20"/>
          <w:lang w:val="en-US"/>
        </w:rPr>
        <w:t>) δ = 7.42-7.25 (m, 10H, Ar), 5.16 (s, 1H, 1-H), 4.90 (bs, OH), 4.78 (d, J=12.0 Hz, 1H, H</w:t>
      </w:r>
      <w:r w:rsidRPr="00975E8D">
        <w:rPr>
          <w:sz w:val="20"/>
          <w:szCs w:val="20"/>
          <w:vertAlign w:val="subscript"/>
          <w:lang w:val="en-US"/>
        </w:rPr>
        <w:t>a</w:t>
      </w:r>
      <w:r w:rsidRPr="00975E8D">
        <w:rPr>
          <w:sz w:val="20"/>
          <w:szCs w:val="20"/>
          <w:lang w:val="en-US"/>
        </w:rPr>
        <w:t>-OBn), 4.73 (dd, J=5.3, 3.5 Hz, 1H, 3-H), 4.63 (d, J= 8.0 Hz, 1H, 2-H), 4.57 (d, J=12.0 Hz, 1H, H</w:t>
      </w:r>
      <w:r w:rsidRPr="00975E8D">
        <w:rPr>
          <w:sz w:val="20"/>
          <w:szCs w:val="20"/>
          <w:vertAlign w:val="subscript"/>
          <w:lang w:val="en-US"/>
        </w:rPr>
        <w:t>b</w:t>
      </w:r>
      <w:r w:rsidRPr="00975E8D">
        <w:rPr>
          <w:sz w:val="20"/>
          <w:szCs w:val="20"/>
          <w:lang w:val="en-US"/>
        </w:rPr>
        <w:t>-OBn), 4.42 (dd, J= 9.5, 3.2 Hz, 1H, 4-H), 4.29 (d, J=14.0 Hz, 1H, H</w:t>
      </w:r>
      <w:r w:rsidRPr="00975E8D">
        <w:rPr>
          <w:sz w:val="20"/>
          <w:szCs w:val="20"/>
          <w:vertAlign w:val="subscript"/>
          <w:lang w:val="en-US"/>
        </w:rPr>
        <w:t>a</w:t>
      </w:r>
      <w:r w:rsidRPr="00975E8D">
        <w:rPr>
          <w:sz w:val="20"/>
          <w:szCs w:val="20"/>
          <w:lang w:val="en-US"/>
        </w:rPr>
        <w:t>-NBn), 4.00 (d, J=14.0 Hz, 1H, H</w:t>
      </w:r>
      <w:r w:rsidRPr="00975E8D">
        <w:rPr>
          <w:sz w:val="20"/>
          <w:szCs w:val="20"/>
          <w:vertAlign w:val="subscript"/>
          <w:lang w:val="en-US"/>
        </w:rPr>
        <w:t>b</w:t>
      </w:r>
      <w:r w:rsidRPr="00975E8D">
        <w:rPr>
          <w:sz w:val="20"/>
          <w:szCs w:val="20"/>
          <w:lang w:val="en-US"/>
        </w:rPr>
        <w:t>-NBn), 3.31-3.29 (m, 1H, 5-H), 1.63-1.61 (m, 1H, 1’H</w:t>
      </w:r>
      <w:r w:rsidRPr="00975E8D">
        <w:rPr>
          <w:sz w:val="20"/>
          <w:szCs w:val="20"/>
          <w:vertAlign w:val="subscript"/>
          <w:lang w:val="en-US"/>
        </w:rPr>
        <w:t>a</w:t>
      </w:r>
      <w:r w:rsidRPr="00975E8D">
        <w:rPr>
          <w:sz w:val="20"/>
          <w:szCs w:val="20"/>
          <w:lang w:val="en-US"/>
        </w:rPr>
        <w:t>), 1.55-1.50 (m, 2H, 1’H</w:t>
      </w:r>
      <w:r w:rsidRPr="00975E8D">
        <w:rPr>
          <w:sz w:val="20"/>
          <w:szCs w:val="20"/>
          <w:vertAlign w:val="subscript"/>
          <w:lang w:val="en-US"/>
        </w:rPr>
        <w:t>b</w:t>
      </w:r>
      <w:r w:rsidRPr="00975E8D">
        <w:rPr>
          <w:sz w:val="20"/>
          <w:szCs w:val="20"/>
          <w:lang w:val="en-US"/>
        </w:rPr>
        <w:t xml:space="preserve"> and 2’H</w:t>
      </w:r>
      <w:r w:rsidRPr="00975E8D">
        <w:rPr>
          <w:sz w:val="20"/>
          <w:szCs w:val="20"/>
          <w:vertAlign w:val="subscript"/>
          <w:lang w:val="en-US"/>
        </w:rPr>
        <w:t>a</w:t>
      </w:r>
      <w:r w:rsidRPr="00975E8D">
        <w:rPr>
          <w:sz w:val="20"/>
          <w:szCs w:val="20"/>
          <w:lang w:val="en-US"/>
        </w:rPr>
        <w:t>) 1.45 (s, 3H, Me), 1.32-1.25 (m, 16H, Me, 2’H</w:t>
      </w:r>
      <w:r w:rsidRPr="00975E8D">
        <w:rPr>
          <w:sz w:val="20"/>
          <w:szCs w:val="20"/>
          <w:vertAlign w:val="subscript"/>
          <w:lang w:val="en-US"/>
        </w:rPr>
        <w:t>b</w:t>
      </w:r>
      <w:r w:rsidRPr="00975E8D">
        <w:rPr>
          <w:sz w:val="20"/>
          <w:szCs w:val="20"/>
          <w:lang w:val="en-US"/>
        </w:rPr>
        <w:t>, 3’H-8’H), 0.89 (t, J = 6.0 Hz, 3H, 9’H</w:t>
      </w:r>
      <w:r w:rsidRPr="00975E8D">
        <w:rPr>
          <w:sz w:val="20"/>
          <w:szCs w:val="20"/>
          <w:vertAlign w:val="subscript"/>
          <w:lang w:val="en-US"/>
        </w:rPr>
        <w:t>a-b-c</w:t>
      </w:r>
      <w:r w:rsidRPr="00975E8D">
        <w:rPr>
          <w:sz w:val="20"/>
          <w:szCs w:val="20"/>
          <w:lang w:val="en-US"/>
        </w:rPr>
        <w:t>) ppm. C</w:t>
      </w:r>
      <w:r w:rsidRPr="00975E8D">
        <w:rPr>
          <w:sz w:val="20"/>
          <w:szCs w:val="20"/>
          <w:vertAlign w:val="subscript"/>
          <w:lang w:val="en-US"/>
        </w:rPr>
        <w:t>31</w:t>
      </w:r>
      <w:r w:rsidRPr="00975E8D">
        <w:rPr>
          <w:sz w:val="20"/>
          <w:szCs w:val="20"/>
          <w:lang w:val="en-US"/>
        </w:rPr>
        <w:t>H</w:t>
      </w:r>
      <w:r w:rsidRPr="00975E8D">
        <w:rPr>
          <w:sz w:val="20"/>
          <w:szCs w:val="20"/>
          <w:vertAlign w:val="subscript"/>
          <w:lang w:val="en-US"/>
        </w:rPr>
        <w:t>45</w:t>
      </w:r>
      <w:r w:rsidRPr="00975E8D">
        <w:rPr>
          <w:sz w:val="20"/>
          <w:szCs w:val="20"/>
          <w:lang w:val="en-US"/>
        </w:rPr>
        <w:t>NO</w:t>
      </w:r>
      <w:r w:rsidRPr="00975E8D">
        <w:rPr>
          <w:sz w:val="20"/>
          <w:szCs w:val="20"/>
          <w:vertAlign w:val="subscript"/>
          <w:lang w:val="en-US"/>
        </w:rPr>
        <w:t>5</w:t>
      </w:r>
      <w:r w:rsidRPr="00975E8D">
        <w:rPr>
          <w:sz w:val="20"/>
          <w:szCs w:val="20"/>
          <w:lang w:val="en-US"/>
        </w:rPr>
        <w:t>: mass required m/z = 511.70; mass found - MS (ESI) m/z (%) = 534.39 (100) [M+Na]</w:t>
      </w:r>
      <w:r w:rsidRPr="00975E8D">
        <w:rPr>
          <w:sz w:val="20"/>
          <w:szCs w:val="20"/>
          <w:vertAlign w:val="superscript"/>
          <w:lang w:val="en-US"/>
        </w:rPr>
        <w:t>+</w:t>
      </w:r>
      <w:r w:rsidRPr="00975E8D">
        <w:rPr>
          <w:sz w:val="20"/>
          <w:szCs w:val="20"/>
          <w:lang w:val="en-US"/>
        </w:rPr>
        <w:t>, 512.40 (95) [M+H]</w:t>
      </w:r>
      <w:r w:rsidRPr="00975E8D">
        <w:rPr>
          <w:sz w:val="20"/>
          <w:szCs w:val="20"/>
          <w:vertAlign w:val="superscript"/>
          <w:lang w:val="en-US"/>
        </w:rPr>
        <w:t>+</w:t>
      </w:r>
      <w:r w:rsidRPr="00975E8D">
        <w:rPr>
          <w:sz w:val="20"/>
          <w:szCs w:val="20"/>
          <w:lang w:val="en-US"/>
        </w:rPr>
        <w:t>.</w:t>
      </w:r>
    </w:p>
    <w:p w14:paraId="77BAB65A" w14:textId="77777777" w:rsidR="006D7510" w:rsidRPr="00975E8D" w:rsidRDefault="006D7510" w:rsidP="006D7510">
      <w:pPr>
        <w:autoSpaceDE w:val="0"/>
        <w:autoSpaceDN w:val="0"/>
        <w:adjustRightInd w:val="0"/>
        <w:spacing w:line="360" w:lineRule="auto"/>
        <w:jc w:val="both"/>
        <w:rPr>
          <w:sz w:val="20"/>
          <w:szCs w:val="20"/>
          <w:lang w:val="en-US"/>
        </w:rPr>
      </w:pPr>
      <w:r w:rsidRPr="00975E8D">
        <w:rPr>
          <w:b/>
          <w:sz w:val="20"/>
          <w:szCs w:val="20"/>
          <w:lang w:val="en-US"/>
        </w:rPr>
        <w:lastRenderedPageBreak/>
        <w:t>13b</w:t>
      </w:r>
      <w:r w:rsidRPr="00975E8D">
        <w:rPr>
          <w:sz w:val="20"/>
          <w:szCs w:val="20"/>
          <w:lang w:val="en-US"/>
        </w:rPr>
        <w:t>: colorless oil.</w:t>
      </w:r>
      <w:r w:rsidRPr="00975E8D">
        <w:rPr>
          <w:sz w:val="20"/>
          <w:szCs w:val="20"/>
          <w:lang w:val="en-GB"/>
        </w:rPr>
        <w:t xml:space="preserve"> </w:t>
      </w:r>
      <w:r w:rsidRPr="00975E8D">
        <w:rPr>
          <w:sz w:val="20"/>
          <w:szCs w:val="20"/>
          <w:vertAlign w:val="superscript"/>
          <w:lang w:val="en-US"/>
        </w:rPr>
        <w:t>1</w:t>
      </w:r>
      <w:r w:rsidRPr="00975E8D">
        <w:rPr>
          <w:sz w:val="20"/>
          <w:szCs w:val="20"/>
          <w:lang w:val="en-US"/>
        </w:rPr>
        <w:t>H-NMR (400 MHz, CDCl</w:t>
      </w:r>
      <w:r w:rsidRPr="00975E8D">
        <w:rPr>
          <w:sz w:val="20"/>
          <w:szCs w:val="20"/>
          <w:vertAlign w:val="subscript"/>
          <w:lang w:val="en-US"/>
        </w:rPr>
        <w:t>3</w:t>
      </w:r>
      <w:r w:rsidRPr="00975E8D">
        <w:rPr>
          <w:sz w:val="20"/>
          <w:szCs w:val="20"/>
          <w:lang w:val="en-US"/>
        </w:rPr>
        <w:t>) δ = 7.37-7.24 (m, 10H, Ar), 5.07 (s, 1H, 1-H), 4.94 (bs, 1H, OH), 4.82 (dd, J= 8.0, 4.0 Hz, 1H, 3-H), 4.69 (d, J=12 Hz, 1H, H</w:t>
      </w:r>
      <w:r w:rsidRPr="00975E8D">
        <w:rPr>
          <w:sz w:val="20"/>
          <w:szCs w:val="20"/>
          <w:vertAlign w:val="subscript"/>
          <w:lang w:val="en-US"/>
        </w:rPr>
        <w:t>a</w:t>
      </w:r>
      <w:r w:rsidRPr="00975E8D">
        <w:rPr>
          <w:sz w:val="20"/>
          <w:szCs w:val="20"/>
          <w:lang w:val="en-US"/>
        </w:rPr>
        <w:t>-OBn), 4.63 (d, J=8.0 Hz, 1H, 2-H), 4.49 (d, J=12.0 Hz, 1H, H</w:t>
      </w:r>
      <w:r w:rsidRPr="00975E8D">
        <w:rPr>
          <w:sz w:val="20"/>
          <w:szCs w:val="20"/>
          <w:vertAlign w:val="subscript"/>
          <w:lang w:val="en-US"/>
        </w:rPr>
        <w:t>b</w:t>
      </w:r>
      <w:r w:rsidRPr="00975E8D">
        <w:rPr>
          <w:sz w:val="20"/>
          <w:szCs w:val="20"/>
          <w:lang w:val="en-US"/>
        </w:rPr>
        <w:t>-OBn), 4.32 (dd, J= 6.7, 3.7 Hz, 1H, 4-H), 3.93 (s, 2H, H</w:t>
      </w:r>
      <w:r w:rsidRPr="00975E8D">
        <w:rPr>
          <w:sz w:val="20"/>
          <w:szCs w:val="20"/>
          <w:vertAlign w:val="subscript"/>
          <w:lang w:val="en-US"/>
        </w:rPr>
        <w:t>a-b</w:t>
      </w:r>
      <w:r w:rsidRPr="00975E8D">
        <w:rPr>
          <w:sz w:val="20"/>
          <w:szCs w:val="20"/>
          <w:lang w:val="en-US"/>
        </w:rPr>
        <w:t>-NBn), 3.33 (q, J= 6.2 Hz, 1H, 5-H), 1.78-1.72 (m, 2H, 1’H), 1.58-1.48 (m, 2H, 2’H), 1.43 (s, 3H, Me), 1.32-1.20 (m, 15H, Me , 3’H-8’H), 0.89 (t, J = 6.0 Hz, 3H, 9’H</w:t>
      </w:r>
      <w:r w:rsidRPr="00975E8D">
        <w:rPr>
          <w:sz w:val="20"/>
          <w:szCs w:val="20"/>
          <w:vertAlign w:val="subscript"/>
          <w:lang w:val="en-US"/>
        </w:rPr>
        <w:t>a-b-c</w:t>
      </w:r>
      <w:r w:rsidRPr="00975E8D">
        <w:rPr>
          <w:sz w:val="20"/>
          <w:szCs w:val="20"/>
          <w:lang w:val="en-US"/>
        </w:rPr>
        <w:t>) ppm. C</w:t>
      </w:r>
      <w:r w:rsidRPr="00975E8D">
        <w:rPr>
          <w:sz w:val="20"/>
          <w:szCs w:val="20"/>
          <w:vertAlign w:val="subscript"/>
          <w:lang w:val="en-US"/>
        </w:rPr>
        <w:t>31</w:t>
      </w:r>
      <w:r w:rsidRPr="00975E8D">
        <w:rPr>
          <w:sz w:val="20"/>
          <w:szCs w:val="20"/>
          <w:lang w:val="en-US"/>
        </w:rPr>
        <w:t>H</w:t>
      </w:r>
      <w:r w:rsidRPr="00975E8D">
        <w:rPr>
          <w:sz w:val="20"/>
          <w:szCs w:val="20"/>
          <w:vertAlign w:val="subscript"/>
          <w:lang w:val="en-US"/>
        </w:rPr>
        <w:t>45</w:t>
      </w:r>
      <w:r w:rsidRPr="00975E8D">
        <w:rPr>
          <w:sz w:val="20"/>
          <w:szCs w:val="20"/>
          <w:lang w:val="en-US"/>
        </w:rPr>
        <w:t>NO</w:t>
      </w:r>
      <w:r w:rsidRPr="00975E8D">
        <w:rPr>
          <w:sz w:val="20"/>
          <w:szCs w:val="20"/>
          <w:vertAlign w:val="subscript"/>
          <w:lang w:val="en-US"/>
        </w:rPr>
        <w:t>5</w:t>
      </w:r>
      <w:r w:rsidRPr="00975E8D">
        <w:rPr>
          <w:sz w:val="20"/>
          <w:szCs w:val="20"/>
          <w:lang w:val="en-US"/>
        </w:rPr>
        <w:t>: mass required m/z = 511.70; mass found - MS (ESI) m/z (%) = 534.39 (100) [M+Na]</w:t>
      </w:r>
      <w:r w:rsidRPr="00975E8D">
        <w:rPr>
          <w:sz w:val="20"/>
          <w:szCs w:val="20"/>
          <w:vertAlign w:val="superscript"/>
          <w:lang w:val="en-US"/>
        </w:rPr>
        <w:t>+</w:t>
      </w:r>
      <w:r w:rsidRPr="00975E8D">
        <w:rPr>
          <w:sz w:val="20"/>
          <w:szCs w:val="20"/>
          <w:lang w:val="en-US"/>
        </w:rPr>
        <w:t>.</w:t>
      </w:r>
    </w:p>
    <w:p w14:paraId="23BA4876" w14:textId="77777777" w:rsidR="008829C2" w:rsidRPr="00975E8D" w:rsidRDefault="008829C2" w:rsidP="006D7510">
      <w:pPr>
        <w:autoSpaceDE w:val="0"/>
        <w:autoSpaceDN w:val="0"/>
        <w:adjustRightInd w:val="0"/>
        <w:spacing w:line="360" w:lineRule="auto"/>
        <w:jc w:val="both"/>
        <w:rPr>
          <w:sz w:val="20"/>
          <w:szCs w:val="20"/>
          <w:lang w:val="en-US"/>
        </w:rPr>
      </w:pPr>
    </w:p>
    <w:p w14:paraId="3FCB5127" w14:textId="1F5377C6" w:rsidR="006D7510" w:rsidRPr="00975E8D" w:rsidRDefault="006D7510" w:rsidP="006D7510">
      <w:pPr>
        <w:autoSpaceDE w:val="0"/>
        <w:autoSpaceDN w:val="0"/>
        <w:adjustRightInd w:val="0"/>
        <w:spacing w:line="360" w:lineRule="auto"/>
        <w:jc w:val="both"/>
        <w:rPr>
          <w:sz w:val="20"/>
          <w:szCs w:val="20"/>
          <w:lang w:val="en-US"/>
        </w:rPr>
      </w:pPr>
      <w:r w:rsidRPr="00975E8D">
        <w:rPr>
          <w:b/>
          <w:sz w:val="20"/>
          <w:szCs w:val="20"/>
          <w:lang w:val="en-US"/>
        </w:rPr>
        <w:t>Synthesis of benzyl-2,3-</w:t>
      </w:r>
      <w:r w:rsidRPr="00975E8D">
        <w:rPr>
          <w:b/>
          <w:i/>
          <w:sz w:val="20"/>
          <w:szCs w:val="20"/>
          <w:lang w:val="en-US"/>
        </w:rPr>
        <w:t>O</w:t>
      </w:r>
      <w:r w:rsidRPr="00975E8D">
        <w:rPr>
          <w:b/>
          <w:sz w:val="20"/>
          <w:szCs w:val="20"/>
          <w:lang w:val="en-US"/>
        </w:rPr>
        <w:t>-(1-methylethylidene)-β-</w:t>
      </w:r>
      <w:r w:rsidR="003C2C15" w:rsidRPr="003C2C15">
        <w:rPr>
          <w:b/>
          <w:smallCaps/>
          <w:sz w:val="20"/>
          <w:szCs w:val="20"/>
          <w:highlight w:val="yellow"/>
          <w:lang w:val="en-GB"/>
        </w:rPr>
        <w:t>l</w:t>
      </w:r>
      <w:r w:rsidR="003C2C15" w:rsidRPr="003C2C15">
        <w:rPr>
          <w:b/>
          <w:sz w:val="20"/>
          <w:szCs w:val="20"/>
          <w:highlight w:val="yellow"/>
          <w:lang w:val="en-GB"/>
        </w:rPr>
        <w:t>-</w:t>
      </w:r>
      <w:r w:rsidRPr="00975E8D">
        <w:rPr>
          <w:b/>
          <w:sz w:val="20"/>
          <w:szCs w:val="20"/>
          <w:lang w:val="en-US"/>
        </w:rPr>
        <w:t>gulofuranoside-5-(undecyl)-5-(</w:t>
      </w:r>
      <w:r w:rsidRPr="00975E8D">
        <w:rPr>
          <w:b/>
          <w:i/>
          <w:sz w:val="20"/>
          <w:szCs w:val="20"/>
          <w:lang w:val="en-US"/>
        </w:rPr>
        <w:t>N</w:t>
      </w:r>
      <w:r w:rsidRPr="00975E8D">
        <w:rPr>
          <w:b/>
          <w:sz w:val="20"/>
          <w:szCs w:val="20"/>
          <w:lang w:val="en-US"/>
        </w:rPr>
        <w:t>-benzyl-hydroxylamine) (12c) and benzyl-2,3-</w:t>
      </w:r>
      <w:r w:rsidRPr="00975E8D">
        <w:rPr>
          <w:b/>
          <w:i/>
          <w:sz w:val="20"/>
          <w:szCs w:val="20"/>
          <w:lang w:val="en-US"/>
        </w:rPr>
        <w:t>O</w:t>
      </w:r>
      <w:r w:rsidRPr="00975E8D">
        <w:rPr>
          <w:b/>
          <w:sz w:val="20"/>
          <w:szCs w:val="20"/>
          <w:lang w:val="en-US"/>
        </w:rPr>
        <w:t>-(1-methylethylidene)-α-</w:t>
      </w:r>
      <w:r w:rsidR="003C2C15" w:rsidRPr="003C2C15">
        <w:rPr>
          <w:b/>
          <w:smallCaps/>
          <w:sz w:val="20"/>
          <w:szCs w:val="20"/>
          <w:highlight w:val="yellow"/>
          <w:lang w:val="en-GB"/>
        </w:rPr>
        <w:t>d</w:t>
      </w:r>
      <w:r w:rsidR="003C2C15" w:rsidRPr="003C2C15">
        <w:rPr>
          <w:b/>
          <w:sz w:val="20"/>
          <w:szCs w:val="20"/>
          <w:highlight w:val="yellow"/>
          <w:lang w:val="en-GB"/>
        </w:rPr>
        <w:t>-</w:t>
      </w:r>
      <w:r w:rsidRPr="00975E8D">
        <w:rPr>
          <w:b/>
          <w:sz w:val="20"/>
          <w:szCs w:val="20"/>
          <w:lang w:val="en-US"/>
        </w:rPr>
        <w:t>mannofuranoside-5-(undecyl)-5-(</w:t>
      </w:r>
      <w:r w:rsidRPr="00975E8D">
        <w:rPr>
          <w:b/>
          <w:i/>
          <w:sz w:val="20"/>
          <w:szCs w:val="20"/>
          <w:lang w:val="en-US"/>
        </w:rPr>
        <w:t>N</w:t>
      </w:r>
      <w:r w:rsidRPr="00975E8D">
        <w:rPr>
          <w:b/>
          <w:sz w:val="20"/>
          <w:szCs w:val="20"/>
          <w:lang w:val="en-US"/>
        </w:rPr>
        <w:t>-benzyl-hydroxylamine) (13c):</w:t>
      </w:r>
      <w:r w:rsidRPr="00975E8D">
        <w:rPr>
          <w:sz w:val="20"/>
          <w:szCs w:val="20"/>
          <w:lang w:val="en-US"/>
        </w:rPr>
        <w:t xml:space="preserve"> Application of the general procedure A to 200 mg (0.52 mmol) of </w:t>
      </w:r>
      <w:r w:rsidRPr="00975E8D">
        <w:rPr>
          <w:b/>
          <w:sz w:val="20"/>
          <w:szCs w:val="20"/>
          <w:lang w:val="en-US"/>
        </w:rPr>
        <w:t>14</w:t>
      </w:r>
      <w:r w:rsidRPr="00975E8D">
        <w:rPr>
          <w:sz w:val="20"/>
          <w:szCs w:val="20"/>
          <w:lang w:val="en-US"/>
        </w:rPr>
        <w:t xml:space="preserve"> with 0.6 M solution of undecylmagnesium bromide in THF (2.08 mmol, 3.6 mL) at –78 °C for 4 h furnished a mixture of </w:t>
      </w:r>
      <w:r w:rsidRPr="00975E8D">
        <w:rPr>
          <w:b/>
          <w:sz w:val="20"/>
          <w:szCs w:val="20"/>
          <w:lang w:val="en-US"/>
        </w:rPr>
        <w:t>12c</w:t>
      </w:r>
      <w:r w:rsidRPr="00975E8D">
        <w:rPr>
          <w:sz w:val="20"/>
          <w:szCs w:val="20"/>
          <w:lang w:val="en-US"/>
        </w:rPr>
        <w:t xml:space="preserve"> and </w:t>
      </w:r>
      <w:r w:rsidRPr="00975E8D">
        <w:rPr>
          <w:b/>
          <w:sz w:val="20"/>
          <w:szCs w:val="20"/>
          <w:lang w:val="en-US"/>
        </w:rPr>
        <w:t>13c</w:t>
      </w:r>
      <w:r w:rsidRPr="00975E8D">
        <w:rPr>
          <w:sz w:val="20"/>
          <w:szCs w:val="20"/>
          <w:lang w:val="en-US"/>
        </w:rPr>
        <w:t xml:space="preserve"> (</w:t>
      </w:r>
      <w:r w:rsidRPr="00975E8D">
        <w:rPr>
          <w:b/>
          <w:sz w:val="20"/>
          <w:szCs w:val="20"/>
          <w:lang w:val="en-US"/>
        </w:rPr>
        <w:t>12c</w:t>
      </w:r>
      <w:r w:rsidRPr="00975E8D">
        <w:rPr>
          <w:sz w:val="20"/>
          <w:szCs w:val="20"/>
          <w:lang w:val="en-US"/>
        </w:rPr>
        <w:t>:</w:t>
      </w:r>
      <w:r w:rsidRPr="00975E8D">
        <w:rPr>
          <w:b/>
          <w:sz w:val="20"/>
          <w:szCs w:val="20"/>
          <w:lang w:val="en-US"/>
        </w:rPr>
        <w:t>13c</w:t>
      </w:r>
      <w:r w:rsidRPr="00975E8D">
        <w:rPr>
          <w:sz w:val="20"/>
          <w:szCs w:val="20"/>
          <w:lang w:val="en-US"/>
        </w:rPr>
        <w:t xml:space="preserve"> ratio 4.2:1). Purification by column chromatography (gradient eluent from PEt/AcOEt 13:1 to 10:1) afforded 166 mg (0.30 mmol) of </w:t>
      </w:r>
      <w:r w:rsidRPr="00975E8D">
        <w:rPr>
          <w:b/>
          <w:sz w:val="20"/>
          <w:szCs w:val="20"/>
          <w:lang w:val="en-US"/>
        </w:rPr>
        <w:t>12c</w:t>
      </w:r>
      <w:r w:rsidRPr="00975E8D">
        <w:rPr>
          <w:sz w:val="20"/>
          <w:szCs w:val="20"/>
          <w:lang w:val="en-US"/>
        </w:rPr>
        <w:t xml:space="preserve"> and 30 mg (0.06 mmol) of </w:t>
      </w:r>
      <w:r w:rsidRPr="00975E8D">
        <w:rPr>
          <w:b/>
          <w:sz w:val="20"/>
          <w:szCs w:val="20"/>
          <w:lang w:val="en-US"/>
        </w:rPr>
        <w:t>13c</w:t>
      </w:r>
      <w:r w:rsidRPr="00975E8D">
        <w:rPr>
          <w:sz w:val="20"/>
          <w:szCs w:val="20"/>
          <w:lang w:val="en-US"/>
        </w:rPr>
        <w:t xml:space="preserve"> corresponding to 70% total yield.</w:t>
      </w:r>
    </w:p>
    <w:p w14:paraId="75F52BAB" w14:textId="77777777" w:rsidR="006D7510" w:rsidRPr="00975E8D" w:rsidRDefault="006D7510" w:rsidP="006D7510">
      <w:pPr>
        <w:autoSpaceDE w:val="0"/>
        <w:autoSpaceDN w:val="0"/>
        <w:adjustRightInd w:val="0"/>
        <w:spacing w:line="360" w:lineRule="auto"/>
        <w:jc w:val="both"/>
        <w:rPr>
          <w:sz w:val="20"/>
          <w:szCs w:val="20"/>
          <w:lang w:val="en-US"/>
        </w:rPr>
      </w:pPr>
      <w:r w:rsidRPr="00975E8D">
        <w:rPr>
          <w:b/>
          <w:sz w:val="20"/>
          <w:szCs w:val="20"/>
          <w:lang w:val="en-US"/>
        </w:rPr>
        <w:t>12c</w:t>
      </w:r>
      <w:r w:rsidRPr="00975E8D">
        <w:rPr>
          <w:sz w:val="20"/>
          <w:szCs w:val="20"/>
          <w:lang w:val="en-US"/>
        </w:rPr>
        <w:t xml:space="preserve">: colorless oil. </w:t>
      </w:r>
      <w:r w:rsidRPr="00975E8D">
        <w:rPr>
          <w:sz w:val="20"/>
          <w:szCs w:val="20"/>
          <w:vertAlign w:val="superscript"/>
          <w:lang w:val="en-US"/>
        </w:rPr>
        <w:t>1</w:t>
      </w:r>
      <w:r w:rsidRPr="00975E8D">
        <w:rPr>
          <w:sz w:val="20"/>
          <w:szCs w:val="20"/>
          <w:lang w:val="en-US"/>
        </w:rPr>
        <w:t>H-NMR (200 MHz, CDCl</w:t>
      </w:r>
      <w:r w:rsidRPr="00975E8D">
        <w:rPr>
          <w:sz w:val="20"/>
          <w:szCs w:val="20"/>
          <w:vertAlign w:val="subscript"/>
          <w:lang w:val="en-US"/>
        </w:rPr>
        <w:t>3</w:t>
      </w:r>
      <w:r w:rsidRPr="00975E8D">
        <w:rPr>
          <w:sz w:val="20"/>
          <w:szCs w:val="20"/>
          <w:lang w:val="en-US"/>
        </w:rPr>
        <w:t>) δ = 7.43-7.29 (m, 10H, Ar), 5.17 (s, 1H, 1-H), 4.92 (bs, OH), 4.78 (d, J=12.4 Hz, 1H, H</w:t>
      </w:r>
      <w:r w:rsidRPr="00975E8D">
        <w:rPr>
          <w:sz w:val="20"/>
          <w:szCs w:val="20"/>
          <w:vertAlign w:val="subscript"/>
          <w:lang w:val="en-US"/>
        </w:rPr>
        <w:t>a</w:t>
      </w:r>
      <w:r w:rsidRPr="00975E8D">
        <w:rPr>
          <w:sz w:val="20"/>
          <w:szCs w:val="20"/>
          <w:lang w:val="en-US"/>
        </w:rPr>
        <w:t>-OBn), 4.76 (dd, J=6.0, 3.0 Hz, 1H, 3-H), 4.64 (d, J=8.0 Hz, 1H, 2-H), 4.58 (d, J=12.0 Hz, 1H, H</w:t>
      </w:r>
      <w:r w:rsidRPr="00975E8D">
        <w:rPr>
          <w:sz w:val="20"/>
          <w:szCs w:val="20"/>
          <w:vertAlign w:val="subscript"/>
          <w:lang w:val="en-US"/>
        </w:rPr>
        <w:t>b</w:t>
      </w:r>
      <w:r w:rsidRPr="00975E8D">
        <w:rPr>
          <w:sz w:val="20"/>
          <w:szCs w:val="20"/>
          <w:lang w:val="en-US"/>
        </w:rPr>
        <w:t>-OBn), 4.42 (dd, J=9.0, 3.0 Hz, 1H, 4-H), 4.29  (d, J=14.0 Hz, 1H, H</w:t>
      </w:r>
      <w:r w:rsidRPr="00975E8D">
        <w:rPr>
          <w:sz w:val="20"/>
          <w:szCs w:val="20"/>
          <w:vertAlign w:val="subscript"/>
          <w:lang w:val="en-US"/>
        </w:rPr>
        <w:t>a</w:t>
      </w:r>
      <w:r w:rsidRPr="00975E8D">
        <w:rPr>
          <w:sz w:val="20"/>
          <w:szCs w:val="20"/>
          <w:lang w:val="en-US"/>
        </w:rPr>
        <w:t>-NBn), 4.01 (d, J=14.0 Hz, 1H, H</w:t>
      </w:r>
      <w:r w:rsidRPr="00975E8D">
        <w:rPr>
          <w:sz w:val="20"/>
          <w:szCs w:val="20"/>
          <w:vertAlign w:val="subscript"/>
          <w:lang w:val="en-US"/>
        </w:rPr>
        <w:t>b</w:t>
      </w:r>
      <w:r w:rsidRPr="00975E8D">
        <w:rPr>
          <w:sz w:val="20"/>
          <w:szCs w:val="20"/>
          <w:lang w:val="en-US"/>
        </w:rPr>
        <w:t>-NBn), 3.32-3.28 (m, 1H, 5-H), 1.54-1.20 (m, 26H, Me, Me, 1’H-10’H), 0.89 (t, J = 6.0 Hz, 3H, 11’H</w:t>
      </w:r>
      <w:r w:rsidRPr="00975E8D">
        <w:rPr>
          <w:sz w:val="20"/>
          <w:szCs w:val="20"/>
          <w:vertAlign w:val="subscript"/>
          <w:lang w:val="en-US"/>
        </w:rPr>
        <w:t>a-b-c</w:t>
      </w:r>
      <w:r w:rsidRPr="00975E8D">
        <w:rPr>
          <w:sz w:val="20"/>
          <w:szCs w:val="20"/>
          <w:lang w:val="en-US"/>
        </w:rPr>
        <w:t>)</w:t>
      </w:r>
      <w:r w:rsidRPr="00975E8D">
        <w:rPr>
          <w:sz w:val="20"/>
          <w:szCs w:val="20"/>
          <w:vertAlign w:val="subscript"/>
          <w:lang w:val="en-US"/>
        </w:rPr>
        <w:t xml:space="preserve"> </w:t>
      </w:r>
      <w:r w:rsidRPr="00975E8D">
        <w:rPr>
          <w:sz w:val="20"/>
          <w:szCs w:val="20"/>
          <w:lang w:val="en-US"/>
        </w:rPr>
        <w:t>ppm. C</w:t>
      </w:r>
      <w:r w:rsidRPr="00975E8D">
        <w:rPr>
          <w:sz w:val="20"/>
          <w:szCs w:val="20"/>
          <w:vertAlign w:val="subscript"/>
          <w:lang w:val="en-US"/>
        </w:rPr>
        <w:t>33</w:t>
      </w:r>
      <w:r w:rsidRPr="00975E8D">
        <w:rPr>
          <w:sz w:val="20"/>
          <w:szCs w:val="20"/>
          <w:lang w:val="en-US"/>
        </w:rPr>
        <w:t>H</w:t>
      </w:r>
      <w:r w:rsidRPr="00975E8D">
        <w:rPr>
          <w:sz w:val="20"/>
          <w:szCs w:val="20"/>
          <w:vertAlign w:val="subscript"/>
          <w:lang w:val="en-US"/>
        </w:rPr>
        <w:t>49</w:t>
      </w:r>
      <w:r w:rsidRPr="00975E8D">
        <w:rPr>
          <w:sz w:val="20"/>
          <w:szCs w:val="20"/>
          <w:lang w:val="en-US"/>
        </w:rPr>
        <w:t>NO</w:t>
      </w:r>
      <w:r w:rsidRPr="00975E8D">
        <w:rPr>
          <w:sz w:val="20"/>
          <w:szCs w:val="20"/>
          <w:vertAlign w:val="subscript"/>
          <w:lang w:val="en-US"/>
        </w:rPr>
        <w:t>5</w:t>
      </w:r>
      <w:r w:rsidRPr="00975E8D">
        <w:rPr>
          <w:sz w:val="20"/>
          <w:szCs w:val="20"/>
          <w:lang w:val="en-US"/>
        </w:rPr>
        <w:t>: mass required m/z = 539.36; mass found - MS (ESI) m/z (%) = 540.69 (100) [M+H]</w:t>
      </w:r>
      <w:r w:rsidRPr="00975E8D">
        <w:rPr>
          <w:sz w:val="20"/>
          <w:szCs w:val="20"/>
          <w:vertAlign w:val="superscript"/>
          <w:lang w:val="en-US"/>
        </w:rPr>
        <w:t>+</w:t>
      </w:r>
      <w:r w:rsidRPr="00975E8D">
        <w:rPr>
          <w:sz w:val="20"/>
          <w:szCs w:val="20"/>
          <w:lang w:val="en-US"/>
        </w:rPr>
        <w:t>.</w:t>
      </w:r>
    </w:p>
    <w:p w14:paraId="59992B8B" w14:textId="77777777" w:rsidR="006D7510" w:rsidRPr="00975E8D" w:rsidRDefault="006D7510" w:rsidP="006D7510">
      <w:pPr>
        <w:autoSpaceDE w:val="0"/>
        <w:autoSpaceDN w:val="0"/>
        <w:adjustRightInd w:val="0"/>
        <w:spacing w:line="360" w:lineRule="auto"/>
        <w:jc w:val="both"/>
        <w:rPr>
          <w:sz w:val="20"/>
          <w:szCs w:val="20"/>
          <w:lang w:val="en-US"/>
        </w:rPr>
      </w:pPr>
      <w:r w:rsidRPr="00975E8D">
        <w:rPr>
          <w:b/>
          <w:sz w:val="20"/>
          <w:szCs w:val="20"/>
          <w:lang w:val="en-US"/>
        </w:rPr>
        <w:t>13c</w:t>
      </w:r>
      <w:r w:rsidRPr="00975E8D">
        <w:rPr>
          <w:sz w:val="20"/>
          <w:szCs w:val="20"/>
          <w:lang w:val="en-US"/>
        </w:rPr>
        <w:t xml:space="preserve">: colorless oil. </w:t>
      </w:r>
      <w:r w:rsidRPr="00975E8D">
        <w:rPr>
          <w:sz w:val="20"/>
          <w:szCs w:val="20"/>
          <w:vertAlign w:val="superscript"/>
          <w:lang w:val="en-US"/>
        </w:rPr>
        <w:t>1</w:t>
      </w:r>
      <w:r w:rsidRPr="00975E8D">
        <w:rPr>
          <w:sz w:val="20"/>
          <w:szCs w:val="20"/>
          <w:lang w:val="en-US"/>
        </w:rPr>
        <w:t>H-NMR (200 MHz, CDCl</w:t>
      </w:r>
      <w:r w:rsidRPr="00975E8D">
        <w:rPr>
          <w:sz w:val="20"/>
          <w:szCs w:val="20"/>
          <w:vertAlign w:val="subscript"/>
          <w:lang w:val="en-US"/>
        </w:rPr>
        <w:t>3</w:t>
      </w:r>
      <w:r w:rsidRPr="00975E8D">
        <w:rPr>
          <w:sz w:val="20"/>
          <w:szCs w:val="20"/>
          <w:lang w:val="en-US"/>
        </w:rPr>
        <w:t>) δ = 7.36-7.29 (m, 10H, Ar), 5.08 (s, 1H, 1-H), 5.00 (bs, OH), 4.82 (dd, J=6.0, 3.0 Hz, 1H, 3-H), 4.70 (d, J=12.0 Hz, 1H, H</w:t>
      </w:r>
      <w:r w:rsidRPr="00975E8D">
        <w:rPr>
          <w:sz w:val="20"/>
          <w:szCs w:val="20"/>
          <w:vertAlign w:val="subscript"/>
          <w:lang w:val="en-US"/>
        </w:rPr>
        <w:t>a</w:t>
      </w:r>
      <w:r w:rsidRPr="00975E8D">
        <w:rPr>
          <w:sz w:val="20"/>
          <w:szCs w:val="20"/>
          <w:lang w:val="en-US"/>
        </w:rPr>
        <w:t>-OBn), 4. 63 (d, J=6.0 Hz,1H, 2-H), 4.50 (d, J=12.0 Hz, 1H, H</w:t>
      </w:r>
      <w:r w:rsidRPr="00975E8D">
        <w:rPr>
          <w:sz w:val="20"/>
          <w:szCs w:val="20"/>
          <w:vertAlign w:val="subscript"/>
          <w:lang w:val="en-US"/>
        </w:rPr>
        <w:t>b</w:t>
      </w:r>
      <w:r w:rsidRPr="00975E8D">
        <w:rPr>
          <w:sz w:val="20"/>
          <w:szCs w:val="20"/>
          <w:lang w:val="en-US"/>
        </w:rPr>
        <w:t>-OBn), 4.38 (dd, J=6.8, 3.4 Hz, 1H, 4-H), 3.92 (s, 2H, H</w:t>
      </w:r>
      <w:r w:rsidRPr="00975E8D">
        <w:rPr>
          <w:sz w:val="20"/>
          <w:szCs w:val="20"/>
          <w:vertAlign w:val="subscript"/>
          <w:lang w:val="en-US"/>
        </w:rPr>
        <w:t>a-b</w:t>
      </w:r>
      <w:r w:rsidRPr="00975E8D">
        <w:rPr>
          <w:sz w:val="20"/>
          <w:szCs w:val="20"/>
          <w:lang w:val="en-US"/>
        </w:rPr>
        <w:t>-NBn), 3.33 (q, J=6.0 Hz, 1H, 5-H), 1.78-1.23 (m, 26H, Me, Me, 1’H-10’H), 0.90 (t, J = 6.0 Hz, 3H, 11’H</w:t>
      </w:r>
      <w:r w:rsidRPr="00975E8D">
        <w:rPr>
          <w:sz w:val="20"/>
          <w:szCs w:val="20"/>
          <w:vertAlign w:val="subscript"/>
          <w:lang w:val="en-US"/>
        </w:rPr>
        <w:t>a-b-c</w:t>
      </w:r>
      <w:r w:rsidRPr="00975E8D">
        <w:rPr>
          <w:sz w:val="20"/>
          <w:szCs w:val="20"/>
          <w:lang w:val="en-US"/>
        </w:rPr>
        <w:t>) ppm. C</w:t>
      </w:r>
      <w:r w:rsidRPr="00975E8D">
        <w:rPr>
          <w:sz w:val="20"/>
          <w:szCs w:val="20"/>
          <w:vertAlign w:val="subscript"/>
          <w:lang w:val="en-US"/>
        </w:rPr>
        <w:t>33</w:t>
      </w:r>
      <w:r w:rsidRPr="00975E8D">
        <w:rPr>
          <w:sz w:val="20"/>
          <w:szCs w:val="20"/>
          <w:lang w:val="en-US"/>
        </w:rPr>
        <w:t>H</w:t>
      </w:r>
      <w:r w:rsidRPr="00975E8D">
        <w:rPr>
          <w:sz w:val="20"/>
          <w:szCs w:val="20"/>
          <w:vertAlign w:val="subscript"/>
          <w:lang w:val="en-US"/>
        </w:rPr>
        <w:t>49</w:t>
      </w:r>
      <w:r w:rsidRPr="00975E8D">
        <w:rPr>
          <w:sz w:val="20"/>
          <w:szCs w:val="20"/>
          <w:lang w:val="en-US"/>
        </w:rPr>
        <w:t>NO</w:t>
      </w:r>
      <w:r w:rsidRPr="00975E8D">
        <w:rPr>
          <w:sz w:val="20"/>
          <w:szCs w:val="20"/>
          <w:vertAlign w:val="subscript"/>
          <w:lang w:val="en-US"/>
        </w:rPr>
        <w:t>5</w:t>
      </w:r>
      <w:r w:rsidRPr="00975E8D">
        <w:rPr>
          <w:sz w:val="20"/>
          <w:szCs w:val="20"/>
          <w:lang w:val="en-US"/>
        </w:rPr>
        <w:t>: mass required m/z = 539.36; mass found - MS (ESI) m/z (%) = 562.66 (100) [M+Na]</w:t>
      </w:r>
      <w:r w:rsidRPr="00975E8D">
        <w:rPr>
          <w:sz w:val="20"/>
          <w:szCs w:val="20"/>
          <w:vertAlign w:val="superscript"/>
          <w:lang w:val="en-US"/>
        </w:rPr>
        <w:t>+</w:t>
      </w:r>
      <w:r w:rsidRPr="00975E8D">
        <w:rPr>
          <w:sz w:val="20"/>
          <w:szCs w:val="20"/>
          <w:lang w:val="en-US"/>
        </w:rPr>
        <w:t>, 540.69 (79) [M+H]</w:t>
      </w:r>
      <w:r w:rsidRPr="00975E8D">
        <w:rPr>
          <w:sz w:val="20"/>
          <w:szCs w:val="20"/>
          <w:vertAlign w:val="superscript"/>
          <w:lang w:val="en-US"/>
        </w:rPr>
        <w:t>+</w:t>
      </w:r>
      <w:r w:rsidRPr="00975E8D">
        <w:rPr>
          <w:sz w:val="20"/>
          <w:szCs w:val="20"/>
          <w:lang w:val="en-US"/>
        </w:rPr>
        <w:t>.</w:t>
      </w:r>
    </w:p>
    <w:p w14:paraId="3400F4C0" w14:textId="77777777" w:rsidR="008829C2" w:rsidRPr="00975E8D" w:rsidRDefault="008829C2" w:rsidP="006D7510">
      <w:pPr>
        <w:autoSpaceDE w:val="0"/>
        <w:autoSpaceDN w:val="0"/>
        <w:adjustRightInd w:val="0"/>
        <w:spacing w:line="360" w:lineRule="auto"/>
        <w:jc w:val="both"/>
        <w:rPr>
          <w:sz w:val="20"/>
          <w:szCs w:val="20"/>
          <w:lang w:val="en-US"/>
        </w:rPr>
      </w:pPr>
    </w:p>
    <w:p w14:paraId="636632B5" w14:textId="6213662F" w:rsidR="006D7510" w:rsidRPr="00975E8D" w:rsidRDefault="006D7510" w:rsidP="006D7510">
      <w:pPr>
        <w:autoSpaceDE w:val="0"/>
        <w:autoSpaceDN w:val="0"/>
        <w:adjustRightInd w:val="0"/>
        <w:spacing w:line="360" w:lineRule="auto"/>
        <w:jc w:val="both"/>
        <w:rPr>
          <w:sz w:val="20"/>
          <w:szCs w:val="20"/>
          <w:lang w:val="en-US"/>
        </w:rPr>
      </w:pPr>
      <w:r w:rsidRPr="00975E8D">
        <w:rPr>
          <w:b/>
          <w:sz w:val="20"/>
          <w:szCs w:val="20"/>
          <w:lang w:val="en-US"/>
        </w:rPr>
        <w:t>Synthesis of benzyl-2,3-</w:t>
      </w:r>
      <w:r w:rsidRPr="00975E8D">
        <w:rPr>
          <w:b/>
          <w:i/>
          <w:sz w:val="20"/>
          <w:szCs w:val="20"/>
          <w:lang w:val="en-US"/>
        </w:rPr>
        <w:t>O</w:t>
      </w:r>
      <w:r w:rsidRPr="00975E8D">
        <w:rPr>
          <w:b/>
          <w:sz w:val="20"/>
          <w:szCs w:val="20"/>
          <w:lang w:val="en-US"/>
        </w:rPr>
        <w:t>-(1-methylethylidene)-β-</w:t>
      </w:r>
      <w:r w:rsidR="003C2C15" w:rsidRPr="003C2C15">
        <w:rPr>
          <w:b/>
          <w:smallCaps/>
          <w:sz w:val="20"/>
          <w:szCs w:val="20"/>
          <w:highlight w:val="yellow"/>
          <w:lang w:val="en-GB"/>
        </w:rPr>
        <w:t>l</w:t>
      </w:r>
      <w:r w:rsidR="003C2C15" w:rsidRPr="003C2C15">
        <w:rPr>
          <w:b/>
          <w:sz w:val="20"/>
          <w:szCs w:val="20"/>
          <w:highlight w:val="yellow"/>
          <w:lang w:val="en-GB"/>
        </w:rPr>
        <w:t>-</w:t>
      </w:r>
      <w:r w:rsidRPr="00975E8D">
        <w:rPr>
          <w:b/>
          <w:sz w:val="20"/>
          <w:szCs w:val="20"/>
          <w:lang w:val="en-US"/>
        </w:rPr>
        <w:t>gulofuranoside-5-(dodecyl)-5-(</w:t>
      </w:r>
      <w:r w:rsidRPr="00975E8D">
        <w:rPr>
          <w:b/>
          <w:i/>
          <w:sz w:val="20"/>
          <w:szCs w:val="20"/>
          <w:lang w:val="en-US"/>
        </w:rPr>
        <w:t>N</w:t>
      </w:r>
      <w:r w:rsidRPr="00975E8D">
        <w:rPr>
          <w:b/>
          <w:sz w:val="20"/>
          <w:szCs w:val="20"/>
          <w:lang w:val="en-US"/>
        </w:rPr>
        <w:t>-benzyl-hydroxylamine) (12d) and benzyl-2,3-</w:t>
      </w:r>
      <w:r w:rsidRPr="00975E8D">
        <w:rPr>
          <w:b/>
          <w:i/>
          <w:sz w:val="20"/>
          <w:szCs w:val="20"/>
          <w:lang w:val="en-US"/>
        </w:rPr>
        <w:t>O</w:t>
      </w:r>
      <w:r w:rsidRPr="00975E8D">
        <w:rPr>
          <w:b/>
          <w:sz w:val="20"/>
          <w:szCs w:val="20"/>
          <w:lang w:val="en-US"/>
        </w:rPr>
        <w:t>-(1-methylethylidene)-α-</w:t>
      </w:r>
      <w:r w:rsidR="003C2C15" w:rsidRPr="003C2C15">
        <w:rPr>
          <w:b/>
          <w:smallCaps/>
          <w:sz w:val="20"/>
          <w:szCs w:val="20"/>
          <w:highlight w:val="yellow"/>
          <w:lang w:val="en-GB"/>
        </w:rPr>
        <w:t>d</w:t>
      </w:r>
      <w:r w:rsidR="003C2C15" w:rsidRPr="003C2C15">
        <w:rPr>
          <w:b/>
          <w:sz w:val="20"/>
          <w:szCs w:val="20"/>
          <w:highlight w:val="yellow"/>
          <w:lang w:val="en-GB"/>
        </w:rPr>
        <w:t>-</w:t>
      </w:r>
      <w:r w:rsidRPr="00975E8D">
        <w:rPr>
          <w:b/>
          <w:sz w:val="20"/>
          <w:szCs w:val="20"/>
          <w:lang w:val="en-US"/>
        </w:rPr>
        <w:t>mannofuranoside-5-(dodecyl)-5-(</w:t>
      </w:r>
      <w:r w:rsidRPr="00975E8D">
        <w:rPr>
          <w:b/>
          <w:i/>
          <w:sz w:val="20"/>
          <w:szCs w:val="20"/>
          <w:lang w:val="en-US"/>
        </w:rPr>
        <w:t>N</w:t>
      </w:r>
      <w:r w:rsidRPr="00975E8D">
        <w:rPr>
          <w:b/>
          <w:sz w:val="20"/>
          <w:szCs w:val="20"/>
          <w:lang w:val="en-US"/>
        </w:rPr>
        <w:t>-benzyl-hydroxylamine) (13d):</w:t>
      </w:r>
      <w:r w:rsidRPr="00975E8D">
        <w:rPr>
          <w:sz w:val="20"/>
          <w:szCs w:val="20"/>
          <w:lang w:val="en-US"/>
        </w:rPr>
        <w:t xml:space="preserve"> Application of the general procedure A to 261 mg (0.68 mmol) of </w:t>
      </w:r>
      <w:r w:rsidRPr="00975E8D">
        <w:rPr>
          <w:b/>
          <w:sz w:val="20"/>
          <w:szCs w:val="20"/>
          <w:lang w:val="en-US"/>
        </w:rPr>
        <w:t>14</w:t>
      </w:r>
      <w:r w:rsidRPr="00975E8D">
        <w:rPr>
          <w:sz w:val="20"/>
          <w:szCs w:val="20"/>
          <w:lang w:val="en-US"/>
        </w:rPr>
        <w:t xml:space="preserve"> with 1.0 M solution of  dodecylmagnesium bromide in diethyl ether (1.56 mmol, 1.6 mL) at –30 °C for 2 h furnished a mixture of </w:t>
      </w:r>
      <w:r w:rsidRPr="00975E8D">
        <w:rPr>
          <w:b/>
          <w:sz w:val="20"/>
          <w:szCs w:val="20"/>
          <w:lang w:val="en-US"/>
        </w:rPr>
        <w:t>12d</w:t>
      </w:r>
      <w:r w:rsidRPr="00975E8D">
        <w:rPr>
          <w:sz w:val="20"/>
          <w:szCs w:val="20"/>
          <w:lang w:val="en-US"/>
        </w:rPr>
        <w:t xml:space="preserve"> and </w:t>
      </w:r>
      <w:r w:rsidRPr="00975E8D">
        <w:rPr>
          <w:b/>
          <w:sz w:val="20"/>
          <w:szCs w:val="20"/>
          <w:lang w:val="en-US"/>
        </w:rPr>
        <w:t>13d</w:t>
      </w:r>
      <w:r w:rsidRPr="00975E8D">
        <w:rPr>
          <w:sz w:val="20"/>
          <w:szCs w:val="20"/>
          <w:lang w:val="en-US"/>
        </w:rPr>
        <w:t xml:space="preserve"> (</w:t>
      </w:r>
      <w:r w:rsidRPr="00975E8D">
        <w:rPr>
          <w:b/>
          <w:sz w:val="20"/>
          <w:szCs w:val="20"/>
          <w:lang w:val="en-US"/>
        </w:rPr>
        <w:t>12d</w:t>
      </w:r>
      <w:r w:rsidRPr="00975E8D">
        <w:rPr>
          <w:sz w:val="20"/>
          <w:szCs w:val="20"/>
          <w:lang w:val="en-US"/>
        </w:rPr>
        <w:t>:</w:t>
      </w:r>
      <w:r w:rsidRPr="00975E8D">
        <w:rPr>
          <w:b/>
          <w:sz w:val="20"/>
          <w:szCs w:val="20"/>
          <w:lang w:val="en-US"/>
        </w:rPr>
        <w:t>13d</w:t>
      </w:r>
      <w:r w:rsidRPr="00975E8D">
        <w:rPr>
          <w:sz w:val="20"/>
          <w:szCs w:val="20"/>
          <w:lang w:val="en-US"/>
        </w:rPr>
        <w:t xml:space="preserve"> ratio 3.4:1). Purification by column chromatography (gradient eluent from PEt/AcOEt 13:1 to 10:1) afforded 236 mg (0.43 mmol) of </w:t>
      </w:r>
      <w:r w:rsidRPr="00975E8D">
        <w:rPr>
          <w:b/>
          <w:sz w:val="20"/>
          <w:szCs w:val="20"/>
          <w:lang w:val="en-US"/>
        </w:rPr>
        <w:t>12d</w:t>
      </w:r>
      <w:r w:rsidRPr="00975E8D">
        <w:rPr>
          <w:sz w:val="20"/>
          <w:szCs w:val="20"/>
          <w:lang w:val="en-US"/>
        </w:rPr>
        <w:t xml:space="preserve"> and 42 mg (0.08 mmol) of </w:t>
      </w:r>
      <w:r w:rsidRPr="00975E8D">
        <w:rPr>
          <w:b/>
          <w:sz w:val="20"/>
          <w:szCs w:val="20"/>
          <w:lang w:val="en-US"/>
        </w:rPr>
        <w:t>13d</w:t>
      </w:r>
      <w:r w:rsidRPr="00975E8D">
        <w:rPr>
          <w:sz w:val="20"/>
          <w:szCs w:val="20"/>
          <w:lang w:val="en-US"/>
        </w:rPr>
        <w:t xml:space="preserve"> corresponding to 70% total yield.</w:t>
      </w:r>
    </w:p>
    <w:p w14:paraId="62B4270A" w14:textId="77777777" w:rsidR="006D7510" w:rsidRPr="00975E8D" w:rsidRDefault="006D7510" w:rsidP="006D7510">
      <w:pPr>
        <w:autoSpaceDE w:val="0"/>
        <w:autoSpaceDN w:val="0"/>
        <w:adjustRightInd w:val="0"/>
        <w:spacing w:line="360" w:lineRule="auto"/>
        <w:jc w:val="both"/>
        <w:rPr>
          <w:sz w:val="20"/>
          <w:szCs w:val="20"/>
          <w:lang w:val="en-US"/>
        </w:rPr>
      </w:pPr>
      <w:r w:rsidRPr="00975E8D">
        <w:rPr>
          <w:b/>
          <w:sz w:val="20"/>
          <w:szCs w:val="20"/>
          <w:lang w:val="en-US"/>
        </w:rPr>
        <w:t>12d</w:t>
      </w:r>
      <w:r w:rsidRPr="00975E8D">
        <w:rPr>
          <w:sz w:val="20"/>
          <w:szCs w:val="20"/>
          <w:lang w:val="en-US"/>
        </w:rPr>
        <w:t xml:space="preserve">: colorless oil. </w:t>
      </w:r>
      <w:r w:rsidRPr="00975E8D">
        <w:rPr>
          <w:sz w:val="20"/>
          <w:szCs w:val="20"/>
          <w:vertAlign w:val="superscript"/>
          <w:lang w:val="en-US"/>
        </w:rPr>
        <w:t>1</w:t>
      </w:r>
      <w:r w:rsidRPr="00975E8D">
        <w:rPr>
          <w:sz w:val="20"/>
          <w:szCs w:val="20"/>
          <w:lang w:val="en-US"/>
        </w:rPr>
        <w:t>H-NMR (200 MHz, CDCl</w:t>
      </w:r>
      <w:r w:rsidRPr="00975E8D">
        <w:rPr>
          <w:sz w:val="20"/>
          <w:szCs w:val="20"/>
          <w:vertAlign w:val="subscript"/>
          <w:lang w:val="en-US"/>
        </w:rPr>
        <w:t>3</w:t>
      </w:r>
      <w:r w:rsidRPr="00975E8D">
        <w:rPr>
          <w:sz w:val="20"/>
          <w:szCs w:val="20"/>
          <w:lang w:val="en-US"/>
        </w:rPr>
        <w:t>) δ = 7.38-7.31 (m, 10H, Ar), 5.15 (s, 1H, 1-H), 4.77 (d, J=12.0 Hz, 1H, H</w:t>
      </w:r>
      <w:r w:rsidRPr="00975E8D">
        <w:rPr>
          <w:sz w:val="20"/>
          <w:szCs w:val="20"/>
          <w:vertAlign w:val="subscript"/>
          <w:lang w:val="en-US"/>
        </w:rPr>
        <w:t>a</w:t>
      </w:r>
      <w:r w:rsidRPr="00975E8D">
        <w:rPr>
          <w:sz w:val="20"/>
          <w:szCs w:val="20"/>
          <w:lang w:val="en-US"/>
        </w:rPr>
        <w:t>-OBn), 4.71 (dd, J=6.0, 3.5 Hz, 1H, 3-H), 4.63 (d, J= 6.0 Hz, 1H, 2-H), 4.57 (d, J=12.0 Hz, 1H, H</w:t>
      </w:r>
      <w:r w:rsidRPr="00975E8D">
        <w:rPr>
          <w:sz w:val="20"/>
          <w:szCs w:val="20"/>
          <w:vertAlign w:val="subscript"/>
          <w:lang w:val="en-US"/>
        </w:rPr>
        <w:t>b</w:t>
      </w:r>
      <w:r w:rsidRPr="00975E8D">
        <w:rPr>
          <w:sz w:val="20"/>
          <w:szCs w:val="20"/>
          <w:lang w:val="en-US"/>
        </w:rPr>
        <w:t>-OBn), 4.41 (dd, J=9.0, 3.0 Hz, 1H, 4-H), 4.28 (d, J=14.0 Hz, 1H, H</w:t>
      </w:r>
      <w:r w:rsidRPr="00975E8D">
        <w:rPr>
          <w:sz w:val="20"/>
          <w:szCs w:val="20"/>
          <w:vertAlign w:val="subscript"/>
          <w:lang w:val="en-US"/>
        </w:rPr>
        <w:t>a</w:t>
      </w:r>
      <w:r w:rsidRPr="00975E8D">
        <w:rPr>
          <w:sz w:val="20"/>
          <w:szCs w:val="20"/>
          <w:lang w:val="en-US"/>
        </w:rPr>
        <w:t>-NBn), 3.97 (d, J=14.0 Hz, 1H, H</w:t>
      </w:r>
      <w:r w:rsidRPr="00975E8D">
        <w:rPr>
          <w:sz w:val="20"/>
          <w:szCs w:val="20"/>
          <w:vertAlign w:val="subscript"/>
          <w:lang w:val="en-US"/>
        </w:rPr>
        <w:t>b</w:t>
      </w:r>
      <w:r w:rsidRPr="00975E8D">
        <w:rPr>
          <w:sz w:val="20"/>
          <w:szCs w:val="20"/>
          <w:lang w:val="en-US"/>
        </w:rPr>
        <w:t>-NBn), 3.31-3.27 (m, 1H, 5-H), 1.55-1.26 (m, 28H, Me, Me, 1’H-11’H),  0.88 (t, J = 6.8 Hz, 3H, 12’H</w:t>
      </w:r>
      <w:r w:rsidRPr="00975E8D">
        <w:rPr>
          <w:sz w:val="20"/>
          <w:szCs w:val="20"/>
          <w:vertAlign w:val="subscript"/>
          <w:lang w:val="en-US"/>
        </w:rPr>
        <w:t>a-b-c</w:t>
      </w:r>
      <w:r w:rsidRPr="00975E8D">
        <w:rPr>
          <w:sz w:val="20"/>
          <w:szCs w:val="20"/>
          <w:lang w:val="en-US"/>
        </w:rPr>
        <w:t>) ppm. C</w:t>
      </w:r>
      <w:r w:rsidRPr="00975E8D">
        <w:rPr>
          <w:sz w:val="20"/>
          <w:szCs w:val="20"/>
          <w:vertAlign w:val="subscript"/>
          <w:lang w:val="en-US"/>
        </w:rPr>
        <w:t>34</w:t>
      </w:r>
      <w:r w:rsidRPr="00975E8D">
        <w:rPr>
          <w:sz w:val="20"/>
          <w:szCs w:val="20"/>
          <w:lang w:val="en-US"/>
        </w:rPr>
        <w:t>H</w:t>
      </w:r>
      <w:r w:rsidRPr="00975E8D">
        <w:rPr>
          <w:sz w:val="20"/>
          <w:szCs w:val="20"/>
          <w:vertAlign w:val="subscript"/>
          <w:lang w:val="en-US"/>
        </w:rPr>
        <w:t>51</w:t>
      </w:r>
      <w:r w:rsidRPr="00975E8D">
        <w:rPr>
          <w:sz w:val="20"/>
          <w:szCs w:val="20"/>
          <w:lang w:val="en-US"/>
        </w:rPr>
        <w:t>NO</w:t>
      </w:r>
      <w:r w:rsidRPr="00975E8D">
        <w:rPr>
          <w:sz w:val="20"/>
          <w:szCs w:val="20"/>
          <w:vertAlign w:val="subscript"/>
          <w:lang w:val="en-US"/>
        </w:rPr>
        <w:t>5</w:t>
      </w:r>
      <w:r w:rsidRPr="00975E8D">
        <w:rPr>
          <w:sz w:val="20"/>
          <w:szCs w:val="20"/>
          <w:lang w:val="en-US"/>
        </w:rPr>
        <w:t>: mass required m/z = 553.38; mass found - MS (ESI) m/z (%) = 554.67 (57) [M+H]</w:t>
      </w:r>
      <w:r w:rsidRPr="00975E8D">
        <w:rPr>
          <w:sz w:val="20"/>
          <w:szCs w:val="20"/>
          <w:vertAlign w:val="superscript"/>
          <w:lang w:val="en-US"/>
        </w:rPr>
        <w:t>+</w:t>
      </w:r>
      <w:r w:rsidRPr="00975E8D">
        <w:rPr>
          <w:sz w:val="20"/>
          <w:szCs w:val="20"/>
          <w:lang w:val="en-US"/>
        </w:rPr>
        <w:t>.</w:t>
      </w:r>
    </w:p>
    <w:p w14:paraId="344A89F1" w14:textId="77777777" w:rsidR="006D7510" w:rsidRPr="00975E8D" w:rsidRDefault="006D7510" w:rsidP="006D7510">
      <w:pPr>
        <w:autoSpaceDE w:val="0"/>
        <w:autoSpaceDN w:val="0"/>
        <w:adjustRightInd w:val="0"/>
        <w:spacing w:line="360" w:lineRule="auto"/>
        <w:jc w:val="both"/>
        <w:rPr>
          <w:sz w:val="20"/>
          <w:szCs w:val="20"/>
          <w:lang w:val="en-US"/>
        </w:rPr>
      </w:pPr>
      <w:r w:rsidRPr="00975E8D">
        <w:rPr>
          <w:b/>
          <w:sz w:val="20"/>
          <w:szCs w:val="20"/>
          <w:lang w:val="en-US"/>
        </w:rPr>
        <w:lastRenderedPageBreak/>
        <w:t>13d</w:t>
      </w:r>
      <w:r w:rsidRPr="00975E8D">
        <w:rPr>
          <w:sz w:val="20"/>
          <w:szCs w:val="20"/>
          <w:lang w:val="en-US"/>
        </w:rPr>
        <w:t xml:space="preserve">: colorless oil. </w:t>
      </w:r>
      <w:r w:rsidRPr="00975E8D">
        <w:rPr>
          <w:sz w:val="20"/>
          <w:szCs w:val="20"/>
          <w:vertAlign w:val="superscript"/>
          <w:lang w:val="en-US"/>
        </w:rPr>
        <w:t>1</w:t>
      </w:r>
      <w:r w:rsidRPr="00975E8D">
        <w:rPr>
          <w:sz w:val="20"/>
          <w:szCs w:val="20"/>
          <w:lang w:val="en-US"/>
        </w:rPr>
        <w:t>H-NMR (200 MHz, CDCl</w:t>
      </w:r>
      <w:r w:rsidRPr="00975E8D">
        <w:rPr>
          <w:sz w:val="20"/>
          <w:szCs w:val="20"/>
          <w:vertAlign w:val="subscript"/>
          <w:lang w:val="en-US"/>
        </w:rPr>
        <w:t>3</w:t>
      </w:r>
      <w:r w:rsidRPr="00975E8D">
        <w:rPr>
          <w:sz w:val="20"/>
          <w:szCs w:val="20"/>
          <w:lang w:val="en-US"/>
        </w:rPr>
        <w:t>) δ = 7.45-7.28 (m, 10H, Ar), 5.07 (s, 1H, 1-H), 4.83 (dd, J=6.0, 2.0 Hz, 1H, 3-H), 4.68 (d, J=12.0 Hz, 1H, H</w:t>
      </w:r>
      <w:r w:rsidRPr="00975E8D">
        <w:rPr>
          <w:sz w:val="20"/>
          <w:szCs w:val="20"/>
          <w:vertAlign w:val="subscript"/>
          <w:lang w:val="en-US"/>
        </w:rPr>
        <w:t>a</w:t>
      </w:r>
      <w:r w:rsidRPr="00975E8D">
        <w:rPr>
          <w:sz w:val="20"/>
          <w:szCs w:val="20"/>
          <w:lang w:val="en-US"/>
        </w:rPr>
        <w:t>-OBn), 4.63 (d, J= 6.0 Hz,1H, 2-H), 4.49 (d, J=12.0 Hz, 1H, H</w:t>
      </w:r>
      <w:r w:rsidRPr="00975E8D">
        <w:rPr>
          <w:sz w:val="20"/>
          <w:szCs w:val="20"/>
          <w:vertAlign w:val="subscript"/>
          <w:lang w:val="en-US"/>
        </w:rPr>
        <w:t>b</w:t>
      </w:r>
      <w:r w:rsidRPr="00975E8D">
        <w:rPr>
          <w:sz w:val="20"/>
          <w:szCs w:val="20"/>
          <w:lang w:val="en-US"/>
        </w:rPr>
        <w:t>-OBn), 4.33 (dd, J= 6.0, 2.0 Hz, 1H, 4-H), 3.93 (s, 2H, H</w:t>
      </w:r>
      <w:r w:rsidRPr="00975E8D">
        <w:rPr>
          <w:sz w:val="20"/>
          <w:szCs w:val="20"/>
          <w:vertAlign w:val="subscript"/>
          <w:lang w:val="en-US"/>
        </w:rPr>
        <w:t>a-b</w:t>
      </w:r>
      <w:r w:rsidRPr="00975E8D">
        <w:rPr>
          <w:sz w:val="20"/>
          <w:szCs w:val="20"/>
          <w:lang w:val="en-US"/>
        </w:rPr>
        <w:t>-NBn), 3.32 (q, J= 6.2 Hz, 1H, 5-H), 1.78-1.72 (m, 1H, 1’H</w:t>
      </w:r>
      <w:r w:rsidRPr="00975E8D">
        <w:rPr>
          <w:sz w:val="20"/>
          <w:szCs w:val="20"/>
          <w:vertAlign w:val="subscript"/>
          <w:lang w:val="en-US"/>
        </w:rPr>
        <w:t>a</w:t>
      </w:r>
      <w:r w:rsidRPr="00975E8D">
        <w:rPr>
          <w:sz w:val="20"/>
          <w:szCs w:val="20"/>
          <w:lang w:val="en-US"/>
        </w:rPr>
        <w:t>), 1.60-1.52 (m, 2H, 1’H</w:t>
      </w:r>
      <w:r w:rsidRPr="00975E8D">
        <w:rPr>
          <w:sz w:val="20"/>
          <w:szCs w:val="20"/>
          <w:vertAlign w:val="subscript"/>
          <w:lang w:val="en-US"/>
        </w:rPr>
        <w:t>b</w:t>
      </w:r>
      <w:r w:rsidRPr="00975E8D">
        <w:rPr>
          <w:sz w:val="20"/>
          <w:szCs w:val="20"/>
          <w:lang w:val="en-US"/>
        </w:rPr>
        <w:t xml:space="preserve"> and 2’H</w:t>
      </w:r>
      <w:r w:rsidRPr="00975E8D">
        <w:rPr>
          <w:sz w:val="20"/>
          <w:szCs w:val="20"/>
          <w:vertAlign w:val="subscript"/>
          <w:lang w:val="en-US"/>
        </w:rPr>
        <w:t>a</w:t>
      </w:r>
      <w:r w:rsidRPr="00975E8D">
        <w:rPr>
          <w:sz w:val="20"/>
          <w:szCs w:val="20"/>
          <w:lang w:val="en-US"/>
        </w:rPr>
        <w:t>), 1.43 (s, 3H, Me), 1.31-1.22 (m, 22H, Me, 2’H</w:t>
      </w:r>
      <w:r w:rsidRPr="00975E8D">
        <w:rPr>
          <w:sz w:val="20"/>
          <w:szCs w:val="20"/>
          <w:vertAlign w:val="subscript"/>
          <w:lang w:val="en-US"/>
        </w:rPr>
        <w:t>b</w:t>
      </w:r>
      <w:r w:rsidRPr="00975E8D">
        <w:rPr>
          <w:sz w:val="20"/>
          <w:szCs w:val="20"/>
          <w:lang w:val="en-US"/>
        </w:rPr>
        <w:t xml:space="preserve"> and 3’H-11’H), 0.88 (t, J = 6.7 Hz, 3H, 12’H</w:t>
      </w:r>
      <w:r w:rsidRPr="00975E8D">
        <w:rPr>
          <w:sz w:val="20"/>
          <w:szCs w:val="20"/>
          <w:vertAlign w:val="subscript"/>
          <w:lang w:val="en-US"/>
        </w:rPr>
        <w:t>a-b-c</w:t>
      </w:r>
      <w:r w:rsidRPr="00975E8D">
        <w:rPr>
          <w:sz w:val="20"/>
          <w:szCs w:val="20"/>
          <w:lang w:val="en-US"/>
        </w:rPr>
        <w:t>) ppm. C</w:t>
      </w:r>
      <w:r w:rsidRPr="00975E8D">
        <w:rPr>
          <w:sz w:val="20"/>
          <w:szCs w:val="20"/>
          <w:vertAlign w:val="subscript"/>
          <w:lang w:val="en-US"/>
        </w:rPr>
        <w:t>34</w:t>
      </w:r>
      <w:r w:rsidRPr="00975E8D">
        <w:rPr>
          <w:sz w:val="20"/>
          <w:szCs w:val="20"/>
          <w:lang w:val="en-US"/>
        </w:rPr>
        <w:t>H</w:t>
      </w:r>
      <w:r w:rsidRPr="00975E8D">
        <w:rPr>
          <w:sz w:val="20"/>
          <w:szCs w:val="20"/>
          <w:vertAlign w:val="subscript"/>
          <w:lang w:val="en-US"/>
        </w:rPr>
        <w:t>51</w:t>
      </w:r>
      <w:r w:rsidRPr="00975E8D">
        <w:rPr>
          <w:sz w:val="20"/>
          <w:szCs w:val="20"/>
          <w:lang w:val="en-US"/>
        </w:rPr>
        <w:t>NO</w:t>
      </w:r>
      <w:r w:rsidRPr="00975E8D">
        <w:rPr>
          <w:sz w:val="20"/>
          <w:szCs w:val="20"/>
          <w:vertAlign w:val="subscript"/>
          <w:lang w:val="en-US"/>
        </w:rPr>
        <w:t>5</w:t>
      </w:r>
      <w:r w:rsidRPr="00975E8D">
        <w:rPr>
          <w:sz w:val="20"/>
          <w:szCs w:val="20"/>
          <w:lang w:val="en-US"/>
        </w:rPr>
        <w:t>: mass required m/z = 553.38; mass found - MS (ESI) m/z (%) = 554.67 (50) [M+H]</w:t>
      </w:r>
      <w:r w:rsidRPr="00975E8D">
        <w:rPr>
          <w:sz w:val="20"/>
          <w:szCs w:val="20"/>
          <w:vertAlign w:val="superscript"/>
          <w:lang w:val="en-US"/>
        </w:rPr>
        <w:t>+</w:t>
      </w:r>
      <w:r w:rsidRPr="00975E8D">
        <w:rPr>
          <w:sz w:val="20"/>
          <w:szCs w:val="20"/>
          <w:lang w:val="en-US"/>
        </w:rPr>
        <w:t>.</w:t>
      </w:r>
    </w:p>
    <w:p w14:paraId="3523A86C" w14:textId="77777777" w:rsidR="008829C2" w:rsidRPr="00975E8D" w:rsidRDefault="008829C2" w:rsidP="006D7510">
      <w:pPr>
        <w:autoSpaceDE w:val="0"/>
        <w:autoSpaceDN w:val="0"/>
        <w:adjustRightInd w:val="0"/>
        <w:spacing w:line="360" w:lineRule="auto"/>
        <w:jc w:val="both"/>
        <w:rPr>
          <w:sz w:val="20"/>
          <w:szCs w:val="20"/>
          <w:lang w:val="en-US"/>
        </w:rPr>
      </w:pPr>
    </w:p>
    <w:p w14:paraId="0C5C90BA" w14:textId="1BDCC897" w:rsidR="006D7510" w:rsidRPr="00975E8D" w:rsidRDefault="006D7510" w:rsidP="006D7510">
      <w:pPr>
        <w:autoSpaceDE w:val="0"/>
        <w:autoSpaceDN w:val="0"/>
        <w:adjustRightInd w:val="0"/>
        <w:spacing w:line="360" w:lineRule="auto"/>
        <w:jc w:val="both"/>
        <w:rPr>
          <w:sz w:val="20"/>
          <w:szCs w:val="20"/>
          <w:lang w:val="en-US"/>
        </w:rPr>
      </w:pPr>
      <w:r w:rsidRPr="00975E8D">
        <w:rPr>
          <w:b/>
          <w:sz w:val="20"/>
          <w:szCs w:val="20"/>
          <w:lang w:val="en-US"/>
        </w:rPr>
        <w:t>Synthesis of benzyl-2,3-</w:t>
      </w:r>
      <w:r w:rsidRPr="00975E8D">
        <w:rPr>
          <w:b/>
          <w:i/>
          <w:sz w:val="20"/>
          <w:szCs w:val="20"/>
          <w:lang w:val="en-US"/>
        </w:rPr>
        <w:t>O</w:t>
      </w:r>
      <w:r w:rsidRPr="00975E8D">
        <w:rPr>
          <w:b/>
          <w:sz w:val="20"/>
          <w:szCs w:val="20"/>
          <w:lang w:val="en-US"/>
        </w:rPr>
        <w:t>-(1-methylethylidene)-β-</w:t>
      </w:r>
      <w:r w:rsidR="003C2C15" w:rsidRPr="003C2C15">
        <w:rPr>
          <w:b/>
          <w:smallCaps/>
          <w:sz w:val="20"/>
          <w:szCs w:val="20"/>
          <w:highlight w:val="yellow"/>
          <w:lang w:val="en-GB"/>
        </w:rPr>
        <w:t>l</w:t>
      </w:r>
      <w:r w:rsidR="003C2C15" w:rsidRPr="003C2C15">
        <w:rPr>
          <w:b/>
          <w:sz w:val="20"/>
          <w:szCs w:val="20"/>
          <w:highlight w:val="yellow"/>
          <w:lang w:val="en-GB"/>
        </w:rPr>
        <w:t>-</w:t>
      </w:r>
      <w:r w:rsidRPr="00975E8D">
        <w:rPr>
          <w:b/>
          <w:sz w:val="20"/>
          <w:szCs w:val="20"/>
          <w:lang w:val="en-US"/>
        </w:rPr>
        <w:t>gulofuranoside-5-(tridecyl)-5-(</w:t>
      </w:r>
      <w:r w:rsidRPr="00975E8D">
        <w:rPr>
          <w:b/>
          <w:i/>
          <w:sz w:val="20"/>
          <w:szCs w:val="20"/>
          <w:lang w:val="en-US"/>
        </w:rPr>
        <w:t>N</w:t>
      </w:r>
      <w:r w:rsidRPr="00975E8D">
        <w:rPr>
          <w:b/>
          <w:sz w:val="20"/>
          <w:szCs w:val="20"/>
          <w:lang w:val="en-US"/>
        </w:rPr>
        <w:t>-benzyl-hydroxylamine) (12e) and benzyl-2,3-</w:t>
      </w:r>
      <w:r w:rsidRPr="00975E8D">
        <w:rPr>
          <w:b/>
          <w:i/>
          <w:sz w:val="20"/>
          <w:szCs w:val="20"/>
          <w:lang w:val="en-US"/>
        </w:rPr>
        <w:t>O</w:t>
      </w:r>
      <w:r w:rsidRPr="00975E8D">
        <w:rPr>
          <w:b/>
          <w:sz w:val="20"/>
          <w:szCs w:val="20"/>
          <w:lang w:val="en-US"/>
        </w:rPr>
        <w:t>-(1-methylethylidene)-α-</w:t>
      </w:r>
      <w:r w:rsidR="003C2C15" w:rsidRPr="003C2C15">
        <w:rPr>
          <w:b/>
          <w:smallCaps/>
          <w:sz w:val="20"/>
          <w:szCs w:val="20"/>
          <w:highlight w:val="yellow"/>
          <w:lang w:val="en-GB"/>
        </w:rPr>
        <w:t>d</w:t>
      </w:r>
      <w:r w:rsidR="003C2C15" w:rsidRPr="003C2C15">
        <w:rPr>
          <w:b/>
          <w:sz w:val="20"/>
          <w:szCs w:val="20"/>
          <w:highlight w:val="yellow"/>
          <w:lang w:val="en-GB"/>
        </w:rPr>
        <w:t>-</w:t>
      </w:r>
      <w:r w:rsidRPr="00975E8D">
        <w:rPr>
          <w:b/>
          <w:sz w:val="20"/>
          <w:szCs w:val="20"/>
          <w:lang w:val="en-US"/>
        </w:rPr>
        <w:t>mannofuranoside-5-(tridecyl)-5-(</w:t>
      </w:r>
      <w:r w:rsidRPr="00975E8D">
        <w:rPr>
          <w:b/>
          <w:i/>
          <w:sz w:val="20"/>
          <w:szCs w:val="20"/>
          <w:lang w:val="en-US"/>
        </w:rPr>
        <w:t>N</w:t>
      </w:r>
      <w:r w:rsidRPr="00975E8D">
        <w:rPr>
          <w:b/>
          <w:sz w:val="20"/>
          <w:szCs w:val="20"/>
          <w:lang w:val="en-US"/>
        </w:rPr>
        <w:t>-benzyl- hydroxylamine) (13e):</w:t>
      </w:r>
      <w:r w:rsidRPr="00975E8D">
        <w:rPr>
          <w:sz w:val="20"/>
          <w:szCs w:val="20"/>
          <w:lang w:val="en-US"/>
        </w:rPr>
        <w:t xml:space="preserve"> Application of the general procedure A to 200 mg (0.52 mmol) of </w:t>
      </w:r>
      <w:r w:rsidRPr="00975E8D">
        <w:rPr>
          <w:b/>
          <w:sz w:val="20"/>
          <w:szCs w:val="20"/>
          <w:lang w:val="en-US"/>
        </w:rPr>
        <w:t>14</w:t>
      </w:r>
      <w:r w:rsidRPr="00975E8D">
        <w:rPr>
          <w:sz w:val="20"/>
          <w:szCs w:val="20"/>
          <w:lang w:val="en-US"/>
        </w:rPr>
        <w:t xml:space="preserve"> with 0.4 M solution of tridecylmagnesium bromide in THF (1.56 mmol, 3.8 mL) at –78 °C for 3.5 h furnished a mixture of </w:t>
      </w:r>
      <w:r w:rsidRPr="00975E8D">
        <w:rPr>
          <w:b/>
          <w:sz w:val="20"/>
          <w:szCs w:val="20"/>
          <w:lang w:val="en-US"/>
        </w:rPr>
        <w:t>12e</w:t>
      </w:r>
      <w:r w:rsidRPr="00975E8D">
        <w:rPr>
          <w:sz w:val="20"/>
          <w:szCs w:val="20"/>
          <w:lang w:val="en-US"/>
        </w:rPr>
        <w:t xml:space="preserve"> and </w:t>
      </w:r>
      <w:r w:rsidRPr="00975E8D">
        <w:rPr>
          <w:b/>
          <w:sz w:val="20"/>
          <w:szCs w:val="20"/>
          <w:lang w:val="en-US"/>
        </w:rPr>
        <w:t>13e</w:t>
      </w:r>
      <w:r w:rsidRPr="00975E8D">
        <w:rPr>
          <w:sz w:val="20"/>
          <w:szCs w:val="20"/>
          <w:lang w:val="en-US"/>
        </w:rPr>
        <w:t xml:space="preserve"> (</w:t>
      </w:r>
      <w:r w:rsidRPr="00975E8D">
        <w:rPr>
          <w:b/>
          <w:sz w:val="20"/>
          <w:szCs w:val="20"/>
          <w:lang w:val="en-US"/>
        </w:rPr>
        <w:t>12e</w:t>
      </w:r>
      <w:r w:rsidRPr="00975E8D">
        <w:rPr>
          <w:sz w:val="20"/>
          <w:szCs w:val="20"/>
          <w:lang w:val="en-US"/>
        </w:rPr>
        <w:t>:</w:t>
      </w:r>
      <w:r w:rsidRPr="00975E8D">
        <w:rPr>
          <w:b/>
          <w:sz w:val="20"/>
          <w:szCs w:val="20"/>
          <w:lang w:val="en-US"/>
        </w:rPr>
        <w:t>13e</w:t>
      </w:r>
      <w:r w:rsidRPr="00975E8D">
        <w:rPr>
          <w:sz w:val="20"/>
          <w:szCs w:val="20"/>
          <w:lang w:val="en-US"/>
        </w:rPr>
        <w:t xml:space="preserve"> ratio 4.2:1). Purification by column chromatography (gradient eluent from PEt/AcOEt 13:1 to 10:1) afforded 125 mg (0.22 mmol) of </w:t>
      </w:r>
      <w:r w:rsidRPr="00975E8D">
        <w:rPr>
          <w:b/>
          <w:sz w:val="20"/>
          <w:szCs w:val="20"/>
          <w:lang w:val="en-US"/>
        </w:rPr>
        <w:t>12e</w:t>
      </w:r>
      <w:r w:rsidRPr="00975E8D">
        <w:rPr>
          <w:sz w:val="20"/>
          <w:szCs w:val="20"/>
          <w:lang w:val="en-US"/>
        </w:rPr>
        <w:t xml:space="preserve"> and 50 mg (0.09 mmol) of </w:t>
      </w:r>
      <w:r w:rsidRPr="00975E8D">
        <w:rPr>
          <w:b/>
          <w:sz w:val="20"/>
          <w:szCs w:val="20"/>
          <w:lang w:val="en-US"/>
        </w:rPr>
        <w:t>13e</w:t>
      </w:r>
      <w:r w:rsidRPr="00975E8D">
        <w:rPr>
          <w:sz w:val="20"/>
          <w:szCs w:val="20"/>
          <w:lang w:val="en-US"/>
        </w:rPr>
        <w:t xml:space="preserve"> corresponding to 60% total yield.</w:t>
      </w:r>
    </w:p>
    <w:p w14:paraId="5628D9AE" w14:textId="77777777" w:rsidR="006D7510" w:rsidRPr="00975E8D" w:rsidRDefault="006D7510" w:rsidP="006D7510">
      <w:pPr>
        <w:autoSpaceDE w:val="0"/>
        <w:autoSpaceDN w:val="0"/>
        <w:adjustRightInd w:val="0"/>
        <w:spacing w:line="360" w:lineRule="auto"/>
        <w:jc w:val="both"/>
        <w:rPr>
          <w:sz w:val="20"/>
          <w:szCs w:val="20"/>
          <w:lang w:val="en-US"/>
        </w:rPr>
      </w:pPr>
      <w:r w:rsidRPr="00975E8D">
        <w:rPr>
          <w:b/>
          <w:sz w:val="20"/>
          <w:szCs w:val="20"/>
          <w:lang w:val="en-US"/>
        </w:rPr>
        <w:t>12e</w:t>
      </w:r>
      <w:r w:rsidRPr="00975E8D">
        <w:rPr>
          <w:sz w:val="20"/>
          <w:szCs w:val="20"/>
          <w:lang w:val="en-US"/>
        </w:rPr>
        <w:t xml:space="preserve">: colorless oil. </w:t>
      </w:r>
      <w:r w:rsidRPr="00975E8D">
        <w:rPr>
          <w:sz w:val="20"/>
          <w:szCs w:val="20"/>
          <w:vertAlign w:val="superscript"/>
          <w:lang w:val="en-US"/>
        </w:rPr>
        <w:t>1</w:t>
      </w:r>
      <w:r w:rsidRPr="00975E8D">
        <w:rPr>
          <w:sz w:val="20"/>
          <w:szCs w:val="20"/>
          <w:lang w:val="en-US"/>
        </w:rPr>
        <w:t>H-NMR (400 MHz, CDCl</w:t>
      </w:r>
      <w:r w:rsidRPr="00975E8D">
        <w:rPr>
          <w:sz w:val="20"/>
          <w:szCs w:val="20"/>
          <w:vertAlign w:val="subscript"/>
          <w:lang w:val="en-US"/>
        </w:rPr>
        <w:t>3</w:t>
      </w:r>
      <w:r w:rsidRPr="00975E8D">
        <w:rPr>
          <w:sz w:val="20"/>
          <w:szCs w:val="20"/>
          <w:lang w:val="en-US"/>
        </w:rPr>
        <w:t>) δ = 7.42-7.25 (m, 10H, Ar), 5.17 (s, 1H, 1-H), 4.88 (bs, OH), 4.78 (d, J=12.0 Hz, 1H, H</w:t>
      </w:r>
      <w:r w:rsidRPr="00975E8D">
        <w:rPr>
          <w:sz w:val="20"/>
          <w:szCs w:val="20"/>
          <w:vertAlign w:val="subscript"/>
          <w:lang w:val="en-US"/>
        </w:rPr>
        <w:t>a</w:t>
      </w:r>
      <w:r w:rsidRPr="00975E8D">
        <w:rPr>
          <w:sz w:val="20"/>
          <w:szCs w:val="20"/>
          <w:lang w:val="en-US"/>
        </w:rPr>
        <w:t>-OBn), 4.72 (dd, J= 6.0, 3.6 Hz, 1H, 3-H), 4.63 (d, J= 6.0 Hz, 1H, 2-H), 4.58 (d, J=12.0 Hz, 1H, H</w:t>
      </w:r>
      <w:r w:rsidRPr="00975E8D">
        <w:rPr>
          <w:sz w:val="20"/>
          <w:szCs w:val="20"/>
          <w:vertAlign w:val="subscript"/>
          <w:lang w:val="en-US"/>
        </w:rPr>
        <w:t>b</w:t>
      </w:r>
      <w:r w:rsidRPr="00975E8D">
        <w:rPr>
          <w:sz w:val="20"/>
          <w:szCs w:val="20"/>
          <w:lang w:val="en-US"/>
        </w:rPr>
        <w:t>-OBn), 4.42 (dd, J=9.2, 3.2 Hz, 1H, 4-H), 4.28 (d, J=14.0 Hz, 1H, H</w:t>
      </w:r>
      <w:r w:rsidRPr="00975E8D">
        <w:rPr>
          <w:sz w:val="20"/>
          <w:szCs w:val="20"/>
          <w:vertAlign w:val="subscript"/>
          <w:lang w:val="en-US"/>
        </w:rPr>
        <w:t>a</w:t>
      </w:r>
      <w:r w:rsidRPr="00975E8D">
        <w:rPr>
          <w:sz w:val="20"/>
          <w:szCs w:val="20"/>
          <w:lang w:val="en-US"/>
        </w:rPr>
        <w:t>-NBn), 3.99 (d, J=14.0 Hz, 1H, H</w:t>
      </w:r>
      <w:r w:rsidRPr="00975E8D">
        <w:rPr>
          <w:sz w:val="20"/>
          <w:szCs w:val="20"/>
          <w:vertAlign w:val="subscript"/>
          <w:lang w:val="en-US"/>
        </w:rPr>
        <w:t>b</w:t>
      </w:r>
      <w:r w:rsidRPr="00975E8D">
        <w:rPr>
          <w:sz w:val="20"/>
          <w:szCs w:val="20"/>
          <w:lang w:val="en-US"/>
        </w:rPr>
        <w:t>-NBn), 3.32-3.27 (m, 1H, 5-H), 1.62-1.61 (m, 1H,  1’H</w:t>
      </w:r>
      <w:r w:rsidRPr="00975E8D">
        <w:rPr>
          <w:sz w:val="20"/>
          <w:szCs w:val="20"/>
          <w:vertAlign w:val="subscript"/>
          <w:lang w:val="en-US"/>
        </w:rPr>
        <w:t>a</w:t>
      </w:r>
      <w:r w:rsidRPr="00975E8D">
        <w:rPr>
          <w:sz w:val="20"/>
          <w:szCs w:val="20"/>
          <w:lang w:val="en-US"/>
        </w:rPr>
        <w:t>), 1.55-1.51 (m, 2H, 1’H</w:t>
      </w:r>
      <w:r w:rsidRPr="00975E8D">
        <w:rPr>
          <w:sz w:val="20"/>
          <w:szCs w:val="20"/>
          <w:vertAlign w:val="subscript"/>
          <w:lang w:val="en-US"/>
        </w:rPr>
        <w:t>b</w:t>
      </w:r>
      <w:r w:rsidRPr="00975E8D">
        <w:rPr>
          <w:sz w:val="20"/>
          <w:szCs w:val="20"/>
          <w:lang w:val="en-US"/>
        </w:rPr>
        <w:t xml:space="preserve"> and 2’H</w:t>
      </w:r>
      <w:r w:rsidRPr="00975E8D">
        <w:rPr>
          <w:sz w:val="20"/>
          <w:szCs w:val="20"/>
          <w:vertAlign w:val="subscript"/>
          <w:lang w:val="en-US"/>
        </w:rPr>
        <w:t>a</w:t>
      </w:r>
      <w:r w:rsidRPr="00975E8D">
        <w:rPr>
          <w:sz w:val="20"/>
          <w:szCs w:val="20"/>
          <w:lang w:val="en-US"/>
        </w:rPr>
        <w:t>), 1.45 (s, 3H, Me), 1.32-1.28 (m, 24H, Me , 2’H</w:t>
      </w:r>
      <w:r w:rsidRPr="00975E8D">
        <w:rPr>
          <w:sz w:val="20"/>
          <w:szCs w:val="20"/>
          <w:vertAlign w:val="subscript"/>
          <w:lang w:val="en-US"/>
        </w:rPr>
        <w:t>b</w:t>
      </w:r>
      <w:r w:rsidRPr="00975E8D">
        <w:rPr>
          <w:sz w:val="20"/>
          <w:szCs w:val="20"/>
          <w:lang w:val="en-US"/>
        </w:rPr>
        <w:t xml:space="preserve"> and 3’H-12’H), 0.89 (t, J = 6.0 Hz, 3H, 13’H</w:t>
      </w:r>
      <w:r w:rsidRPr="00975E8D">
        <w:rPr>
          <w:sz w:val="20"/>
          <w:szCs w:val="20"/>
          <w:vertAlign w:val="subscript"/>
          <w:lang w:val="en-US"/>
        </w:rPr>
        <w:t>a-b-c</w:t>
      </w:r>
      <w:r w:rsidRPr="00975E8D">
        <w:rPr>
          <w:sz w:val="20"/>
          <w:szCs w:val="20"/>
          <w:lang w:val="en-US"/>
        </w:rPr>
        <w:t>) ppm. C</w:t>
      </w:r>
      <w:r w:rsidRPr="00975E8D">
        <w:rPr>
          <w:sz w:val="20"/>
          <w:szCs w:val="20"/>
          <w:vertAlign w:val="subscript"/>
          <w:lang w:val="en-US"/>
        </w:rPr>
        <w:t>35</w:t>
      </w:r>
      <w:r w:rsidRPr="00975E8D">
        <w:rPr>
          <w:sz w:val="20"/>
          <w:szCs w:val="20"/>
          <w:lang w:val="en-US"/>
        </w:rPr>
        <w:t>H</w:t>
      </w:r>
      <w:r w:rsidRPr="00975E8D">
        <w:rPr>
          <w:sz w:val="20"/>
          <w:szCs w:val="20"/>
          <w:vertAlign w:val="subscript"/>
          <w:lang w:val="en-US"/>
        </w:rPr>
        <w:t>53</w:t>
      </w:r>
      <w:r w:rsidRPr="00975E8D">
        <w:rPr>
          <w:sz w:val="20"/>
          <w:szCs w:val="20"/>
          <w:lang w:val="en-US"/>
        </w:rPr>
        <w:t>NO</w:t>
      </w:r>
      <w:r w:rsidRPr="00975E8D">
        <w:rPr>
          <w:sz w:val="20"/>
          <w:szCs w:val="20"/>
          <w:vertAlign w:val="subscript"/>
          <w:lang w:val="en-US"/>
        </w:rPr>
        <w:t>5</w:t>
      </w:r>
      <w:r w:rsidRPr="00975E8D">
        <w:rPr>
          <w:sz w:val="20"/>
          <w:szCs w:val="20"/>
          <w:lang w:val="en-US"/>
        </w:rPr>
        <w:t>: mass required m/z = 567.39; mass found - MS (ESI) m/z (%) = 568.33 (86) [M+H]</w:t>
      </w:r>
      <w:r w:rsidRPr="00975E8D">
        <w:rPr>
          <w:sz w:val="20"/>
          <w:szCs w:val="20"/>
          <w:vertAlign w:val="superscript"/>
          <w:lang w:val="en-US"/>
        </w:rPr>
        <w:t>+</w:t>
      </w:r>
      <w:r w:rsidRPr="00975E8D">
        <w:rPr>
          <w:sz w:val="20"/>
          <w:szCs w:val="20"/>
          <w:lang w:val="en-US"/>
        </w:rPr>
        <w:t>, 590.37 (47) [M+Na]</w:t>
      </w:r>
      <w:r w:rsidRPr="00975E8D">
        <w:rPr>
          <w:sz w:val="20"/>
          <w:szCs w:val="20"/>
          <w:vertAlign w:val="superscript"/>
          <w:lang w:val="en-US"/>
        </w:rPr>
        <w:t>+</w:t>
      </w:r>
      <w:r w:rsidRPr="00975E8D">
        <w:rPr>
          <w:sz w:val="20"/>
          <w:szCs w:val="20"/>
          <w:lang w:val="en-US"/>
        </w:rPr>
        <w:t>, 1155.71 (100) [2M+Na]</w:t>
      </w:r>
      <w:r w:rsidRPr="00975E8D">
        <w:rPr>
          <w:sz w:val="20"/>
          <w:szCs w:val="20"/>
          <w:vertAlign w:val="superscript"/>
          <w:lang w:val="en-US"/>
        </w:rPr>
        <w:t>+</w:t>
      </w:r>
      <w:r w:rsidRPr="00975E8D">
        <w:rPr>
          <w:sz w:val="20"/>
          <w:szCs w:val="20"/>
          <w:lang w:val="en-US"/>
        </w:rPr>
        <w:t>.</w:t>
      </w:r>
    </w:p>
    <w:p w14:paraId="7833C532" w14:textId="77777777" w:rsidR="006D7510" w:rsidRPr="00975E8D" w:rsidRDefault="006D7510" w:rsidP="006D7510">
      <w:pPr>
        <w:autoSpaceDE w:val="0"/>
        <w:autoSpaceDN w:val="0"/>
        <w:adjustRightInd w:val="0"/>
        <w:spacing w:line="360" w:lineRule="auto"/>
        <w:jc w:val="both"/>
        <w:rPr>
          <w:sz w:val="20"/>
          <w:szCs w:val="20"/>
          <w:lang w:val="en-US"/>
        </w:rPr>
      </w:pPr>
      <w:r w:rsidRPr="00975E8D">
        <w:rPr>
          <w:b/>
          <w:sz w:val="20"/>
          <w:szCs w:val="20"/>
          <w:lang w:val="en-US"/>
        </w:rPr>
        <w:t>13e</w:t>
      </w:r>
      <w:r w:rsidRPr="00975E8D">
        <w:rPr>
          <w:sz w:val="20"/>
          <w:szCs w:val="20"/>
          <w:lang w:val="en-US"/>
        </w:rPr>
        <w:t xml:space="preserve">: colorless oil. </w:t>
      </w:r>
      <w:r w:rsidRPr="00975E8D">
        <w:rPr>
          <w:sz w:val="20"/>
          <w:szCs w:val="20"/>
          <w:vertAlign w:val="superscript"/>
          <w:lang w:val="en-US"/>
        </w:rPr>
        <w:t>1</w:t>
      </w:r>
      <w:r w:rsidRPr="00975E8D">
        <w:rPr>
          <w:sz w:val="20"/>
          <w:szCs w:val="20"/>
          <w:lang w:val="en-US"/>
        </w:rPr>
        <w:t>H-NMR (400 MHz, CDCl</w:t>
      </w:r>
      <w:r w:rsidRPr="00975E8D">
        <w:rPr>
          <w:sz w:val="20"/>
          <w:szCs w:val="20"/>
          <w:vertAlign w:val="subscript"/>
          <w:lang w:val="en-US"/>
        </w:rPr>
        <w:t>3</w:t>
      </w:r>
      <w:r w:rsidRPr="00975E8D">
        <w:rPr>
          <w:sz w:val="20"/>
          <w:szCs w:val="20"/>
          <w:lang w:val="en-US"/>
        </w:rPr>
        <w:t>) δ = 7.38-7.25 (m, 10H, Ar), 5.07 (s, 1H, 1-H), 4.83 (dd, J=6.0, 3.5 Hz, 1H, 3-H), 4.69 (d, J=12.0 Hz, 1H, H</w:t>
      </w:r>
      <w:r w:rsidRPr="00975E8D">
        <w:rPr>
          <w:sz w:val="20"/>
          <w:szCs w:val="20"/>
          <w:vertAlign w:val="subscript"/>
          <w:lang w:val="en-US"/>
        </w:rPr>
        <w:t>a</w:t>
      </w:r>
      <w:r w:rsidRPr="00975E8D">
        <w:rPr>
          <w:sz w:val="20"/>
          <w:szCs w:val="20"/>
          <w:lang w:val="en-US"/>
        </w:rPr>
        <w:t>-OBn), 4.63 (d, J=5.6 Hz, 1H, 2-H), 4.60 (bs, OH), 4.50 (d, J=12.0 Hz, 1H, H</w:t>
      </w:r>
      <w:r w:rsidRPr="00975E8D">
        <w:rPr>
          <w:sz w:val="20"/>
          <w:szCs w:val="20"/>
          <w:vertAlign w:val="subscript"/>
          <w:lang w:val="en-US"/>
        </w:rPr>
        <w:t>b</w:t>
      </w:r>
      <w:r w:rsidRPr="00975E8D">
        <w:rPr>
          <w:sz w:val="20"/>
          <w:szCs w:val="20"/>
          <w:lang w:val="en-US"/>
        </w:rPr>
        <w:t>-OBn), 4.32 (dd, J=6.8, 3.2 Hz, 1H, 4-H), 3.93 (s, 2H, H</w:t>
      </w:r>
      <w:r w:rsidRPr="00975E8D">
        <w:rPr>
          <w:sz w:val="20"/>
          <w:szCs w:val="20"/>
          <w:vertAlign w:val="subscript"/>
          <w:lang w:val="en-US"/>
        </w:rPr>
        <w:t>a-b</w:t>
      </w:r>
      <w:r w:rsidRPr="00975E8D">
        <w:rPr>
          <w:sz w:val="20"/>
          <w:szCs w:val="20"/>
          <w:lang w:val="en-US"/>
        </w:rPr>
        <w:t>-NBn), 3.32 (q, J=6.3 Hz, 1H, 5-H), 1.79-1.73 (m, 1H, 1’H</w:t>
      </w:r>
      <w:r w:rsidRPr="00975E8D">
        <w:rPr>
          <w:sz w:val="20"/>
          <w:szCs w:val="20"/>
          <w:vertAlign w:val="subscript"/>
          <w:lang w:val="en-US"/>
        </w:rPr>
        <w:t>a</w:t>
      </w:r>
      <w:r w:rsidRPr="00975E8D">
        <w:rPr>
          <w:sz w:val="20"/>
          <w:szCs w:val="20"/>
          <w:lang w:val="en-US"/>
        </w:rPr>
        <w:t>), 1.60-1.54 (m, 2H, 1’H</w:t>
      </w:r>
      <w:r w:rsidRPr="00975E8D">
        <w:rPr>
          <w:sz w:val="20"/>
          <w:szCs w:val="20"/>
          <w:vertAlign w:val="subscript"/>
          <w:lang w:val="en-US"/>
        </w:rPr>
        <w:t>b</w:t>
      </w:r>
      <w:r w:rsidRPr="00975E8D">
        <w:rPr>
          <w:sz w:val="20"/>
          <w:szCs w:val="20"/>
          <w:lang w:val="en-US"/>
        </w:rPr>
        <w:t xml:space="preserve"> and 2’H</w:t>
      </w:r>
      <w:r w:rsidRPr="00975E8D">
        <w:rPr>
          <w:sz w:val="20"/>
          <w:szCs w:val="20"/>
          <w:vertAlign w:val="subscript"/>
          <w:lang w:val="en-US"/>
        </w:rPr>
        <w:t>a</w:t>
      </w:r>
      <w:r w:rsidRPr="00975E8D">
        <w:rPr>
          <w:sz w:val="20"/>
          <w:szCs w:val="20"/>
          <w:lang w:val="en-US"/>
        </w:rPr>
        <w:t>), 1.44 (s, 3H, Me), 1.33-1.24 (m, 24H, Me , 2’H</w:t>
      </w:r>
      <w:r w:rsidRPr="00975E8D">
        <w:rPr>
          <w:sz w:val="20"/>
          <w:szCs w:val="20"/>
          <w:vertAlign w:val="subscript"/>
          <w:lang w:val="en-US"/>
        </w:rPr>
        <w:t>b</w:t>
      </w:r>
      <w:r w:rsidRPr="00975E8D">
        <w:rPr>
          <w:sz w:val="20"/>
          <w:szCs w:val="20"/>
          <w:lang w:val="en-US"/>
        </w:rPr>
        <w:t xml:space="preserve"> and 3’H-12’H), 0.88 (t, J = 6.8 Hz, 3H, 13’H</w:t>
      </w:r>
      <w:r w:rsidRPr="00975E8D">
        <w:rPr>
          <w:sz w:val="20"/>
          <w:szCs w:val="20"/>
          <w:vertAlign w:val="subscript"/>
          <w:lang w:val="en-US"/>
        </w:rPr>
        <w:t>a-b-c</w:t>
      </w:r>
      <w:r w:rsidRPr="00975E8D">
        <w:rPr>
          <w:sz w:val="20"/>
          <w:szCs w:val="20"/>
          <w:lang w:val="en-US"/>
        </w:rPr>
        <w:t>) ppm. C</w:t>
      </w:r>
      <w:r w:rsidRPr="00975E8D">
        <w:rPr>
          <w:sz w:val="20"/>
          <w:szCs w:val="20"/>
          <w:vertAlign w:val="subscript"/>
          <w:lang w:val="en-US"/>
        </w:rPr>
        <w:t>35</w:t>
      </w:r>
      <w:r w:rsidRPr="00975E8D">
        <w:rPr>
          <w:sz w:val="20"/>
          <w:szCs w:val="20"/>
          <w:lang w:val="en-US"/>
        </w:rPr>
        <w:t>H</w:t>
      </w:r>
      <w:r w:rsidRPr="00975E8D">
        <w:rPr>
          <w:sz w:val="20"/>
          <w:szCs w:val="20"/>
          <w:vertAlign w:val="subscript"/>
          <w:lang w:val="en-US"/>
        </w:rPr>
        <w:t>53</w:t>
      </w:r>
      <w:r w:rsidRPr="00975E8D">
        <w:rPr>
          <w:sz w:val="20"/>
          <w:szCs w:val="20"/>
          <w:lang w:val="en-US"/>
        </w:rPr>
        <w:t>NO</w:t>
      </w:r>
      <w:r w:rsidRPr="00975E8D">
        <w:rPr>
          <w:sz w:val="20"/>
          <w:szCs w:val="20"/>
          <w:vertAlign w:val="subscript"/>
          <w:lang w:val="en-US"/>
        </w:rPr>
        <w:t>5</w:t>
      </w:r>
      <w:r w:rsidRPr="00975E8D">
        <w:rPr>
          <w:sz w:val="20"/>
          <w:szCs w:val="20"/>
          <w:lang w:val="en-US"/>
        </w:rPr>
        <w:t>: mass required m/z = 567.39; mass found - MS (ESI) m/z (%) = 568.31 (100) [M+H]</w:t>
      </w:r>
      <w:r w:rsidRPr="00975E8D">
        <w:rPr>
          <w:sz w:val="20"/>
          <w:szCs w:val="20"/>
          <w:vertAlign w:val="superscript"/>
          <w:lang w:val="en-US"/>
        </w:rPr>
        <w:t>+</w:t>
      </w:r>
      <w:r w:rsidRPr="00975E8D">
        <w:rPr>
          <w:sz w:val="20"/>
          <w:szCs w:val="20"/>
          <w:lang w:val="en-US"/>
        </w:rPr>
        <w:t>, 590.30 (34) [M+Na]</w:t>
      </w:r>
      <w:r w:rsidRPr="00975E8D">
        <w:rPr>
          <w:sz w:val="20"/>
          <w:szCs w:val="20"/>
          <w:vertAlign w:val="superscript"/>
          <w:lang w:val="en-US"/>
        </w:rPr>
        <w:t>+</w:t>
      </w:r>
      <w:r w:rsidRPr="00975E8D">
        <w:rPr>
          <w:sz w:val="20"/>
          <w:szCs w:val="20"/>
          <w:lang w:val="en-US"/>
        </w:rPr>
        <w:t xml:space="preserve">. </w:t>
      </w:r>
    </w:p>
    <w:p w14:paraId="1E2F4510" w14:textId="77777777" w:rsidR="008829C2" w:rsidRPr="00975E8D" w:rsidRDefault="008829C2" w:rsidP="006D7510">
      <w:pPr>
        <w:autoSpaceDE w:val="0"/>
        <w:autoSpaceDN w:val="0"/>
        <w:adjustRightInd w:val="0"/>
        <w:spacing w:line="360" w:lineRule="auto"/>
        <w:jc w:val="both"/>
        <w:rPr>
          <w:sz w:val="20"/>
          <w:szCs w:val="20"/>
          <w:lang w:val="en-US"/>
        </w:rPr>
      </w:pPr>
    </w:p>
    <w:p w14:paraId="150D2A7D" w14:textId="351C6A85" w:rsidR="008829C2" w:rsidRPr="00975E8D" w:rsidRDefault="008829C2" w:rsidP="006D7510">
      <w:pPr>
        <w:autoSpaceDE w:val="0"/>
        <w:autoSpaceDN w:val="0"/>
        <w:adjustRightInd w:val="0"/>
        <w:spacing w:line="360" w:lineRule="auto"/>
        <w:jc w:val="both"/>
        <w:rPr>
          <w:b/>
          <w:sz w:val="20"/>
          <w:szCs w:val="20"/>
          <w:lang w:val="en-US"/>
        </w:rPr>
      </w:pPr>
      <w:r w:rsidRPr="00975E8D">
        <w:rPr>
          <w:b/>
          <w:sz w:val="20"/>
          <w:szCs w:val="20"/>
          <w:lang w:val="en-US"/>
        </w:rPr>
        <w:t>Synthesis of hydroxylamines 12a-e and 13a-e</w:t>
      </w:r>
    </w:p>
    <w:p w14:paraId="35734998" w14:textId="77777777" w:rsidR="006D7510" w:rsidRPr="00975E8D" w:rsidRDefault="006D7510" w:rsidP="006D7510">
      <w:pPr>
        <w:autoSpaceDE w:val="0"/>
        <w:autoSpaceDN w:val="0"/>
        <w:adjustRightInd w:val="0"/>
        <w:spacing w:line="360" w:lineRule="auto"/>
        <w:jc w:val="both"/>
        <w:rPr>
          <w:b/>
          <w:sz w:val="20"/>
          <w:szCs w:val="20"/>
          <w:lang w:val="en-US"/>
        </w:rPr>
      </w:pPr>
      <w:r w:rsidRPr="00975E8D">
        <w:rPr>
          <w:b/>
          <w:sz w:val="20"/>
          <w:szCs w:val="20"/>
          <w:lang w:val="en-US"/>
        </w:rPr>
        <w:t>- Method B: general procedure with Lewis acid</w:t>
      </w:r>
    </w:p>
    <w:p w14:paraId="22DB2815" w14:textId="77777777" w:rsidR="006D7510" w:rsidRPr="00975E8D" w:rsidRDefault="006D7510" w:rsidP="006D7510">
      <w:pPr>
        <w:autoSpaceDE w:val="0"/>
        <w:autoSpaceDN w:val="0"/>
        <w:adjustRightInd w:val="0"/>
        <w:spacing w:line="360" w:lineRule="auto"/>
        <w:jc w:val="both"/>
        <w:rPr>
          <w:sz w:val="20"/>
          <w:szCs w:val="20"/>
          <w:lang w:val="en-US"/>
        </w:rPr>
      </w:pPr>
      <w:r w:rsidRPr="00975E8D">
        <w:rPr>
          <w:sz w:val="20"/>
          <w:szCs w:val="20"/>
          <w:lang w:val="en-US"/>
        </w:rPr>
        <w:t xml:space="preserve">To a stirred solution of nitrone </w:t>
      </w:r>
      <w:r w:rsidRPr="00975E8D">
        <w:rPr>
          <w:b/>
          <w:sz w:val="20"/>
          <w:szCs w:val="20"/>
          <w:lang w:val="en-US"/>
        </w:rPr>
        <w:t>14</w:t>
      </w:r>
      <w:r w:rsidRPr="00975E8D">
        <w:rPr>
          <w:sz w:val="20"/>
          <w:szCs w:val="20"/>
          <w:lang w:val="en-US"/>
        </w:rPr>
        <w:t xml:space="preserve"> in dry THF (0.03 M) at room temperature, Lewis acid was added and the resulting mixture was stirred at room temperature under nitrogen atmosphere for 15 minutes. The reaction mixture was cooled at -30 °C and treated with the appropriate solution of the Grignard reagent. The reaction mixture was stirred at -30 °C until a TLC control (PEt/AcOEt 1:1) attested the disappearance of the starting material. A 1M NaOH solution (10 mL) and Et</w:t>
      </w:r>
      <w:r w:rsidRPr="00975E8D">
        <w:rPr>
          <w:sz w:val="20"/>
          <w:szCs w:val="20"/>
          <w:vertAlign w:val="subscript"/>
          <w:lang w:val="en-US"/>
        </w:rPr>
        <w:t>2</w:t>
      </w:r>
      <w:r w:rsidRPr="00975E8D">
        <w:rPr>
          <w:sz w:val="20"/>
          <w:szCs w:val="20"/>
          <w:lang w:val="en-US"/>
        </w:rPr>
        <w:t>O (10 mL) were added to the mixture at 0 °C and left stirring for 20 minutes. The two layers were separated and the aqueous layer was extracted with Et</w:t>
      </w:r>
      <w:r w:rsidRPr="00975E8D">
        <w:rPr>
          <w:sz w:val="20"/>
          <w:szCs w:val="20"/>
          <w:vertAlign w:val="subscript"/>
          <w:lang w:val="en-US"/>
        </w:rPr>
        <w:t>2</w:t>
      </w:r>
      <w:r w:rsidRPr="00975E8D">
        <w:rPr>
          <w:sz w:val="20"/>
          <w:szCs w:val="20"/>
          <w:lang w:val="en-US"/>
        </w:rPr>
        <w:t>O (2x10 mL). The combined organic layers were washed with brine (2x30 mL) and dried with Na</w:t>
      </w:r>
      <w:r w:rsidRPr="00975E8D">
        <w:rPr>
          <w:sz w:val="20"/>
          <w:szCs w:val="20"/>
          <w:vertAlign w:val="subscript"/>
          <w:lang w:val="en-US"/>
        </w:rPr>
        <w:t>2</w:t>
      </w:r>
      <w:r w:rsidRPr="00975E8D">
        <w:rPr>
          <w:sz w:val="20"/>
          <w:szCs w:val="20"/>
          <w:lang w:val="en-US"/>
        </w:rPr>
        <w:t>SO</w:t>
      </w:r>
      <w:r w:rsidRPr="00975E8D">
        <w:rPr>
          <w:sz w:val="20"/>
          <w:szCs w:val="20"/>
          <w:vertAlign w:val="subscript"/>
          <w:lang w:val="en-US"/>
        </w:rPr>
        <w:t>4</w:t>
      </w:r>
      <w:r w:rsidRPr="00975E8D">
        <w:rPr>
          <w:sz w:val="20"/>
          <w:szCs w:val="20"/>
          <w:lang w:val="en-US"/>
        </w:rPr>
        <w:t xml:space="preserve"> and concentrated under reduced pressure to give a mixture of hydroxylamines </w:t>
      </w:r>
      <w:r w:rsidRPr="00975E8D">
        <w:rPr>
          <w:b/>
          <w:sz w:val="20"/>
          <w:szCs w:val="20"/>
          <w:lang w:val="en-US"/>
        </w:rPr>
        <w:t>12</w:t>
      </w:r>
      <w:r w:rsidRPr="00975E8D">
        <w:rPr>
          <w:sz w:val="20"/>
          <w:szCs w:val="20"/>
          <w:lang w:val="en-US"/>
        </w:rPr>
        <w:t xml:space="preserve"> and </w:t>
      </w:r>
      <w:r w:rsidRPr="00975E8D">
        <w:rPr>
          <w:b/>
          <w:sz w:val="20"/>
          <w:szCs w:val="20"/>
          <w:lang w:val="en-US"/>
        </w:rPr>
        <w:t>13</w:t>
      </w:r>
      <w:r w:rsidRPr="00975E8D">
        <w:rPr>
          <w:sz w:val="20"/>
          <w:szCs w:val="20"/>
          <w:lang w:val="en-US"/>
        </w:rPr>
        <w:t xml:space="preserve"> (the </w:t>
      </w:r>
      <w:r w:rsidRPr="00975E8D">
        <w:rPr>
          <w:b/>
          <w:sz w:val="20"/>
          <w:szCs w:val="20"/>
          <w:lang w:val="en-US"/>
        </w:rPr>
        <w:t>12</w:t>
      </w:r>
      <w:r w:rsidRPr="00975E8D">
        <w:rPr>
          <w:sz w:val="20"/>
          <w:szCs w:val="20"/>
          <w:lang w:val="en-US"/>
        </w:rPr>
        <w:t>:</w:t>
      </w:r>
      <w:r w:rsidRPr="00975E8D">
        <w:rPr>
          <w:b/>
          <w:sz w:val="20"/>
          <w:szCs w:val="20"/>
          <w:lang w:val="en-US"/>
        </w:rPr>
        <w:t>13</w:t>
      </w:r>
      <w:r w:rsidRPr="00975E8D">
        <w:rPr>
          <w:sz w:val="20"/>
          <w:szCs w:val="20"/>
          <w:lang w:val="en-US"/>
        </w:rPr>
        <w:t xml:space="preserve"> ratio was as determined by integration of </w:t>
      </w:r>
      <w:r w:rsidRPr="00975E8D">
        <w:rPr>
          <w:sz w:val="20"/>
          <w:szCs w:val="20"/>
          <w:vertAlign w:val="superscript"/>
          <w:lang w:val="en-US"/>
        </w:rPr>
        <w:t>1</w:t>
      </w:r>
      <w:r w:rsidRPr="00975E8D">
        <w:rPr>
          <w:sz w:val="20"/>
          <w:szCs w:val="20"/>
          <w:lang w:val="en-US"/>
        </w:rPr>
        <w:t xml:space="preserve">H-NMR signals of the crude reaction mixture). The </w:t>
      </w:r>
      <w:r w:rsidRPr="00975E8D">
        <w:rPr>
          <w:sz w:val="20"/>
          <w:szCs w:val="20"/>
          <w:lang w:val="en-US"/>
        </w:rPr>
        <w:lastRenderedPageBreak/>
        <w:t xml:space="preserve">crude was purified by silica gel column chromatography (gradient eluent from PEt/AcOEt 13:1 to 10:1) to give </w:t>
      </w:r>
      <w:r w:rsidRPr="00975E8D">
        <w:rPr>
          <w:b/>
          <w:sz w:val="20"/>
          <w:szCs w:val="20"/>
          <w:lang w:val="en-US"/>
        </w:rPr>
        <w:t>12</w:t>
      </w:r>
      <w:r w:rsidRPr="00975E8D">
        <w:rPr>
          <w:sz w:val="20"/>
          <w:szCs w:val="20"/>
          <w:lang w:val="en-US"/>
        </w:rPr>
        <w:t xml:space="preserve"> (R</w:t>
      </w:r>
      <w:r w:rsidRPr="00975E8D">
        <w:rPr>
          <w:i/>
          <w:sz w:val="20"/>
          <w:szCs w:val="20"/>
          <w:vertAlign w:val="subscript"/>
          <w:lang w:val="en-US"/>
        </w:rPr>
        <w:t>f</w:t>
      </w:r>
      <w:r w:rsidRPr="00975E8D">
        <w:rPr>
          <w:sz w:val="20"/>
          <w:szCs w:val="20"/>
          <w:lang w:val="en-US"/>
        </w:rPr>
        <w:t xml:space="preserve"> = 0.48, PEt/AcOEt 10:1) and </w:t>
      </w:r>
      <w:r w:rsidRPr="00975E8D">
        <w:rPr>
          <w:b/>
          <w:sz w:val="20"/>
          <w:szCs w:val="20"/>
          <w:lang w:val="en-US"/>
        </w:rPr>
        <w:t xml:space="preserve">13 </w:t>
      </w:r>
      <w:r w:rsidRPr="00975E8D">
        <w:rPr>
          <w:sz w:val="20"/>
          <w:szCs w:val="20"/>
          <w:lang w:val="en-US"/>
        </w:rPr>
        <w:t>(R</w:t>
      </w:r>
      <w:r w:rsidRPr="00975E8D">
        <w:rPr>
          <w:i/>
          <w:sz w:val="20"/>
          <w:szCs w:val="20"/>
          <w:vertAlign w:val="subscript"/>
          <w:lang w:val="en-US"/>
        </w:rPr>
        <w:t>f</w:t>
      </w:r>
      <w:r w:rsidRPr="00975E8D">
        <w:rPr>
          <w:sz w:val="20"/>
          <w:szCs w:val="20"/>
          <w:lang w:val="en-US"/>
        </w:rPr>
        <w:t xml:space="preserve"> = 0.33, PEt/AcOEt 10:1).</w:t>
      </w:r>
    </w:p>
    <w:p w14:paraId="4C9D7BA1" w14:textId="77777777" w:rsidR="006D7510" w:rsidRPr="00975E8D" w:rsidRDefault="006D7510" w:rsidP="006D7510">
      <w:pPr>
        <w:autoSpaceDE w:val="0"/>
        <w:autoSpaceDN w:val="0"/>
        <w:adjustRightInd w:val="0"/>
        <w:spacing w:line="360" w:lineRule="auto"/>
        <w:jc w:val="both"/>
        <w:rPr>
          <w:sz w:val="20"/>
          <w:szCs w:val="20"/>
          <w:lang w:val="en-US"/>
        </w:rPr>
      </w:pPr>
      <w:r w:rsidRPr="00975E8D">
        <w:rPr>
          <w:sz w:val="20"/>
          <w:szCs w:val="20"/>
          <w:lang w:val="en-US"/>
        </w:rPr>
        <w:t xml:space="preserve">The secondary hydroxylamines </w:t>
      </w:r>
      <w:r w:rsidRPr="00975E8D">
        <w:rPr>
          <w:b/>
          <w:sz w:val="20"/>
          <w:szCs w:val="20"/>
          <w:lang w:val="en-US"/>
        </w:rPr>
        <w:t>12</w:t>
      </w:r>
      <w:r w:rsidRPr="00975E8D">
        <w:rPr>
          <w:sz w:val="20"/>
          <w:szCs w:val="20"/>
          <w:lang w:val="en-US"/>
        </w:rPr>
        <w:t xml:space="preserve"> and </w:t>
      </w:r>
      <w:r w:rsidRPr="00975E8D">
        <w:rPr>
          <w:b/>
          <w:sz w:val="20"/>
          <w:szCs w:val="20"/>
          <w:lang w:val="en-US"/>
        </w:rPr>
        <w:t>13</w:t>
      </w:r>
      <w:r w:rsidRPr="00975E8D">
        <w:rPr>
          <w:sz w:val="20"/>
          <w:szCs w:val="20"/>
          <w:lang w:val="en-US"/>
        </w:rPr>
        <w:t xml:space="preserve"> spontaneously oxidize to the corresponding nitrones </w:t>
      </w:r>
      <w:r w:rsidRPr="00975E8D">
        <w:rPr>
          <w:b/>
          <w:sz w:val="20"/>
          <w:szCs w:val="20"/>
          <w:lang w:val="en-US"/>
        </w:rPr>
        <w:t>16</w:t>
      </w:r>
      <w:r w:rsidRPr="00975E8D">
        <w:rPr>
          <w:sz w:val="20"/>
          <w:szCs w:val="20"/>
          <w:lang w:val="en-US"/>
        </w:rPr>
        <w:t xml:space="preserve"> and </w:t>
      </w:r>
      <w:r w:rsidRPr="00975E8D">
        <w:rPr>
          <w:b/>
          <w:sz w:val="20"/>
          <w:szCs w:val="20"/>
          <w:lang w:val="en-US"/>
        </w:rPr>
        <w:t>17</w:t>
      </w:r>
      <w:r w:rsidRPr="00975E8D">
        <w:rPr>
          <w:sz w:val="20"/>
          <w:szCs w:val="20"/>
          <w:lang w:val="en-US"/>
        </w:rPr>
        <w:t xml:space="preserve">, so we could only perform the </w:t>
      </w:r>
      <w:r w:rsidRPr="00975E8D">
        <w:rPr>
          <w:sz w:val="20"/>
          <w:szCs w:val="20"/>
          <w:vertAlign w:val="superscript"/>
          <w:lang w:val="en-US"/>
        </w:rPr>
        <w:t>1</w:t>
      </w:r>
      <w:r w:rsidRPr="00975E8D">
        <w:rPr>
          <w:sz w:val="20"/>
          <w:szCs w:val="20"/>
          <w:lang w:val="en-US"/>
        </w:rPr>
        <w:t xml:space="preserve">H-NMR and MS-ESI spectra immediately after their purification by column chromatography. </w:t>
      </w:r>
    </w:p>
    <w:p w14:paraId="5B48DB2D" w14:textId="77777777" w:rsidR="008829C2" w:rsidRPr="00975E8D" w:rsidRDefault="008829C2" w:rsidP="006D7510">
      <w:pPr>
        <w:autoSpaceDE w:val="0"/>
        <w:autoSpaceDN w:val="0"/>
        <w:adjustRightInd w:val="0"/>
        <w:spacing w:line="360" w:lineRule="auto"/>
        <w:jc w:val="both"/>
        <w:rPr>
          <w:sz w:val="20"/>
          <w:szCs w:val="20"/>
          <w:lang w:val="en-US"/>
        </w:rPr>
      </w:pPr>
    </w:p>
    <w:p w14:paraId="5998743C" w14:textId="22A8B0B5" w:rsidR="006D7510" w:rsidRPr="00975E8D" w:rsidRDefault="006D7510" w:rsidP="006D7510">
      <w:pPr>
        <w:autoSpaceDE w:val="0"/>
        <w:autoSpaceDN w:val="0"/>
        <w:adjustRightInd w:val="0"/>
        <w:spacing w:line="360" w:lineRule="auto"/>
        <w:jc w:val="both"/>
        <w:rPr>
          <w:sz w:val="20"/>
          <w:szCs w:val="20"/>
          <w:lang w:val="en-US"/>
        </w:rPr>
      </w:pPr>
      <w:r w:rsidRPr="00975E8D">
        <w:rPr>
          <w:b/>
          <w:sz w:val="20"/>
          <w:szCs w:val="20"/>
          <w:lang w:val="en-US"/>
        </w:rPr>
        <w:t>Synthesis of benzyl-2,3-</w:t>
      </w:r>
      <w:r w:rsidRPr="00975E8D">
        <w:rPr>
          <w:b/>
          <w:i/>
          <w:sz w:val="20"/>
          <w:szCs w:val="20"/>
          <w:lang w:val="en-US"/>
        </w:rPr>
        <w:t>O</w:t>
      </w:r>
      <w:r w:rsidRPr="00975E8D">
        <w:rPr>
          <w:b/>
          <w:sz w:val="20"/>
          <w:szCs w:val="20"/>
          <w:lang w:val="en-US"/>
        </w:rPr>
        <w:t>-(1-methylethylidene)-β-</w:t>
      </w:r>
      <w:r w:rsidR="003C2C15" w:rsidRPr="003C2C15">
        <w:rPr>
          <w:b/>
          <w:smallCaps/>
          <w:sz w:val="20"/>
          <w:szCs w:val="20"/>
          <w:highlight w:val="yellow"/>
          <w:lang w:val="en-GB"/>
        </w:rPr>
        <w:t>l</w:t>
      </w:r>
      <w:r w:rsidR="003C2C15" w:rsidRPr="003C2C15">
        <w:rPr>
          <w:b/>
          <w:sz w:val="20"/>
          <w:szCs w:val="20"/>
          <w:highlight w:val="yellow"/>
          <w:lang w:val="en-GB"/>
        </w:rPr>
        <w:t>-</w:t>
      </w:r>
      <w:r w:rsidRPr="00975E8D">
        <w:rPr>
          <w:b/>
          <w:sz w:val="20"/>
          <w:szCs w:val="20"/>
          <w:lang w:val="en-US"/>
        </w:rPr>
        <w:t>gulofuranoside-5-(octyl)-5-(</w:t>
      </w:r>
      <w:r w:rsidRPr="00975E8D">
        <w:rPr>
          <w:b/>
          <w:i/>
          <w:sz w:val="20"/>
          <w:szCs w:val="20"/>
          <w:lang w:val="en-US"/>
        </w:rPr>
        <w:t>N</w:t>
      </w:r>
      <w:r w:rsidRPr="00975E8D">
        <w:rPr>
          <w:b/>
          <w:sz w:val="20"/>
          <w:szCs w:val="20"/>
          <w:lang w:val="en-US"/>
        </w:rPr>
        <w:t>-benzyl- hydroxylamine) (12a) and benzyl-2,3-</w:t>
      </w:r>
      <w:r w:rsidRPr="00975E8D">
        <w:rPr>
          <w:b/>
          <w:i/>
          <w:sz w:val="20"/>
          <w:szCs w:val="20"/>
          <w:lang w:val="en-US"/>
        </w:rPr>
        <w:t>O</w:t>
      </w:r>
      <w:r w:rsidRPr="00975E8D">
        <w:rPr>
          <w:b/>
          <w:sz w:val="20"/>
          <w:szCs w:val="20"/>
          <w:lang w:val="en-US"/>
        </w:rPr>
        <w:t>-(1-methylethylidene)-α-</w:t>
      </w:r>
      <w:r w:rsidR="003C2C15" w:rsidRPr="003C2C15">
        <w:rPr>
          <w:b/>
          <w:smallCaps/>
          <w:sz w:val="20"/>
          <w:szCs w:val="20"/>
          <w:highlight w:val="yellow"/>
          <w:lang w:val="en-GB"/>
        </w:rPr>
        <w:t>d</w:t>
      </w:r>
      <w:r w:rsidR="003C2C15" w:rsidRPr="003C2C15">
        <w:rPr>
          <w:b/>
          <w:sz w:val="20"/>
          <w:szCs w:val="20"/>
          <w:highlight w:val="yellow"/>
          <w:lang w:val="en-GB"/>
        </w:rPr>
        <w:t>-</w:t>
      </w:r>
      <w:r w:rsidRPr="00975E8D">
        <w:rPr>
          <w:b/>
          <w:sz w:val="20"/>
          <w:szCs w:val="20"/>
          <w:lang w:val="en-US"/>
        </w:rPr>
        <w:t>mannofuranoside-5-(octyl)-5-(</w:t>
      </w:r>
      <w:r w:rsidRPr="00975E8D">
        <w:rPr>
          <w:b/>
          <w:i/>
          <w:sz w:val="20"/>
          <w:szCs w:val="20"/>
          <w:lang w:val="en-US"/>
        </w:rPr>
        <w:t>N</w:t>
      </w:r>
      <w:r w:rsidRPr="00975E8D">
        <w:rPr>
          <w:b/>
          <w:sz w:val="20"/>
          <w:szCs w:val="20"/>
          <w:lang w:val="en-US"/>
        </w:rPr>
        <w:t>-benzyl- hydroxylamine) (13a):</w:t>
      </w:r>
      <w:r w:rsidRPr="00975E8D">
        <w:rPr>
          <w:sz w:val="20"/>
          <w:szCs w:val="20"/>
          <w:lang w:val="en-US"/>
        </w:rPr>
        <w:t xml:space="preserve"> Application of the general procedure B to 202 mg (0.53 mmol) of </w:t>
      </w:r>
      <w:r w:rsidRPr="00975E8D">
        <w:rPr>
          <w:b/>
          <w:sz w:val="20"/>
          <w:szCs w:val="20"/>
          <w:lang w:val="en-US"/>
        </w:rPr>
        <w:t>14</w:t>
      </w:r>
      <w:r w:rsidRPr="00975E8D">
        <w:rPr>
          <w:sz w:val="20"/>
          <w:szCs w:val="20"/>
          <w:lang w:val="en-US"/>
        </w:rPr>
        <w:t xml:space="preserve"> with boron trifluoride diethyl etherate (0.53 mmol, 65 µL) as Lewis acid and 2.0 M solution of octylmagnesium bromide in diethyl ether (0.95 mmol, 0.48 mL) for 2 h furnished a mixture of </w:t>
      </w:r>
      <w:r w:rsidRPr="00975E8D">
        <w:rPr>
          <w:b/>
          <w:sz w:val="20"/>
          <w:szCs w:val="20"/>
          <w:lang w:val="en-US"/>
        </w:rPr>
        <w:t>12a</w:t>
      </w:r>
      <w:r w:rsidRPr="00975E8D">
        <w:rPr>
          <w:sz w:val="20"/>
          <w:szCs w:val="20"/>
          <w:lang w:val="en-US"/>
        </w:rPr>
        <w:t xml:space="preserve"> and </w:t>
      </w:r>
      <w:r w:rsidRPr="00975E8D">
        <w:rPr>
          <w:b/>
          <w:sz w:val="20"/>
          <w:szCs w:val="20"/>
          <w:lang w:val="en-US"/>
        </w:rPr>
        <w:t>13a</w:t>
      </w:r>
      <w:r w:rsidRPr="00975E8D">
        <w:rPr>
          <w:sz w:val="20"/>
          <w:szCs w:val="20"/>
          <w:lang w:val="en-US"/>
        </w:rPr>
        <w:t xml:space="preserve"> (</w:t>
      </w:r>
      <w:r w:rsidRPr="00975E8D">
        <w:rPr>
          <w:b/>
          <w:sz w:val="20"/>
          <w:szCs w:val="20"/>
          <w:lang w:val="en-US"/>
        </w:rPr>
        <w:t>12a</w:t>
      </w:r>
      <w:r w:rsidRPr="00975E8D">
        <w:rPr>
          <w:sz w:val="20"/>
          <w:szCs w:val="20"/>
          <w:lang w:val="en-US"/>
        </w:rPr>
        <w:t>:</w:t>
      </w:r>
      <w:r w:rsidRPr="00975E8D">
        <w:rPr>
          <w:b/>
          <w:sz w:val="20"/>
          <w:szCs w:val="20"/>
          <w:lang w:val="en-US"/>
        </w:rPr>
        <w:t>13a</w:t>
      </w:r>
      <w:r w:rsidRPr="00975E8D">
        <w:rPr>
          <w:sz w:val="20"/>
          <w:szCs w:val="20"/>
          <w:lang w:val="en-US"/>
        </w:rPr>
        <w:t xml:space="preserve"> ratio 1:5.6). Purification by column chromatography (gradient eluent from PEt/AcOEt 13:1 to 10:1) afforded 24 mg (0.05 mmol) of </w:t>
      </w:r>
      <w:r w:rsidRPr="00975E8D">
        <w:rPr>
          <w:b/>
          <w:sz w:val="20"/>
          <w:szCs w:val="20"/>
          <w:lang w:val="en-US"/>
        </w:rPr>
        <w:t>12a</w:t>
      </w:r>
      <w:r w:rsidRPr="00975E8D">
        <w:rPr>
          <w:sz w:val="20"/>
          <w:szCs w:val="20"/>
          <w:lang w:val="en-US"/>
        </w:rPr>
        <w:t xml:space="preserve"> and 200 mg (0.40 mmol) of </w:t>
      </w:r>
      <w:r w:rsidRPr="00975E8D">
        <w:rPr>
          <w:b/>
          <w:sz w:val="20"/>
          <w:szCs w:val="20"/>
          <w:lang w:val="en-US"/>
        </w:rPr>
        <w:t>13a</w:t>
      </w:r>
      <w:r w:rsidRPr="00975E8D">
        <w:rPr>
          <w:sz w:val="20"/>
          <w:szCs w:val="20"/>
          <w:lang w:val="en-US"/>
        </w:rPr>
        <w:t xml:space="preserve"> corresponding to 85% total yield.</w:t>
      </w:r>
    </w:p>
    <w:p w14:paraId="48B00527" w14:textId="77777777" w:rsidR="006D7510" w:rsidRPr="00975E8D" w:rsidRDefault="006D7510" w:rsidP="006D7510">
      <w:pPr>
        <w:autoSpaceDE w:val="0"/>
        <w:autoSpaceDN w:val="0"/>
        <w:adjustRightInd w:val="0"/>
        <w:spacing w:line="360" w:lineRule="auto"/>
        <w:jc w:val="both"/>
        <w:rPr>
          <w:sz w:val="20"/>
          <w:szCs w:val="20"/>
          <w:lang w:val="en-US"/>
        </w:rPr>
      </w:pPr>
    </w:p>
    <w:p w14:paraId="23C27D77" w14:textId="4905EFFE" w:rsidR="006D7510" w:rsidRPr="00975E8D" w:rsidRDefault="006D7510" w:rsidP="006D7510">
      <w:pPr>
        <w:autoSpaceDE w:val="0"/>
        <w:autoSpaceDN w:val="0"/>
        <w:adjustRightInd w:val="0"/>
        <w:spacing w:line="360" w:lineRule="auto"/>
        <w:jc w:val="both"/>
        <w:rPr>
          <w:sz w:val="20"/>
          <w:szCs w:val="20"/>
          <w:lang w:val="en-US"/>
        </w:rPr>
      </w:pPr>
      <w:r w:rsidRPr="00975E8D">
        <w:rPr>
          <w:b/>
          <w:sz w:val="20"/>
          <w:szCs w:val="20"/>
          <w:lang w:val="en-US"/>
        </w:rPr>
        <w:t>Synthesis of benzyl-2,3-</w:t>
      </w:r>
      <w:r w:rsidRPr="00975E8D">
        <w:rPr>
          <w:b/>
          <w:i/>
          <w:sz w:val="20"/>
          <w:szCs w:val="20"/>
          <w:lang w:val="en-US"/>
        </w:rPr>
        <w:t>O</w:t>
      </w:r>
      <w:r w:rsidRPr="00975E8D">
        <w:rPr>
          <w:b/>
          <w:sz w:val="20"/>
          <w:szCs w:val="20"/>
          <w:lang w:val="en-US"/>
        </w:rPr>
        <w:t>-(1-methylethylidene)-β-</w:t>
      </w:r>
      <w:r w:rsidR="003C2C15" w:rsidRPr="003C2C15">
        <w:rPr>
          <w:b/>
          <w:smallCaps/>
          <w:sz w:val="20"/>
          <w:szCs w:val="20"/>
          <w:highlight w:val="yellow"/>
          <w:lang w:val="en-GB"/>
        </w:rPr>
        <w:t>l</w:t>
      </w:r>
      <w:r w:rsidR="003C2C15" w:rsidRPr="003C2C15">
        <w:rPr>
          <w:b/>
          <w:sz w:val="20"/>
          <w:szCs w:val="20"/>
          <w:highlight w:val="yellow"/>
          <w:lang w:val="en-GB"/>
        </w:rPr>
        <w:t>-</w:t>
      </w:r>
      <w:r w:rsidRPr="00975E8D">
        <w:rPr>
          <w:b/>
          <w:sz w:val="20"/>
          <w:szCs w:val="20"/>
          <w:lang w:val="en-US"/>
        </w:rPr>
        <w:t>gulofuranoside-5-(nonyl)-5-(</w:t>
      </w:r>
      <w:r w:rsidRPr="00975E8D">
        <w:rPr>
          <w:b/>
          <w:i/>
          <w:sz w:val="20"/>
          <w:szCs w:val="20"/>
          <w:lang w:val="en-US"/>
        </w:rPr>
        <w:t>N</w:t>
      </w:r>
      <w:r w:rsidRPr="00975E8D">
        <w:rPr>
          <w:b/>
          <w:sz w:val="20"/>
          <w:szCs w:val="20"/>
          <w:lang w:val="en-US"/>
        </w:rPr>
        <w:t>-benzyl-hydroxylamine) (12b) and benzyl-2,3-</w:t>
      </w:r>
      <w:r w:rsidRPr="00975E8D">
        <w:rPr>
          <w:b/>
          <w:i/>
          <w:sz w:val="20"/>
          <w:szCs w:val="20"/>
          <w:lang w:val="en-US"/>
        </w:rPr>
        <w:t>O</w:t>
      </w:r>
      <w:r w:rsidRPr="00975E8D">
        <w:rPr>
          <w:b/>
          <w:sz w:val="20"/>
          <w:szCs w:val="20"/>
          <w:lang w:val="en-US"/>
        </w:rPr>
        <w:t>-(1-methylethylidene)-α-</w:t>
      </w:r>
      <w:r w:rsidR="003C2C15" w:rsidRPr="003C2C15">
        <w:rPr>
          <w:b/>
          <w:smallCaps/>
          <w:sz w:val="20"/>
          <w:szCs w:val="20"/>
          <w:highlight w:val="yellow"/>
          <w:lang w:val="en-GB"/>
        </w:rPr>
        <w:t>d</w:t>
      </w:r>
      <w:r w:rsidR="003C2C15" w:rsidRPr="003C2C15">
        <w:rPr>
          <w:b/>
          <w:sz w:val="20"/>
          <w:szCs w:val="20"/>
          <w:highlight w:val="yellow"/>
          <w:lang w:val="en-GB"/>
        </w:rPr>
        <w:t>-</w:t>
      </w:r>
      <w:r w:rsidRPr="00975E8D">
        <w:rPr>
          <w:b/>
          <w:sz w:val="20"/>
          <w:szCs w:val="20"/>
          <w:lang w:val="en-US"/>
        </w:rPr>
        <w:t>mannofuranoside-5-(nonyl)-5-(</w:t>
      </w:r>
      <w:r w:rsidRPr="00975E8D">
        <w:rPr>
          <w:b/>
          <w:i/>
          <w:sz w:val="20"/>
          <w:szCs w:val="20"/>
          <w:lang w:val="en-US"/>
        </w:rPr>
        <w:t>N</w:t>
      </w:r>
      <w:r w:rsidRPr="00975E8D">
        <w:rPr>
          <w:b/>
          <w:sz w:val="20"/>
          <w:szCs w:val="20"/>
          <w:lang w:val="en-US"/>
        </w:rPr>
        <w:t>-benzyl- hydroxylamine) (13b):</w:t>
      </w:r>
      <w:r w:rsidRPr="00975E8D">
        <w:rPr>
          <w:sz w:val="20"/>
          <w:szCs w:val="20"/>
          <w:lang w:val="en-US"/>
        </w:rPr>
        <w:t xml:space="preserve"> Application of the general procedure B to 400 mg (1.04 mmol) of </w:t>
      </w:r>
      <w:r w:rsidRPr="00975E8D">
        <w:rPr>
          <w:b/>
          <w:sz w:val="20"/>
          <w:szCs w:val="20"/>
          <w:lang w:val="en-US"/>
        </w:rPr>
        <w:t>14</w:t>
      </w:r>
      <w:r w:rsidRPr="00975E8D">
        <w:rPr>
          <w:sz w:val="20"/>
          <w:szCs w:val="20"/>
          <w:lang w:val="en-US"/>
        </w:rPr>
        <w:t xml:space="preserve"> with boron trifluoride diethyl etherate (1.04 mmol, 129 µL) as Lewis acid and 1.2 M solution of nonylmagnesium bromide in THF (1.87 mmol, 1.65 mL) for 2 h furnished a mixture of </w:t>
      </w:r>
      <w:r w:rsidRPr="00975E8D">
        <w:rPr>
          <w:b/>
          <w:sz w:val="20"/>
          <w:szCs w:val="20"/>
          <w:lang w:val="en-US"/>
        </w:rPr>
        <w:t>12b</w:t>
      </w:r>
      <w:r w:rsidRPr="00975E8D">
        <w:rPr>
          <w:sz w:val="20"/>
          <w:szCs w:val="20"/>
          <w:lang w:val="en-US"/>
        </w:rPr>
        <w:t xml:space="preserve"> and </w:t>
      </w:r>
      <w:r w:rsidRPr="00975E8D">
        <w:rPr>
          <w:b/>
          <w:sz w:val="20"/>
          <w:szCs w:val="20"/>
          <w:lang w:val="en-US"/>
        </w:rPr>
        <w:t>13b</w:t>
      </w:r>
      <w:r w:rsidRPr="00975E8D">
        <w:rPr>
          <w:sz w:val="20"/>
          <w:szCs w:val="20"/>
          <w:lang w:val="en-US"/>
        </w:rPr>
        <w:t xml:space="preserve"> (</w:t>
      </w:r>
      <w:r w:rsidRPr="00975E8D">
        <w:rPr>
          <w:b/>
          <w:sz w:val="20"/>
          <w:szCs w:val="20"/>
          <w:lang w:val="en-US"/>
        </w:rPr>
        <w:t>12b</w:t>
      </w:r>
      <w:r w:rsidRPr="00975E8D">
        <w:rPr>
          <w:sz w:val="20"/>
          <w:szCs w:val="20"/>
          <w:lang w:val="en-US"/>
        </w:rPr>
        <w:t>:</w:t>
      </w:r>
      <w:r w:rsidRPr="00975E8D">
        <w:rPr>
          <w:b/>
          <w:sz w:val="20"/>
          <w:szCs w:val="20"/>
          <w:lang w:val="en-US"/>
        </w:rPr>
        <w:t>13b</w:t>
      </w:r>
      <w:r w:rsidRPr="00975E8D">
        <w:rPr>
          <w:sz w:val="20"/>
          <w:szCs w:val="20"/>
          <w:lang w:val="en-US"/>
        </w:rPr>
        <w:t xml:space="preserve"> ratio 1:3). Purification by column chromatography (gradient eluent from PEt/AcOEt 13:1 to 10:1) afforded 50 mg (0.10 mmol) of </w:t>
      </w:r>
      <w:r w:rsidRPr="00975E8D">
        <w:rPr>
          <w:b/>
          <w:sz w:val="20"/>
          <w:szCs w:val="20"/>
          <w:lang w:val="en-US"/>
        </w:rPr>
        <w:t>12b</w:t>
      </w:r>
      <w:r w:rsidRPr="00975E8D">
        <w:rPr>
          <w:sz w:val="20"/>
          <w:szCs w:val="20"/>
          <w:lang w:val="en-US"/>
        </w:rPr>
        <w:t xml:space="preserve"> and 320 mg (0.63 mmol) of </w:t>
      </w:r>
      <w:r w:rsidRPr="00975E8D">
        <w:rPr>
          <w:b/>
          <w:sz w:val="20"/>
          <w:szCs w:val="20"/>
          <w:lang w:val="en-US"/>
        </w:rPr>
        <w:t>13b</w:t>
      </w:r>
      <w:r w:rsidRPr="00975E8D">
        <w:rPr>
          <w:sz w:val="20"/>
          <w:szCs w:val="20"/>
          <w:lang w:val="en-US"/>
        </w:rPr>
        <w:t xml:space="preserve"> corresponding to 78% total yield.</w:t>
      </w:r>
    </w:p>
    <w:p w14:paraId="7753FEF7" w14:textId="77777777" w:rsidR="006D7510" w:rsidRPr="00975E8D" w:rsidRDefault="006D7510" w:rsidP="006D7510">
      <w:pPr>
        <w:autoSpaceDE w:val="0"/>
        <w:autoSpaceDN w:val="0"/>
        <w:adjustRightInd w:val="0"/>
        <w:spacing w:line="360" w:lineRule="auto"/>
        <w:jc w:val="both"/>
        <w:rPr>
          <w:sz w:val="20"/>
          <w:szCs w:val="20"/>
          <w:lang w:val="en-US"/>
        </w:rPr>
      </w:pPr>
    </w:p>
    <w:p w14:paraId="6C694788" w14:textId="5DC7C500" w:rsidR="006D7510" w:rsidRPr="00975E8D" w:rsidRDefault="006D7510" w:rsidP="006D7510">
      <w:pPr>
        <w:autoSpaceDE w:val="0"/>
        <w:autoSpaceDN w:val="0"/>
        <w:adjustRightInd w:val="0"/>
        <w:spacing w:line="360" w:lineRule="auto"/>
        <w:jc w:val="both"/>
        <w:rPr>
          <w:sz w:val="20"/>
          <w:szCs w:val="20"/>
          <w:lang w:val="en-US"/>
        </w:rPr>
      </w:pPr>
      <w:r w:rsidRPr="00975E8D">
        <w:rPr>
          <w:b/>
          <w:sz w:val="20"/>
          <w:szCs w:val="20"/>
          <w:lang w:val="en-US"/>
        </w:rPr>
        <w:t>Synthesis of benzyl-2,3-</w:t>
      </w:r>
      <w:r w:rsidRPr="00975E8D">
        <w:rPr>
          <w:b/>
          <w:i/>
          <w:sz w:val="20"/>
          <w:szCs w:val="20"/>
          <w:lang w:val="en-US"/>
        </w:rPr>
        <w:t>O</w:t>
      </w:r>
      <w:r w:rsidRPr="00975E8D">
        <w:rPr>
          <w:b/>
          <w:sz w:val="20"/>
          <w:szCs w:val="20"/>
          <w:lang w:val="en-US"/>
        </w:rPr>
        <w:t>-(1-methylethylidene)-β-</w:t>
      </w:r>
      <w:r w:rsidR="003C2C15" w:rsidRPr="003C2C15">
        <w:rPr>
          <w:b/>
          <w:smallCaps/>
          <w:sz w:val="20"/>
          <w:szCs w:val="20"/>
          <w:highlight w:val="yellow"/>
          <w:lang w:val="en-GB"/>
        </w:rPr>
        <w:t>l</w:t>
      </w:r>
      <w:r w:rsidR="003C2C15" w:rsidRPr="003C2C15">
        <w:rPr>
          <w:b/>
          <w:sz w:val="20"/>
          <w:szCs w:val="20"/>
          <w:highlight w:val="yellow"/>
          <w:lang w:val="en-GB"/>
        </w:rPr>
        <w:t>-</w:t>
      </w:r>
      <w:r w:rsidRPr="00975E8D">
        <w:rPr>
          <w:b/>
          <w:sz w:val="20"/>
          <w:szCs w:val="20"/>
          <w:lang w:val="en-US"/>
        </w:rPr>
        <w:t>gulofuranoside-5-(undecyl)-5-(</w:t>
      </w:r>
      <w:r w:rsidRPr="00975E8D">
        <w:rPr>
          <w:b/>
          <w:i/>
          <w:sz w:val="20"/>
          <w:szCs w:val="20"/>
          <w:lang w:val="en-US"/>
        </w:rPr>
        <w:t>N</w:t>
      </w:r>
      <w:r w:rsidRPr="00975E8D">
        <w:rPr>
          <w:b/>
          <w:sz w:val="20"/>
          <w:szCs w:val="20"/>
          <w:lang w:val="en-US"/>
        </w:rPr>
        <w:t>-benzyl-hydroxylamine) (12c) and benzyl-2,3-</w:t>
      </w:r>
      <w:r w:rsidRPr="00975E8D">
        <w:rPr>
          <w:b/>
          <w:i/>
          <w:sz w:val="20"/>
          <w:szCs w:val="20"/>
          <w:lang w:val="en-US"/>
        </w:rPr>
        <w:t>O</w:t>
      </w:r>
      <w:r w:rsidRPr="00975E8D">
        <w:rPr>
          <w:b/>
          <w:sz w:val="20"/>
          <w:szCs w:val="20"/>
          <w:lang w:val="en-US"/>
        </w:rPr>
        <w:t>-(1-methylethylidene)-α-</w:t>
      </w:r>
      <w:r w:rsidR="003C2C15" w:rsidRPr="003C2C15">
        <w:rPr>
          <w:b/>
          <w:smallCaps/>
          <w:sz w:val="20"/>
          <w:szCs w:val="20"/>
          <w:highlight w:val="yellow"/>
          <w:lang w:val="en-GB"/>
        </w:rPr>
        <w:t>d</w:t>
      </w:r>
      <w:r w:rsidR="003C2C15" w:rsidRPr="003C2C15">
        <w:rPr>
          <w:b/>
          <w:sz w:val="20"/>
          <w:szCs w:val="20"/>
          <w:highlight w:val="yellow"/>
          <w:lang w:val="en-GB"/>
        </w:rPr>
        <w:t>-</w:t>
      </w:r>
      <w:r w:rsidRPr="00975E8D">
        <w:rPr>
          <w:b/>
          <w:sz w:val="20"/>
          <w:szCs w:val="20"/>
          <w:lang w:val="en-US"/>
        </w:rPr>
        <w:t>mannofuranoside-5-(undecyl)-5-(</w:t>
      </w:r>
      <w:r w:rsidRPr="00975E8D">
        <w:rPr>
          <w:b/>
          <w:i/>
          <w:sz w:val="20"/>
          <w:szCs w:val="20"/>
          <w:lang w:val="en-US"/>
        </w:rPr>
        <w:t>N</w:t>
      </w:r>
      <w:r w:rsidRPr="00975E8D">
        <w:rPr>
          <w:b/>
          <w:sz w:val="20"/>
          <w:szCs w:val="20"/>
          <w:lang w:val="en-US"/>
        </w:rPr>
        <w:t>-benzyl-hydroxylamine) (13c):</w:t>
      </w:r>
      <w:r w:rsidRPr="00975E8D">
        <w:rPr>
          <w:sz w:val="20"/>
          <w:szCs w:val="20"/>
          <w:lang w:val="en-US"/>
        </w:rPr>
        <w:t xml:space="preserve"> Application of the general procedure B to 200 mg (0.52 mmol) of </w:t>
      </w:r>
      <w:r w:rsidRPr="00975E8D">
        <w:rPr>
          <w:b/>
          <w:sz w:val="20"/>
          <w:szCs w:val="20"/>
          <w:lang w:val="en-US"/>
        </w:rPr>
        <w:t>14</w:t>
      </w:r>
      <w:r w:rsidRPr="00975E8D">
        <w:rPr>
          <w:sz w:val="20"/>
          <w:szCs w:val="20"/>
          <w:lang w:val="en-US"/>
        </w:rPr>
        <w:t xml:space="preserve"> with boron trifluoride diethyl etherate (0.52 mmol, 64 µL) as Lewis acid and 0.6 M solution of undecylmagnesium bromide in THF (2.08 mmol, 3.8 mL) for 4 h furnished a mixture of </w:t>
      </w:r>
      <w:r w:rsidRPr="00975E8D">
        <w:rPr>
          <w:b/>
          <w:sz w:val="20"/>
          <w:szCs w:val="20"/>
          <w:lang w:val="en-US"/>
        </w:rPr>
        <w:t>12c</w:t>
      </w:r>
      <w:r w:rsidRPr="00975E8D">
        <w:rPr>
          <w:sz w:val="20"/>
          <w:szCs w:val="20"/>
          <w:lang w:val="en-US"/>
        </w:rPr>
        <w:t xml:space="preserve"> and </w:t>
      </w:r>
      <w:r w:rsidRPr="00975E8D">
        <w:rPr>
          <w:b/>
          <w:sz w:val="20"/>
          <w:szCs w:val="20"/>
          <w:lang w:val="en-US"/>
        </w:rPr>
        <w:t>13c</w:t>
      </w:r>
      <w:r w:rsidRPr="00975E8D">
        <w:rPr>
          <w:sz w:val="20"/>
          <w:szCs w:val="20"/>
          <w:lang w:val="en-US"/>
        </w:rPr>
        <w:t xml:space="preserve"> (</w:t>
      </w:r>
      <w:r w:rsidRPr="00975E8D">
        <w:rPr>
          <w:b/>
          <w:sz w:val="20"/>
          <w:szCs w:val="20"/>
          <w:lang w:val="en-US"/>
        </w:rPr>
        <w:t>12c</w:t>
      </w:r>
      <w:r w:rsidRPr="00975E8D">
        <w:rPr>
          <w:sz w:val="20"/>
          <w:szCs w:val="20"/>
          <w:lang w:val="en-US"/>
        </w:rPr>
        <w:t>:</w:t>
      </w:r>
      <w:r w:rsidRPr="00975E8D">
        <w:rPr>
          <w:b/>
          <w:sz w:val="20"/>
          <w:szCs w:val="20"/>
          <w:lang w:val="en-US"/>
        </w:rPr>
        <w:t>13c</w:t>
      </w:r>
      <w:r w:rsidRPr="00975E8D">
        <w:rPr>
          <w:sz w:val="20"/>
          <w:szCs w:val="20"/>
          <w:lang w:val="en-US"/>
        </w:rPr>
        <w:t xml:space="preserve"> ratio 1:3). Purification by column chromatography (gradient eluent from PEt/AcOEt 13:1 to 10:1) afforded 35 mg (0.06 mmol) of </w:t>
      </w:r>
      <w:r w:rsidRPr="00975E8D">
        <w:rPr>
          <w:b/>
          <w:sz w:val="20"/>
          <w:szCs w:val="20"/>
          <w:lang w:val="en-US"/>
        </w:rPr>
        <w:t>12c</w:t>
      </w:r>
      <w:r w:rsidRPr="00975E8D">
        <w:rPr>
          <w:sz w:val="20"/>
          <w:szCs w:val="20"/>
          <w:lang w:val="en-US"/>
        </w:rPr>
        <w:t xml:space="preserve"> and 160 mg (0.30 mmol) of </w:t>
      </w:r>
      <w:r w:rsidRPr="00975E8D">
        <w:rPr>
          <w:b/>
          <w:sz w:val="20"/>
          <w:szCs w:val="20"/>
          <w:lang w:val="en-US"/>
        </w:rPr>
        <w:t>13c</w:t>
      </w:r>
      <w:r w:rsidRPr="00975E8D">
        <w:rPr>
          <w:sz w:val="20"/>
          <w:szCs w:val="20"/>
          <w:lang w:val="en-US"/>
        </w:rPr>
        <w:t xml:space="preserve"> corresponding to 75% total yield.</w:t>
      </w:r>
    </w:p>
    <w:p w14:paraId="1DEA2BB6" w14:textId="77777777" w:rsidR="006D7510" w:rsidRPr="00975E8D" w:rsidRDefault="006D7510" w:rsidP="006D7510">
      <w:pPr>
        <w:autoSpaceDE w:val="0"/>
        <w:autoSpaceDN w:val="0"/>
        <w:adjustRightInd w:val="0"/>
        <w:spacing w:line="360" w:lineRule="auto"/>
        <w:jc w:val="both"/>
        <w:rPr>
          <w:sz w:val="20"/>
          <w:szCs w:val="20"/>
          <w:lang w:val="en-US"/>
        </w:rPr>
      </w:pPr>
    </w:p>
    <w:p w14:paraId="3B9BAFF9" w14:textId="0CDCB0DE" w:rsidR="006D7510" w:rsidRPr="00975E8D" w:rsidRDefault="006D7510" w:rsidP="006D7510">
      <w:pPr>
        <w:autoSpaceDE w:val="0"/>
        <w:autoSpaceDN w:val="0"/>
        <w:adjustRightInd w:val="0"/>
        <w:spacing w:line="360" w:lineRule="auto"/>
        <w:jc w:val="both"/>
        <w:rPr>
          <w:sz w:val="20"/>
          <w:szCs w:val="20"/>
          <w:lang w:val="en-US"/>
        </w:rPr>
      </w:pPr>
      <w:r w:rsidRPr="00975E8D">
        <w:rPr>
          <w:b/>
          <w:sz w:val="20"/>
          <w:szCs w:val="20"/>
          <w:lang w:val="en-US"/>
        </w:rPr>
        <w:t>Synthesis of benzyl-2,3-</w:t>
      </w:r>
      <w:r w:rsidRPr="00975E8D">
        <w:rPr>
          <w:b/>
          <w:i/>
          <w:sz w:val="20"/>
          <w:szCs w:val="20"/>
          <w:lang w:val="en-US"/>
        </w:rPr>
        <w:t>O</w:t>
      </w:r>
      <w:r w:rsidRPr="00975E8D">
        <w:rPr>
          <w:b/>
          <w:sz w:val="20"/>
          <w:szCs w:val="20"/>
          <w:lang w:val="en-US"/>
        </w:rPr>
        <w:t>-(1-methylethylidene)-β-</w:t>
      </w:r>
      <w:r w:rsidR="003C2C15" w:rsidRPr="003C2C15">
        <w:rPr>
          <w:b/>
          <w:smallCaps/>
          <w:sz w:val="20"/>
          <w:szCs w:val="20"/>
          <w:highlight w:val="yellow"/>
          <w:lang w:val="en-GB"/>
        </w:rPr>
        <w:t>l</w:t>
      </w:r>
      <w:r w:rsidR="003C2C15" w:rsidRPr="003C2C15">
        <w:rPr>
          <w:b/>
          <w:sz w:val="20"/>
          <w:szCs w:val="20"/>
          <w:highlight w:val="yellow"/>
          <w:lang w:val="en-GB"/>
        </w:rPr>
        <w:t>-</w:t>
      </w:r>
      <w:r w:rsidRPr="00975E8D">
        <w:rPr>
          <w:b/>
          <w:sz w:val="20"/>
          <w:szCs w:val="20"/>
          <w:lang w:val="en-US"/>
        </w:rPr>
        <w:t>gulofuranoside-5-(dodecyl)-5-(</w:t>
      </w:r>
      <w:r w:rsidRPr="00975E8D">
        <w:rPr>
          <w:b/>
          <w:i/>
          <w:sz w:val="20"/>
          <w:szCs w:val="20"/>
          <w:lang w:val="en-US"/>
        </w:rPr>
        <w:t>N</w:t>
      </w:r>
      <w:r w:rsidRPr="00975E8D">
        <w:rPr>
          <w:b/>
          <w:sz w:val="20"/>
          <w:szCs w:val="20"/>
          <w:lang w:val="en-US"/>
        </w:rPr>
        <w:t>-benzyl-hydroxylamine) (12d) and benzyl-2,3-</w:t>
      </w:r>
      <w:r w:rsidRPr="00975E8D">
        <w:rPr>
          <w:b/>
          <w:i/>
          <w:sz w:val="20"/>
          <w:szCs w:val="20"/>
          <w:lang w:val="en-US"/>
        </w:rPr>
        <w:t>O</w:t>
      </w:r>
      <w:r w:rsidRPr="00975E8D">
        <w:rPr>
          <w:b/>
          <w:sz w:val="20"/>
          <w:szCs w:val="20"/>
          <w:lang w:val="en-US"/>
        </w:rPr>
        <w:t>-(1-methylethylidene)-α-</w:t>
      </w:r>
      <w:r w:rsidR="003C2C15" w:rsidRPr="003C2C15">
        <w:rPr>
          <w:b/>
          <w:smallCaps/>
          <w:sz w:val="20"/>
          <w:szCs w:val="20"/>
          <w:highlight w:val="yellow"/>
          <w:lang w:val="en-GB"/>
        </w:rPr>
        <w:t>d</w:t>
      </w:r>
      <w:r w:rsidR="003C2C15" w:rsidRPr="003C2C15">
        <w:rPr>
          <w:b/>
          <w:sz w:val="20"/>
          <w:szCs w:val="20"/>
          <w:highlight w:val="yellow"/>
          <w:lang w:val="en-GB"/>
        </w:rPr>
        <w:t>-</w:t>
      </w:r>
      <w:r w:rsidRPr="00975E8D">
        <w:rPr>
          <w:b/>
          <w:sz w:val="20"/>
          <w:szCs w:val="20"/>
          <w:lang w:val="en-US"/>
        </w:rPr>
        <w:t>mannofuranoside-5-(dodecyl)-5-(</w:t>
      </w:r>
      <w:r w:rsidRPr="00975E8D">
        <w:rPr>
          <w:b/>
          <w:i/>
          <w:sz w:val="20"/>
          <w:szCs w:val="20"/>
          <w:lang w:val="en-US"/>
        </w:rPr>
        <w:t>N</w:t>
      </w:r>
      <w:r w:rsidRPr="00975E8D">
        <w:rPr>
          <w:b/>
          <w:sz w:val="20"/>
          <w:szCs w:val="20"/>
          <w:lang w:val="en-US"/>
        </w:rPr>
        <w:t xml:space="preserve">-benzyl-hydroxylamine) (13d): </w:t>
      </w:r>
      <w:r w:rsidRPr="00975E8D">
        <w:rPr>
          <w:sz w:val="20"/>
          <w:szCs w:val="20"/>
          <w:lang w:val="en-US"/>
        </w:rPr>
        <w:t xml:space="preserve">Application of the general procedure B to 200 mg (0.52 mmol) of </w:t>
      </w:r>
      <w:r w:rsidRPr="00975E8D">
        <w:rPr>
          <w:b/>
          <w:sz w:val="20"/>
          <w:szCs w:val="20"/>
          <w:lang w:val="en-US"/>
        </w:rPr>
        <w:t>14</w:t>
      </w:r>
      <w:r w:rsidRPr="00975E8D">
        <w:rPr>
          <w:sz w:val="20"/>
          <w:szCs w:val="20"/>
          <w:lang w:val="en-US"/>
        </w:rPr>
        <w:t xml:space="preserve"> with boron trifluoride diethyl etherate (0.52 mmol, 64 µL) as Lewis acid and 1.0 M solution of dodecylmagnesium bromide in diethyl ether (1.2 mmol, 1.2 mL) for 2h furnished a mixture of </w:t>
      </w:r>
      <w:r w:rsidRPr="00975E8D">
        <w:rPr>
          <w:b/>
          <w:sz w:val="20"/>
          <w:szCs w:val="20"/>
          <w:lang w:val="en-US"/>
        </w:rPr>
        <w:t>12d</w:t>
      </w:r>
      <w:r w:rsidRPr="00975E8D">
        <w:rPr>
          <w:sz w:val="20"/>
          <w:szCs w:val="20"/>
          <w:lang w:val="en-US"/>
        </w:rPr>
        <w:t xml:space="preserve"> and </w:t>
      </w:r>
      <w:r w:rsidRPr="00975E8D">
        <w:rPr>
          <w:b/>
          <w:sz w:val="20"/>
          <w:szCs w:val="20"/>
          <w:lang w:val="en-US"/>
        </w:rPr>
        <w:t xml:space="preserve">13d </w:t>
      </w:r>
      <w:r w:rsidRPr="00975E8D">
        <w:rPr>
          <w:sz w:val="20"/>
          <w:szCs w:val="20"/>
          <w:lang w:val="en-US"/>
        </w:rPr>
        <w:t>(</w:t>
      </w:r>
      <w:r w:rsidRPr="00975E8D">
        <w:rPr>
          <w:b/>
          <w:sz w:val="20"/>
          <w:szCs w:val="20"/>
          <w:lang w:val="en-US"/>
        </w:rPr>
        <w:t>12d</w:t>
      </w:r>
      <w:r w:rsidRPr="00975E8D">
        <w:rPr>
          <w:sz w:val="20"/>
          <w:szCs w:val="20"/>
          <w:lang w:val="en-US"/>
        </w:rPr>
        <w:t>:</w:t>
      </w:r>
      <w:r w:rsidRPr="00975E8D">
        <w:rPr>
          <w:b/>
          <w:sz w:val="20"/>
          <w:szCs w:val="20"/>
          <w:lang w:val="en-US"/>
        </w:rPr>
        <w:t>13d</w:t>
      </w:r>
      <w:r w:rsidRPr="00975E8D">
        <w:rPr>
          <w:sz w:val="20"/>
          <w:szCs w:val="20"/>
          <w:lang w:val="en-US"/>
        </w:rPr>
        <w:t xml:space="preserve"> ratio 1:9). Purification by column chromatography (gradient eluent from PEt/AcOEt 13:1 </w:t>
      </w:r>
      <w:r w:rsidRPr="00975E8D">
        <w:rPr>
          <w:sz w:val="20"/>
          <w:szCs w:val="20"/>
          <w:lang w:val="en-US"/>
        </w:rPr>
        <w:lastRenderedPageBreak/>
        <w:t xml:space="preserve">to 10:1) afforded 18 mg (0.03 mmol) of </w:t>
      </w:r>
      <w:r w:rsidRPr="00975E8D">
        <w:rPr>
          <w:b/>
          <w:sz w:val="20"/>
          <w:szCs w:val="20"/>
          <w:lang w:val="en-US"/>
        </w:rPr>
        <w:t>12d</w:t>
      </w:r>
      <w:r w:rsidRPr="00975E8D">
        <w:rPr>
          <w:sz w:val="20"/>
          <w:szCs w:val="20"/>
          <w:lang w:val="en-US"/>
        </w:rPr>
        <w:t xml:space="preserve"> and 193 mg (0.35 mmol) of </w:t>
      </w:r>
      <w:r w:rsidRPr="00975E8D">
        <w:rPr>
          <w:b/>
          <w:sz w:val="20"/>
          <w:szCs w:val="20"/>
          <w:lang w:val="en-US"/>
        </w:rPr>
        <w:t>13d</w:t>
      </w:r>
      <w:r w:rsidRPr="00975E8D">
        <w:rPr>
          <w:sz w:val="20"/>
          <w:szCs w:val="20"/>
          <w:lang w:val="en-US"/>
        </w:rPr>
        <w:t xml:space="preserve"> corresponding to 70% total yield.</w:t>
      </w:r>
    </w:p>
    <w:p w14:paraId="5EBAA88A" w14:textId="77777777" w:rsidR="006D7510" w:rsidRPr="00975E8D" w:rsidRDefault="006D7510" w:rsidP="006D7510">
      <w:pPr>
        <w:autoSpaceDE w:val="0"/>
        <w:autoSpaceDN w:val="0"/>
        <w:adjustRightInd w:val="0"/>
        <w:spacing w:line="360" w:lineRule="auto"/>
        <w:jc w:val="both"/>
        <w:rPr>
          <w:sz w:val="20"/>
          <w:szCs w:val="20"/>
          <w:lang w:val="en-US"/>
        </w:rPr>
      </w:pPr>
    </w:p>
    <w:p w14:paraId="39E0A21B" w14:textId="18BF4D18" w:rsidR="006D7510" w:rsidRPr="00975E8D" w:rsidRDefault="006D7510" w:rsidP="006D7510">
      <w:pPr>
        <w:autoSpaceDE w:val="0"/>
        <w:autoSpaceDN w:val="0"/>
        <w:adjustRightInd w:val="0"/>
        <w:spacing w:line="360" w:lineRule="auto"/>
        <w:jc w:val="both"/>
        <w:rPr>
          <w:sz w:val="20"/>
          <w:szCs w:val="20"/>
          <w:lang w:val="en-US"/>
        </w:rPr>
      </w:pPr>
      <w:r w:rsidRPr="00975E8D">
        <w:rPr>
          <w:b/>
          <w:sz w:val="20"/>
          <w:szCs w:val="20"/>
          <w:lang w:val="en-US"/>
        </w:rPr>
        <w:t>Synthesis of benzyl-2,3-</w:t>
      </w:r>
      <w:r w:rsidRPr="00975E8D">
        <w:rPr>
          <w:b/>
          <w:i/>
          <w:sz w:val="20"/>
          <w:szCs w:val="20"/>
          <w:lang w:val="en-US"/>
        </w:rPr>
        <w:t>O</w:t>
      </w:r>
      <w:r w:rsidRPr="00975E8D">
        <w:rPr>
          <w:b/>
          <w:sz w:val="20"/>
          <w:szCs w:val="20"/>
          <w:lang w:val="en-US"/>
        </w:rPr>
        <w:t>-(1-methylethylidene)-β-</w:t>
      </w:r>
      <w:r w:rsidR="003C2C15" w:rsidRPr="003C2C15">
        <w:rPr>
          <w:b/>
          <w:smallCaps/>
          <w:sz w:val="20"/>
          <w:szCs w:val="20"/>
          <w:highlight w:val="yellow"/>
          <w:lang w:val="en-GB"/>
        </w:rPr>
        <w:t>l</w:t>
      </w:r>
      <w:r w:rsidR="003C2C15" w:rsidRPr="003C2C15">
        <w:rPr>
          <w:b/>
          <w:sz w:val="20"/>
          <w:szCs w:val="20"/>
          <w:highlight w:val="yellow"/>
          <w:lang w:val="en-GB"/>
        </w:rPr>
        <w:t>-</w:t>
      </w:r>
      <w:r w:rsidRPr="00975E8D">
        <w:rPr>
          <w:b/>
          <w:sz w:val="20"/>
          <w:szCs w:val="20"/>
          <w:lang w:val="en-US"/>
        </w:rPr>
        <w:t>gulofuranoside-5-(dodecyl)-5-(</w:t>
      </w:r>
      <w:r w:rsidRPr="00975E8D">
        <w:rPr>
          <w:b/>
          <w:i/>
          <w:sz w:val="20"/>
          <w:szCs w:val="20"/>
          <w:lang w:val="en-US"/>
        </w:rPr>
        <w:t>N</w:t>
      </w:r>
      <w:r w:rsidRPr="00975E8D">
        <w:rPr>
          <w:b/>
          <w:sz w:val="20"/>
          <w:szCs w:val="20"/>
          <w:lang w:val="en-US"/>
        </w:rPr>
        <w:t>-benzyl-hydroxylamine) (12d) and benzyl-2,3-</w:t>
      </w:r>
      <w:r w:rsidRPr="00975E8D">
        <w:rPr>
          <w:b/>
          <w:i/>
          <w:sz w:val="20"/>
          <w:szCs w:val="20"/>
          <w:lang w:val="en-US"/>
        </w:rPr>
        <w:t>O</w:t>
      </w:r>
      <w:r w:rsidRPr="00975E8D">
        <w:rPr>
          <w:b/>
          <w:sz w:val="20"/>
          <w:szCs w:val="20"/>
          <w:lang w:val="en-US"/>
        </w:rPr>
        <w:t>-(1-methylethylidene)-α-</w:t>
      </w:r>
      <w:r w:rsidR="003C2C15" w:rsidRPr="003C2C15">
        <w:rPr>
          <w:b/>
          <w:smallCaps/>
          <w:sz w:val="20"/>
          <w:szCs w:val="20"/>
          <w:highlight w:val="yellow"/>
          <w:lang w:val="en-GB"/>
        </w:rPr>
        <w:t>d</w:t>
      </w:r>
      <w:r w:rsidR="003C2C15" w:rsidRPr="003C2C15">
        <w:rPr>
          <w:b/>
          <w:sz w:val="20"/>
          <w:szCs w:val="20"/>
          <w:highlight w:val="yellow"/>
          <w:lang w:val="en-GB"/>
        </w:rPr>
        <w:t>-</w:t>
      </w:r>
      <w:r w:rsidRPr="00975E8D">
        <w:rPr>
          <w:b/>
          <w:sz w:val="20"/>
          <w:szCs w:val="20"/>
          <w:lang w:val="en-US"/>
        </w:rPr>
        <w:t>mannofuranoside-5-(dodecyl)-5-(</w:t>
      </w:r>
      <w:r w:rsidRPr="00975E8D">
        <w:rPr>
          <w:b/>
          <w:i/>
          <w:sz w:val="20"/>
          <w:szCs w:val="20"/>
          <w:lang w:val="en-US"/>
        </w:rPr>
        <w:t>N</w:t>
      </w:r>
      <w:r w:rsidRPr="00975E8D">
        <w:rPr>
          <w:b/>
          <w:sz w:val="20"/>
          <w:szCs w:val="20"/>
          <w:lang w:val="en-US"/>
        </w:rPr>
        <w:t>-benzyl-hydroxylamine) (13d):</w:t>
      </w:r>
      <w:r w:rsidRPr="00975E8D">
        <w:rPr>
          <w:sz w:val="20"/>
          <w:szCs w:val="20"/>
          <w:lang w:val="en-US"/>
        </w:rPr>
        <w:t xml:space="preserve"> Application of the general procedure B to 100 mg (0.26 mmol) of </w:t>
      </w:r>
      <w:r w:rsidRPr="00975E8D">
        <w:rPr>
          <w:b/>
          <w:sz w:val="20"/>
          <w:szCs w:val="20"/>
          <w:lang w:val="en-US"/>
        </w:rPr>
        <w:t>14</w:t>
      </w:r>
      <w:r w:rsidRPr="00975E8D">
        <w:rPr>
          <w:sz w:val="20"/>
          <w:szCs w:val="20"/>
          <w:lang w:val="en-US"/>
        </w:rPr>
        <w:t xml:space="preserve"> with diethylaluminum chloride solution (0.26 mmol, 67 µL) as Lewis acid and 1.0 M solution of dodecylmagnesium bromide in diethyl ether (0.6 mmol, 600 µL) for 2 h furnished a mixture of </w:t>
      </w:r>
      <w:r w:rsidRPr="00975E8D">
        <w:rPr>
          <w:b/>
          <w:sz w:val="20"/>
          <w:szCs w:val="20"/>
          <w:lang w:val="en-US"/>
        </w:rPr>
        <w:t>12d</w:t>
      </w:r>
      <w:r w:rsidRPr="00975E8D">
        <w:rPr>
          <w:sz w:val="20"/>
          <w:szCs w:val="20"/>
          <w:lang w:val="en-US"/>
        </w:rPr>
        <w:t xml:space="preserve"> and </w:t>
      </w:r>
      <w:r w:rsidRPr="00975E8D">
        <w:rPr>
          <w:b/>
          <w:sz w:val="20"/>
          <w:szCs w:val="20"/>
          <w:lang w:val="en-US"/>
        </w:rPr>
        <w:t>13d</w:t>
      </w:r>
      <w:r w:rsidRPr="00975E8D">
        <w:rPr>
          <w:sz w:val="20"/>
          <w:szCs w:val="20"/>
          <w:lang w:val="en-US"/>
        </w:rPr>
        <w:t xml:space="preserve"> (</w:t>
      </w:r>
      <w:r w:rsidRPr="00975E8D">
        <w:rPr>
          <w:b/>
          <w:sz w:val="20"/>
          <w:szCs w:val="20"/>
          <w:lang w:val="en-US"/>
        </w:rPr>
        <w:t>12d</w:t>
      </w:r>
      <w:r w:rsidRPr="00975E8D">
        <w:rPr>
          <w:sz w:val="20"/>
          <w:szCs w:val="20"/>
          <w:lang w:val="en-US"/>
        </w:rPr>
        <w:t>:</w:t>
      </w:r>
      <w:r w:rsidRPr="00975E8D">
        <w:rPr>
          <w:b/>
          <w:sz w:val="20"/>
          <w:szCs w:val="20"/>
          <w:lang w:val="en-US"/>
        </w:rPr>
        <w:t>13d</w:t>
      </w:r>
      <w:r w:rsidRPr="00975E8D">
        <w:rPr>
          <w:sz w:val="20"/>
          <w:szCs w:val="20"/>
          <w:lang w:val="en-US"/>
        </w:rPr>
        <w:t xml:space="preserve"> ratio 1:1.5). Purification by column chromatography (gradient eluent from PEt/AcOEt 13:1 to 10:1) afforded 45 mg (0.08 mmol) of </w:t>
      </w:r>
      <w:r w:rsidRPr="00975E8D">
        <w:rPr>
          <w:b/>
          <w:sz w:val="20"/>
          <w:szCs w:val="20"/>
          <w:lang w:val="en-US"/>
        </w:rPr>
        <w:t>12d</w:t>
      </w:r>
      <w:r w:rsidRPr="00975E8D">
        <w:rPr>
          <w:sz w:val="20"/>
          <w:szCs w:val="20"/>
          <w:lang w:val="en-US"/>
        </w:rPr>
        <w:t xml:space="preserve"> and 64 mg (0.12 mmol) of </w:t>
      </w:r>
      <w:r w:rsidRPr="00975E8D">
        <w:rPr>
          <w:b/>
          <w:sz w:val="20"/>
          <w:szCs w:val="20"/>
          <w:lang w:val="en-US"/>
        </w:rPr>
        <w:t>13d</w:t>
      </w:r>
      <w:r w:rsidRPr="00975E8D">
        <w:rPr>
          <w:sz w:val="20"/>
          <w:szCs w:val="20"/>
          <w:lang w:val="en-US"/>
        </w:rPr>
        <w:t xml:space="preserve"> corresponding to 75% total yield.</w:t>
      </w:r>
    </w:p>
    <w:p w14:paraId="79B7B5D4" w14:textId="77777777" w:rsidR="006D7510" w:rsidRPr="00975E8D" w:rsidRDefault="006D7510" w:rsidP="006D7510">
      <w:pPr>
        <w:autoSpaceDE w:val="0"/>
        <w:autoSpaceDN w:val="0"/>
        <w:adjustRightInd w:val="0"/>
        <w:spacing w:line="360" w:lineRule="auto"/>
        <w:jc w:val="both"/>
        <w:rPr>
          <w:sz w:val="20"/>
          <w:szCs w:val="20"/>
          <w:lang w:val="en-US"/>
        </w:rPr>
      </w:pPr>
    </w:p>
    <w:p w14:paraId="17C785EC" w14:textId="5C12C9E4" w:rsidR="006D7510" w:rsidRPr="00975E8D" w:rsidRDefault="006D7510" w:rsidP="006D7510">
      <w:pPr>
        <w:autoSpaceDE w:val="0"/>
        <w:autoSpaceDN w:val="0"/>
        <w:adjustRightInd w:val="0"/>
        <w:spacing w:line="360" w:lineRule="auto"/>
        <w:jc w:val="both"/>
        <w:rPr>
          <w:sz w:val="20"/>
          <w:szCs w:val="20"/>
          <w:lang w:val="en-US"/>
        </w:rPr>
      </w:pPr>
      <w:r w:rsidRPr="00975E8D">
        <w:rPr>
          <w:b/>
          <w:sz w:val="20"/>
          <w:szCs w:val="20"/>
          <w:lang w:val="en-US"/>
        </w:rPr>
        <w:t>Synthesis of benzyl-2,3-</w:t>
      </w:r>
      <w:r w:rsidRPr="00975E8D">
        <w:rPr>
          <w:b/>
          <w:i/>
          <w:sz w:val="20"/>
          <w:szCs w:val="20"/>
          <w:lang w:val="en-US"/>
        </w:rPr>
        <w:t>O</w:t>
      </w:r>
      <w:r w:rsidRPr="00975E8D">
        <w:rPr>
          <w:b/>
          <w:sz w:val="20"/>
          <w:szCs w:val="20"/>
          <w:lang w:val="en-US"/>
        </w:rPr>
        <w:t>-(1-methylethylidene)-β-</w:t>
      </w:r>
      <w:r w:rsidR="003C2C15" w:rsidRPr="003C2C15">
        <w:rPr>
          <w:b/>
          <w:smallCaps/>
          <w:sz w:val="20"/>
          <w:szCs w:val="20"/>
          <w:highlight w:val="yellow"/>
          <w:lang w:val="en-GB"/>
        </w:rPr>
        <w:t>l</w:t>
      </w:r>
      <w:r w:rsidR="003C2C15" w:rsidRPr="003C2C15">
        <w:rPr>
          <w:b/>
          <w:sz w:val="20"/>
          <w:szCs w:val="20"/>
          <w:highlight w:val="yellow"/>
          <w:lang w:val="en-GB"/>
        </w:rPr>
        <w:t>-</w:t>
      </w:r>
      <w:r w:rsidRPr="00975E8D">
        <w:rPr>
          <w:b/>
          <w:sz w:val="20"/>
          <w:szCs w:val="20"/>
          <w:lang w:val="en-US"/>
        </w:rPr>
        <w:t>gulofuranoside-5-(dodecyl)-5-(</w:t>
      </w:r>
      <w:r w:rsidRPr="00975E8D">
        <w:rPr>
          <w:b/>
          <w:i/>
          <w:sz w:val="20"/>
          <w:szCs w:val="20"/>
          <w:lang w:val="en-US"/>
        </w:rPr>
        <w:t>N</w:t>
      </w:r>
      <w:r w:rsidRPr="00975E8D">
        <w:rPr>
          <w:b/>
          <w:sz w:val="20"/>
          <w:szCs w:val="20"/>
          <w:lang w:val="en-US"/>
        </w:rPr>
        <w:t>-benzyl-hydroxylamine) (12d) and benzyl-2,3-</w:t>
      </w:r>
      <w:r w:rsidRPr="00975E8D">
        <w:rPr>
          <w:b/>
          <w:i/>
          <w:sz w:val="20"/>
          <w:szCs w:val="20"/>
          <w:lang w:val="en-US"/>
        </w:rPr>
        <w:t>O</w:t>
      </w:r>
      <w:r w:rsidRPr="00975E8D">
        <w:rPr>
          <w:b/>
          <w:sz w:val="20"/>
          <w:szCs w:val="20"/>
          <w:lang w:val="en-US"/>
        </w:rPr>
        <w:t>-(1-methylethylidene)-α-</w:t>
      </w:r>
      <w:r w:rsidR="003C2C15" w:rsidRPr="003C2C15">
        <w:rPr>
          <w:b/>
          <w:smallCaps/>
          <w:sz w:val="20"/>
          <w:szCs w:val="20"/>
          <w:highlight w:val="yellow"/>
          <w:lang w:val="en-GB"/>
        </w:rPr>
        <w:t>d</w:t>
      </w:r>
      <w:r w:rsidR="003C2C15" w:rsidRPr="003C2C15">
        <w:rPr>
          <w:b/>
          <w:sz w:val="20"/>
          <w:szCs w:val="20"/>
          <w:highlight w:val="yellow"/>
          <w:lang w:val="en-GB"/>
        </w:rPr>
        <w:t>-</w:t>
      </w:r>
      <w:r w:rsidRPr="00975E8D">
        <w:rPr>
          <w:b/>
          <w:sz w:val="20"/>
          <w:szCs w:val="20"/>
          <w:lang w:val="en-US"/>
        </w:rPr>
        <w:t>mannofuranoside-5-(dodecyl)-5-(</w:t>
      </w:r>
      <w:r w:rsidRPr="00975E8D">
        <w:rPr>
          <w:b/>
          <w:i/>
          <w:sz w:val="20"/>
          <w:szCs w:val="20"/>
          <w:lang w:val="en-US"/>
        </w:rPr>
        <w:t>N</w:t>
      </w:r>
      <w:r w:rsidRPr="00975E8D">
        <w:rPr>
          <w:b/>
          <w:sz w:val="20"/>
          <w:szCs w:val="20"/>
          <w:lang w:val="en-US"/>
        </w:rPr>
        <w:t>-benzyl-hydroxylamine) (13d):</w:t>
      </w:r>
      <w:r w:rsidRPr="00975E8D">
        <w:rPr>
          <w:sz w:val="20"/>
          <w:szCs w:val="20"/>
          <w:lang w:val="en-US"/>
        </w:rPr>
        <w:t xml:space="preserve"> Application of the general procedure B to 100 mg (0.26 mmol) of </w:t>
      </w:r>
      <w:r w:rsidRPr="00975E8D">
        <w:rPr>
          <w:b/>
          <w:sz w:val="20"/>
          <w:szCs w:val="20"/>
          <w:lang w:val="en-US"/>
        </w:rPr>
        <w:t>14</w:t>
      </w:r>
      <w:r w:rsidRPr="00975E8D">
        <w:rPr>
          <w:sz w:val="20"/>
          <w:szCs w:val="20"/>
          <w:lang w:val="en-US"/>
        </w:rPr>
        <w:t xml:space="preserve"> with MgCl</w:t>
      </w:r>
      <w:r w:rsidRPr="00975E8D">
        <w:rPr>
          <w:sz w:val="20"/>
          <w:szCs w:val="20"/>
          <w:vertAlign w:val="subscript"/>
          <w:lang w:val="en-US"/>
        </w:rPr>
        <w:t>2</w:t>
      </w:r>
      <w:r w:rsidRPr="00975E8D">
        <w:rPr>
          <w:sz w:val="20"/>
          <w:szCs w:val="20"/>
          <w:lang w:val="en-US"/>
        </w:rPr>
        <w:t xml:space="preserve"> (0.26 mmol, 25 mg) as Lewis acid and 1.0 M solution of dodecylmagnesium bromide in diethyl ether (0.6 mmol, 0.6 mL) for 4 h furnished a mixture of </w:t>
      </w:r>
      <w:r w:rsidRPr="00975E8D">
        <w:rPr>
          <w:b/>
          <w:sz w:val="20"/>
          <w:szCs w:val="20"/>
          <w:lang w:val="en-US"/>
        </w:rPr>
        <w:t>12d</w:t>
      </w:r>
      <w:r w:rsidRPr="00975E8D">
        <w:rPr>
          <w:sz w:val="20"/>
          <w:szCs w:val="20"/>
          <w:lang w:val="en-US"/>
        </w:rPr>
        <w:t xml:space="preserve"> and </w:t>
      </w:r>
      <w:r w:rsidRPr="00975E8D">
        <w:rPr>
          <w:b/>
          <w:sz w:val="20"/>
          <w:szCs w:val="20"/>
          <w:lang w:val="en-US"/>
        </w:rPr>
        <w:t>13d</w:t>
      </w:r>
      <w:r w:rsidRPr="00975E8D">
        <w:rPr>
          <w:sz w:val="20"/>
          <w:szCs w:val="20"/>
          <w:lang w:val="en-US"/>
        </w:rPr>
        <w:t xml:space="preserve"> (</w:t>
      </w:r>
      <w:r w:rsidRPr="00975E8D">
        <w:rPr>
          <w:b/>
          <w:sz w:val="20"/>
          <w:szCs w:val="20"/>
          <w:lang w:val="en-US"/>
        </w:rPr>
        <w:t>12d</w:t>
      </w:r>
      <w:r w:rsidRPr="00975E8D">
        <w:rPr>
          <w:sz w:val="20"/>
          <w:szCs w:val="20"/>
          <w:lang w:val="en-US"/>
        </w:rPr>
        <w:t>:</w:t>
      </w:r>
      <w:r w:rsidRPr="00975E8D">
        <w:rPr>
          <w:b/>
          <w:sz w:val="20"/>
          <w:szCs w:val="20"/>
          <w:lang w:val="en-US"/>
        </w:rPr>
        <w:t>13d</w:t>
      </w:r>
      <w:r w:rsidRPr="00975E8D">
        <w:rPr>
          <w:sz w:val="20"/>
          <w:szCs w:val="20"/>
          <w:lang w:val="en-US"/>
        </w:rPr>
        <w:t xml:space="preserve"> ratio 1:1.3). Purification by column chromatography (gradient eluent from PEt/AcOEt 13:1 to 10:1) afforded 30 mg (0.05 mmol) of </w:t>
      </w:r>
      <w:r w:rsidRPr="00975E8D">
        <w:rPr>
          <w:b/>
          <w:sz w:val="20"/>
          <w:szCs w:val="20"/>
          <w:lang w:val="en-US"/>
        </w:rPr>
        <w:t>12d</w:t>
      </w:r>
      <w:r w:rsidRPr="00975E8D">
        <w:rPr>
          <w:sz w:val="20"/>
          <w:szCs w:val="20"/>
          <w:lang w:val="en-US"/>
        </w:rPr>
        <w:t xml:space="preserve"> and 42 mg (0.08 mmol) of </w:t>
      </w:r>
      <w:r w:rsidRPr="00975E8D">
        <w:rPr>
          <w:b/>
          <w:sz w:val="20"/>
          <w:szCs w:val="20"/>
          <w:lang w:val="en-US"/>
        </w:rPr>
        <w:t>13d</w:t>
      </w:r>
      <w:r w:rsidRPr="00975E8D">
        <w:rPr>
          <w:sz w:val="20"/>
          <w:szCs w:val="20"/>
          <w:lang w:val="en-US"/>
        </w:rPr>
        <w:t xml:space="preserve"> corresponding to 50% total yield.</w:t>
      </w:r>
    </w:p>
    <w:p w14:paraId="5C69649B" w14:textId="77777777" w:rsidR="006D7510" w:rsidRPr="00975E8D" w:rsidRDefault="006D7510" w:rsidP="006D7510">
      <w:pPr>
        <w:autoSpaceDE w:val="0"/>
        <w:autoSpaceDN w:val="0"/>
        <w:adjustRightInd w:val="0"/>
        <w:spacing w:line="360" w:lineRule="auto"/>
        <w:jc w:val="both"/>
        <w:rPr>
          <w:sz w:val="20"/>
          <w:szCs w:val="20"/>
          <w:lang w:val="en-US"/>
        </w:rPr>
      </w:pPr>
    </w:p>
    <w:p w14:paraId="52457F26" w14:textId="51843BD9" w:rsidR="006D7510" w:rsidRPr="00975E8D" w:rsidRDefault="006D7510" w:rsidP="006D7510">
      <w:pPr>
        <w:autoSpaceDE w:val="0"/>
        <w:autoSpaceDN w:val="0"/>
        <w:adjustRightInd w:val="0"/>
        <w:spacing w:line="360" w:lineRule="auto"/>
        <w:jc w:val="both"/>
        <w:rPr>
          <w:sz w:val="20"/>
          <w:szCs w:val="20"/>
          <w:lang w:val="en-US"/>
        </w:rPr>
      </w:pPr>
      <w:r w:rsidRPr="00975E8D">
        <w:rPr>
          <w:b/>
          <w:sz w:val="20"/>
          <w:szCs w:val="20"/>
          <w:lang w:val="en-US"/>
        </w:rPr>
        <w:t>Synthesis of benzyl-2,3-</w:t>
      </w:r>
      <w:r w:rsidRPr="00975E8D">
        <w:rPr>
          <w:b/>
          <w:i/>
          <w:sz w:val="20"/>
          <w:szCs w:val="20"/>
          <w:lang w:val="en-US"/>
        </w:rPr>
        <w:t>O</w:t>
      </w:r>
      <w:r w:rsidRPr="00975E8D">
        <w:rPr>
          <w:b/>
          <w:sz w:val="20"/>
          <w:szCs w:val="20"/>
          <w:lang w:val="en-US"/>
        </w:rPr>
        <w:t>-(1-methylethylidene)-β-</w:t>
      </w:r>
      <w:r w:rsidR="003C2C15" w:rsidRPr="003C2C15">
        <w:rPr>
          <w:b/>
          <w:smallCaps/>
          <w:sz w:val="20"/>
          <w:szCs w:val="20"/>
          <w:highlight w:val="yellow"/>
          <w:lang w:val="en-GB"/>
        </w:rPr>
        <w:t>l</w:t>
      </w:r>
      <w:r w:rsidR="003C2C15" w:rsidRPr="003C2C15">
        <w:rPr>
          <w:b/>
          <w:sz w:val="20"/>
          <w:szCs w:val="20"/>
          <w:highlight w:val="yellow"/>
          <w:lang w:val="en-GB"/>
        </w:rPr>
        <w:t>-</w:t>
      </w:r>
      <w:r w:rsidRPr="00975E8D">
        <w:rPr>
          <w:b/>
          <w:sz w:val="20"/>
          <w:szCs w:val="20"/>
          <w:lang w:val="en-US"/>
        </w:rPr>
        <w:t>gulofuranoside-5-(tridecyl)-5-(</w:t>
      </w:r>
      <w:r w:rsidRPr="00975E8D">
        <w:rPr>
          <w:b/>
          <w:i/>
          <w:sz w:val="20"/>
          <w:szCs w:val="20"/>
          <w:lang w:val="en-US"/>
        </w:rPr>
        <w:t>N</w:t>
      </w:r>
      <w:r w:rsidRPr="00975E8D">
        <w:rPr>
          <w:b/>
          <w:sz w:val="20"/>
          <w:szCs w:val="20"/>
          <w:lang w:val="en-US"/>
        </w:rPr>
        <w:t>-benzyl-hydroxylamine) (12e) and benzyl-2,3-</w:t>
      </w:r>
      <w:r w:rsidRPr="00975E8D">
        <w:rPr>
          <w:b/>
          <w:i/>
          <w:sz w:val="20"/>
          <w:szCs w:val="20"/>
          <w:lang w:val="en-US"/>
        </w:rPr>
        <w:t>O</w:t>
      </w:r>
      <w:r w:rsidRPr="00975E8D">
        <w:rPr>
          <w:b/>
          <w:sz w:val="20"/>
          <w:szCs w:val="20"/>
          <w:lang w:val="en-US"/>
        </w:rPr>
        <w:t>-(1-methylethylidene)-α-</w:t>
      </w:r>
      <w:r w:rsidR="003C2C15" w:rsidRPr="003C2C15">
        <w:rPr>
          <w:b/>
          <w:smallCaps/>
          <w:sz w:val="20"/>
          <w:szCs w:val="20"/>
          <w:highlight w:val="yellow"/>
          <w:lang w:val="en-GB"/>
        </w:rPr>
        <w:t>d</w:t>
      </w:r>
      <w:r w:rsidR="003C2C15" w:rsidRPr="003C2C15">
        <w:rPr>
          <w:b/>
          <w:sz w:val="20"/>
          <w:szCs w:val="20"/>
          <w:highlight w:val="yellow"/>
          <w:lang w:val="en-GB"/>
        </w:rPr>
        <w:t>-</w:t>
      </w:r>
      <w:r w:rsidRPr="00975E8D">
        <w:rPr>
          <w:b/>
          <w:sz w:val="20"/>
          <w:szCs w:val="20"/>
          <w:lang w:val="en-US"/>
        </w:rPr>
        <w:t>mannofuranoside-5-(tridecyl)-5-(</w:t>
      </w:r>
      <w:r w:rsidRPr="00975E8D">
        <w:rPr>
          <w:b/>
          <w:i/>
          <w:sz w:val="20"/>
          <w:szCs w:val="20"/>
          <w:lang w:val="en-US"/>
        </w:rPr>
        <w:t>N</w:t>
      </w:r>
      <w:r w:rsidRPr="00975E8D">
        <w:rPr>
          <w:b/>
          <w:sz w:val="20"/>
          <w:szCs w:val="20"/>
          <w:lang w:val="en-US"/>
        </w:rPr>
        <w:t>-benzyl- hydroxylamine) (13e):</w:t>
      </w:r>
      <w:r w:rsidRPr="00975E8D">
        <w:rPr>
          <w:sz w:val="20"/>
          <w:szCs w:val="20"/>
          <w:lang w:val="en-US"/>
        </w:rPr>
        <w:t xml:space="preserve"> Application of the general procedure B to 200 mg (0.52 mmol) of </w:t>
      </w:r>
      <w:r w:rsidRPr="00975E8D">
        <w:rPr>
          <w:b/>
          <w:sz w:val="20"/>
          <w:szCs w:val="20"/>
          <w:lang w:val="en-US"/>
        </w:rPr>
        <w:t>14</w:t>
      </w:r>
      <w:r w:rsidRPr="00975E8D">
        <w:rPr>
          <w:sz w:val="20"/>
          <w:szCs w:val="20"/>
          <w:lang w:val="en-US"/>
        </w:rPr>
        <w:t xml:space="preserve"> with boron trifluoride diethyl etherate (0.52 mmol, 64 µL) as Lewis acid and 0.4 M solution of tridecylmagnesium bromide in THF (1.04 mmol, 2.5 mL) for 2 h furnished a mixture of </w:t>
      </w:r>
      <w:r w:rsidRPr="00975E8D">
        <w:rPr>
          <w:b/>
          <w:sz w:val="20"/>
          <w:szCs w:val="20"/>
          <w:lang w:val="en-US"/>
        </w:rPr>
        <w:t>12e</w:t>
      </w:r>
      <w:r w:rsidRPr="00975E8D">
        <w:rPr>
          <w:sz w:val="20"/>
          <w:szCs w:val="20"/>
          <w:lang w:val="en-US"/>
        </w:rPr>
        <w:t xml:space="preserve"> and </w:t>
      </w:r>
      <w:r w:rsidRPr="00975E8D">
        <w:rPr>
          <w:b/>
          <w:sz w:val="20"/>
          <w:szCs w:val="20"/>
          <w:lang w:val="en-US"/>
        </w:rPr>
        <w:t>13e</w:t>
      </w:r>
      <w:r w:rsidRPr="00975E8D">
        <w:rPr>
          <w:sz w:val="20"/>
          <w:szCs w:val="20"/>
          <w:lang w:val="en-US"/>
        </w:rPr>
        <w:t xml:space="preserve"> (</w:t>
      </w:r>
      <w:r w:rsidRPr="00975E8D">
        <w:rPr>
          <w:b/>
          <w:sz w:val="20"/>
          <w:szCs w:val="20"/>
          <w:lang w:val="en-US"/>
        </w:rPr>
        <w:t>12e</w:t>
      </w:r>
      <w:r w:rsidRPr="00975E8D">
        <w:rPr>
          <w:sz w:val="20"/>
          <w:szCs w:val="20"/>
          <w:lang w:val="en-US"/>
        </w:rPr>
        <w:t>:</w:t>
      </w:r>
      <w:r w:rsidRPr="00975E8D">
        <w:rPr>
          <w:b/>
          <w:sz w:val="20"/>
          <w:szCs w:val="20"/>
          <w:lang w:val="en-US"/>
        </w:rPr>
        <w:t>13e</w:t>
      </w:r>
      <w:r w:rsidRPr="00975E8D">
        <w:rPr>
          <w:sz w:val="20"/>
          <w:szCs w:val="20"/>
          <w:lang w:val="en-US"/>
        </w:rPr>
        <w:t xml:space="preserve"> ratio 1:6). Purification by column chromatography (gradient eluent from PEt/AcOEt 13:1 to 10:1) afforded 36 mg (0.06 mmol) of </w:t>
      </w:r>
      <w:r w:rsidRPr="00975E8D">
        <w:rPr>
          <w:b/>
          <w:sz w:val="20"/>
          <w:szCs w:val="20"/>
          <w:lang w:val="en-US"/>
        </w:rPr>
        <w:t>12e</w:t>
      </w:r>
      <w:r w:rsidRPr="00975E8D">
        <w:rPr>
          <w:sz w:val="20"/>
          <w:szCs w:val="20"/>
          <w:lang w:val="en-US"/>
        </w:rPr>
        <w:t xml:space="preserve"> and 222 mg (0.39 mmol) of </w:t>
      </w:r>
      <w:r w:rsidRPr="00975E8D">
        <w:rPr>
          <w:b/>
          <w:sz w:val="20"/>
          <w:szCs w:val="20"/>
          <w:lang w:val="en-US"/>
        </w:rPr>
        <w:t>13e</w:t>
      </w:r>
      <w:r w:rsidRPr="00975E8D">
        <w:rPr>
          <w:sz w:val="20"/>
          <w:szCs w:val="20"/>
          <w:lang w:val="en-US"/>
        </w:rPr>
        <w:t xml:space="preserve"> corresponding to 87% total yield.</w:t>
      </w:r>
    </w:p>
    <w:p w14:paraId="6046674D" w14:textId="77777777" w:rsidR="008829C2" w:rsidRPr="00975E8D" w:rsidRDefault="008829C2" w:rsidP="008829C2">
      <w:pPr>
        <w:autoSpaceDE w:val="0"/>
        <w:autoSpaceDN w:val="0"/>
        <w:adjustRightInd w:val="0"/>
        <w:spacing w:line="360" w:lineRule="auto"/>
        <w:jc w:val="both"/>
        <w:rPr>
          <w:b/>
          <w:sz w:val="20"/>
          <w:szCs w:val="20"/>
          <w:lang w:val="en-US"/>
        </w:rPr>
      </w:pPr>
    </w:p>
    <w:p w14:paraId="0CA8D527" w14:textId="77777777" w:rsidR="008829C2" w:rsidRPr="00975E8D" w:rsidRDefault="008829C2" w:rsidP="008829C2">
      <w:pPr>
        <w:autoSpaceDE w:val="0"/>
        <w:autoSpaceDN w:val="0"/>
        <w:adjustRightInd w:val="0"/>
        <w:spacing w:line="360" w:lineRule="auto"/>
        <w:jc w:val="both"/>
        <w:rPr>
          <w:b/>
          <w:sz w:val="20"/>
          <w:szCs w:val="20"/>
          <w:lang w:val="en-US"/>
        </w:rPr>
      </w:pPr>
      <w:r w:rsidRPr="00975E8D">
        <w:rPr>
          <w:b/>
          <w:sz w:val="20"/>
          <w:szCs w:val="20"/>
          <w:lang w:val="en-US"/>
        </w:rPr>
        <w:t>Synthesis of nitrones 16a-e and 17a-e</w:t>
      </w:r>
    </w:p>
    <w:p w14:paraId="4405F436" w14:textId="77777777" w:rsidR="008829C2" w:rsidRPr="00975E8D" w:rsidRDefault="008829C2" w:rsidP="008829C2">
      <w:pPr>
        <w:autoSpaceDE w:val="0"/>
        <w:autoSpaceDN w:val="0"/>
        <w:adjustRightInd w:val="0"/>
        <w:spacing w:line="360" w:lineRule="auto"/>
        <w:jc w:val="both"/>
        <w:rPr>
          <w:sz w:val="20"/>
          <w:szCs w:val="20"/>
          <w:lang w:val="en-US"/>
        </w:rPr>
      </w:pPr>
      <w:r w:rsidRPr="00975E8D">
        <w:rPr>
          <w:sz w:val="20"/>
          <w:szCs w:val="20"/>
          <w:lang w:val="en-US"/>
        </w:rPr>
        <w:t xml:space="preserve">To a stirred solution of hydroxylamine </w:t>
      </w:r>
      <w:r w:rsidRPr="00975E8D">
        <w:rPr>
          <w:b/>
          <w:sz w:val="20"/>
          <w:szCs w:val="20"/>
          <w:lang w:val="en-US"/>
        </w:rPr>
        <w:t>12</w:t>
      </w:r>
      <w:r w:rsidRPr="00975E8D">
        <w:rPr>
          <w:sz w:val="20"/>
          <w:szCs w:val="20"/>
          <w:lang w:val="en-US"/>
        </w:rPr>
        <w:t xml:space="preserve"> (or </w:t>
      </w:r>
      <w:r w:rsidRPr="00975E8D">
        <w:rPr>
          <w:b/>
          <w:sz w:val="20"/>
          <w:szCs w:val="20"/>
          <w:lang w:val="en-US"/>
        </w:rPr>
        <w:t>13</w:t>
      </w:r>
      <w:r w:rsidRPr="00975E8D">
        <w:rPr>
          <w:sz w:val="20"/>
          <w:szCs w:val="20"/>
          <w:lang w:val="en-US"/>
        </w:rPr>
        <w:t>) (0.072 mmol) in dry CH</w:t>
      </w:r>
      <w:r w:rsidRPr="00975E8D">
        <w:rPr>
          <w:sz w:val="20"/>
          <w:szCs w:val="20"/>
          <w:vertAlign w:val="subscript"/>
          <w:lang w:val="en-US"/>
        </w:rPr>
        <w:t>2</w:t>
      </w:r>
      <w:r w:rsidRPr="00975E8D">
        <w:rPr>
          <w:sz w:val="20"/>
          <w:szCs w:val="20"/>
          <w:lang w:val="en-US"/>
        </w:rPr>
        <w:t>Cl</w:t>
      </w:r>
      <w:r w:rsidRPr="00975E8D">
        <w:rPr>
          <w:sz w:val="20"/>
          <w:szCs w:val="20"/>
          <w:vertAlign w:val="subscript"/>
          <w:lang w:val="en-US"/>
        </w:rPr>
        <w:t>2</w:t>
      </w:r>
      <w:r w:rsidRPr="00975E8D">
        <w:rPr>
          <w:sz w:val="20"/>
          <w:szCs w:val="20"/>
          <w:lang w:val="en-US"/>
        </w:rPr>
        <w:t xml:space="preserve"> (1.5 mL), IBX (2-Iodoxybenzoic acid contains stabilizer (45 wt. %)-Sigma-Aldrich) (0.11 mmol) was added and the resulting mixture was stirred under nitrogen atmosphere at room temperature for 3 h, when a TLC check (PEt/AcOEt 10:1) attested the disappearance of the starting material. Saturated solution of NaHCO</w:t>
      </w:r>
      <w:r w:rsidRPr="00975E8D">
        <w:rPr>
          <w:sz w:val="20"/>
          <w:szCs w:val="20"/>
          <w:vertAlign w:val="subscript"/>
          <w:lang w:val="en-US"/>
        </w:rPr>
        <w:t>3</w:t>
      </w:r>
      <w:r w:rsidRPr="00975E8D">
        <w:rPr>
          <w:sz w:val="20"/>
          <w:szCs w:val="20"/>
          <w:lang w:val="en-US"/>
        </w:rPr>
        <w:t xml:space="preserve"> (4 mL) was added and the two layers were separated and the aqueous layer was extracted with CH</w:t>
      </w:r>
      <w:r w:rsidRPr="00975E8D">
        <w:rPr>
          <w:sz w:val="20"/>
          <w:szCs w:val="20"/>
          <w:vertAlign w:val="subscript"/>
          <w:lang w:val="en-US"/>
        </w:rPr>
        <w:t>2</w:t>
      </w:r>
      <w:r w:rsidRPr="00975E8D">
        <w:rPr>
          <w:sz w:val="20"/>
          <w:szCs w:val="20"/>
          <w:lang w:val="en-US"/>
        </w:rPr>
        <w:t>Cl</w:t>
      </w:r>
      <w:r w:rsidRPr="00975E8D">
        <w:rPr>
          <w:sz w:val="20"/>
          <w:szCs w:val="20"/>
          <w:vertAlign w:val="subscript"/>
          <w:lang w:val="en-US"/>
        </w:rPr>
        <w:t>2</w:t>
      </w:r>
      <w:r w:rsidRPr="00975E8D">
        <w:rPr>
          <w:sz w:val="20"/>
          <w:szCs w:val="20"/>
          <w:lang w:val="en-US"/>
        </w:rPr>
        <w:t xml:space="preserve"> (3x5 mL). The combined organic layers were washed with brine (2x6 mL) and concentrated after drying with Na</w:t>
      </w:r>
      <w:r w:rsidRPr="00975E8D">
        <w:rPr>
          <w:sz w:val="20"/>
          <w:szCs w:val="20"/>
          <w:vertAlign w:val="subscript"/>
          <w:lang w:val="en-US"/>
        </w:rPr>
        <w:t>2</w:t>
      </w:r>
      <w:r w:rsidRPr="00975E8D">
        <w:rPr>
          <w:sz w:val="20"/>
          <w:szCs w:val="20"/>
          <w:lang w:val="en-US"/>
        </w:rPr>
        <w:t>SO</w:t>
      </w:r>
      <w:r w:rsidRPr="00975E8D">
        <w:rPr>
          <w:sz w:val="20"/>
          <w:szCs w:val="20"/>
          <w:vertAlign w:val="subscript"/>
          <w:lang w:val="en-US"/>
        </w:rPr>
        <w:t>4</w:t>
      </w:r>
      <w:r w:rsidRPr="00975E8D">
        <w:rPr>
          <w:sz w:val="20"/>
          <w:szCs w:val="20"/>
          <w:lang w:val="en-US"/>
        </w:rPr>
        <w:t xml:space="preserve">. The residue was purified by silica gel flash column chromatography (PEt/AcOEt from 10:1.2) to give nitrone </w:t>
      </w:r>
      <w:r w:rsidRPr="00975E8D">
        <w:rPr>
          <w:b/>
          <w:sz w:val="20"/>
          <w:szCs w:val="20"/>
          <w:lang w:val="en-US"/>
        </w:rPr>
        <w:t>16</w:t>
      </w:r>
      <w:r w:rsidRPr="00975E8D">
        <w:rPr>
          <w:sz w:val="20"/>
          <w:szCs w:val="20"/>
          <w:lang w:val="en-US"/>
        </w:rPr>
        <w:t xml:space="preserve"> (or </w:t>
      </w:r>
      <w:r w:rsidRPr="00975E8D">
        <w:rPr>
          <w:b/>
          <w:sz w:val="20"/>
          <w:szCs w:val="20"/>
          <w:lang w:val="en-US"/>
        </w:rPr>
        <w:t>17</w:t>
      </w:r>
      <w:r w:rsidRPr="00975E8D">
        <w:rPr>
          <w:sz w:val="20"/>
          <w:szCs w:val="20"/>
          <w:lang w:val="en-US"/>
        </w:rPr>
        <w:t>) (R</w:t>
      </w:r>
      <w:r w:rsidRPr="00975E8D">
        <w:rPr>
          <w:i/>
          <w:sz w:val="20"/>
          <w:szCs w:val="20"/>
          <w:vertAlign w:val="subscript"/>
          <w:lang w:val="en-US"/>
        </w:rPr>
        <w:t>f</w:t>
      </w:r>
      <w:r w:rsidRPr="00975E8D">
        <w:rPr>
          <w:sz w:val="20"/>
          <w:szCs w:val="20"/>
          <w:lang w:val="en-US"/>
        </w:rPr>
        <w:t xml:space="preserve"> =0.34).</w:t>
      </w:r>
    </w:p>
    <w:p w14:paraId="506E3A5A" w14:textId="77777777" w:rsidR="00B6346B" w:rsidRPr="00975E8D" w:rsidRDefault="00B6346B" w:rsidP="00B6346B">
      <w:pPr>
        <w:autoSpaceDE w:val="0"/>
        <w:autoSpaceDN w:val="0"/>
        <w:adjustRightInd w:val="0"/>
        <w:spacing w:line="360" w:lineRule="auto"/>
        <w:jc w:val="both"/>
        <w:rPr>
          <w:b/>
          <w:sz w:val="20"/>
          <w:szCs w:val="20"/>
          <w:lang w:val="en-US"/>
        </w:rPr>
      </w:pPr>
    </w:p>
    <w:p w14:paraId="5F3832EB" w14:textId="6188156F" w:rsidR="00B6346B" w:rsidRPr="00975E8D" w:rsidRDefault="00B6346B" w:rsidP="00B6346B">
      <w:pPr>
        <w:autoSpaceDE w:val="0"/>
        <w:autoSpaceDN w:val="0"/>
        <w:adjustRightInd w:val="0"/>
        <w:spacing w:line="360" w:lineRule="auto"/>
        <w:jc w:val="both"/>
        <w:rPr>
          <w:sz w:val="20"/>
          <w:szCs w:val="20"/>
          <w:lang w:val="en-GB"/>
        </w:rPr>
      </w:pPr>
      <w:r w:rsidRPr="00975E8D">
        <w:rPr>
          <w:b/>
          <w:sz w:val="20"/>
          <w:szCs w:val="20"/>
          <w:lang w:val="en-US"/>
        </w:rPr>
        <w:lastRenderedPageBreak/>
        <w:t>Synthesis of benzyl-2,3-</w:t>
      </w:r>
      <w:r w:rsidRPr="00975E8D">
        <w:rPr>
          <w:b/>
          <w:i/>
          <w:sz w:val="20"/>
          <w:szCs w:val="20"/>
          <w:lang w:val="en-US"/>
        </w:rPr>
        <w:t>O</w:t>
      </w:r>
      <w:r w:rsidRPr="00975E8D">
        <w:rPr>
          <w:b/>
          <w:sz w:val="20"/>
          <w:szCs w:val="20"/>
          <w:lang w:val="en-US"/>
        </w:rPr>
        <w:t>-(1-methylethylidene)-β-</w:t>
      </w:r>
      <w:r w:rsidR="003C2C15" w:rsidRPr="003C2C15">
        <w:rPr>
          <w:b/>
          <w:smallCaps/>
          <w:sz w:val="20"/>
          <w:szCs w:val="20"/>
          <w:highlight w:val="yellow"/>
          <w:lang w:val="en-GB"/>
        </w:rPr>
        <w:t>l</w:t>
      </w:r>
      <w:r w:rsidR="003C2C15" w:rsidRPr="003C2C15">
        <w:rPr>
          <w:b/>
          <w:sz w:val="20"/>
          <w:szCs w:val="20"/>
          <w:highlight w:val="yellow"/>
          <w:lang w:val="en-GB"/>
        </w:rPr>
        <w:t>-</w:t>
      </w:r>
      <w:r w:rsidRPr="00975E8D">
        <w:rPr>
          <w:b/>
          <w:sz w:val="20"/>
          <w:szCs w:val="20"/>
          <w:lang w:val="en-US"/>
        </w:rPr>
        <w:t>gulofuranoside-5-(octyl)-5-(phenylmethanimine oxide) (16</w:t>
      </w:r>
      <w:r w:rsidRPr="00975E8D">
        <w:rPr>
          <w:sz w:val="20"/>
          <w:szCs w:val="20"/>
          <w:lang w:val="en-US"/>
        </w:rPr>
        <w:t xml:space="preserve">a): Application of this procedure to 45 mg (0.09 mmol) of </w:t>
      </w:r>
      <w:r w:rsidRPr="00975E8D">
        <w:rPr>
          <w:b/>
          <w:sz w:val="20"/>
          <w:szCs w:val="20"/>
          <w:lang w:val="en-US"/>
        </w:rPr>
        <w:t>12a</w:t>
      </w:r>
      <w:r w:rsidRPr="00975E8D">
        <w:rPr>
          <w:sz w:val="20"/>
          <w:szCs w:val="20"/>
          <w:lang w:val="en-US"/>
        </w:rPr>
        <w:t xml:space="preserve"> with 87 mg (0.14 mmol) of IBX furnished after purification by column chromatography 41 mg (0.08 mmol, yield  91%) of </w:t>
      </w:r>
      <w:r w:rsidRPr="00975E8D">
        <w:rPr>
          <w:b/>
          <w:sz w:val="20"/>
          <w:szCs w:val="20"/>
          <w:lang w:val="en-US"/>
        </w:rPr>
        <w:t>16a</w:t>
      </w:r>
      <w:r w:rsidRPr="00975E8D">
        <w:rPr>
          <w:sz w:val="20"/>
          <w:szCs w:val="20"/>
          <w:lang w:val="en-US"/>
        </w:rPr>
        <w:t xml:space="preserve"> as a straw yellow oil.</w:t>
      </w:r>
      <w:r w:rsidRPr="00975E8D">
        <w:rPr>
          <w:sz w:val="20"/>
          <w:szCs w:val="20"/>
          <w:lang w:val="en-GB"/>
        </w:rPr>
        <w:t xml:space="preserve"> </w:t>
      </w:r>
    </w:p>
    <w:p w14:paraId="2BD55B65" w14:textId="23A3728C" w:rsidR="00B6346B" w:rsidRPr="00975E8D" w:rsidRDefault="00B6346B" w:rsidP="00B6346B">
      <w:pPr>
        <w:autoSpaceDE w:val="0"/>
        <w:autoSpaceDN w:val="0"/>
        <w:adjustRightInd w:val="0"/>
        <w:spacing w:line="360" w:lineRule="auto"/>
        <w:jc w:val="both"/>
        <w:rPr>
          <w:sz w:val="20"/>
          <w:szCs w:val="20"/>
          <w:lang w:val="en-GB"/>
        </w:rPr>
      </w:pPr>
      <w:r w:rsidRPr="00975E8D">
        <w:rPr>
          <w:b/>
          <w:sz w:val="20"/>
          <w:szCs w:val="20"/>
          <w:lang w:val="en-US"/>
        </w:rPr>
        <w:t>16a</w:t>
      </w:r>
      <w:r w:rsidRPr="00975E8D">
        <w:rPr>
          <w:sz w:val="20"/>
          <w:szCs w:val="20"/>
          <w:lang w:val="en-US"/>
        </w:rPr>
        <w:t>:</w:t>
      </w:r>
      <w:r w:rsidRPr="00975E8D">
        <w:rPr>
          <w:b/>
          <w:sz w:val="20"/>
          <w:szCs w:val="20"/>
          <w:lang w:val="en-US"/>
        </w:rPr>
        <w:t xml:space="preserve"> </w:t>
      </w:r>
      <w:r w:rsidRPr="00975E8D">
        <w:rPr>
          <w:sz w:val="20"/>
          <w:szCs w:val="20"/>
          <w:lang w:val="en-US"/>
        </w:rPr>
        <w:t xml:space="preserve">straw yellow oil.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25</m:t>
            </m:r>
          </m:sup>
        </m:sSubSup>
      </m:oMath>
      <w:r w:rsidRPr="00975E8D">
        <w:rPr>
          <w:sz w:val="20"/>
          <w:szCs w:val="20"/>
          <w:lang w:val="en-GB"/>
        </w:rPr>
        <w:t xml:space="preserve"> = + 65.8 (c = 0.63, CHCl</w:t>
      </w:r>
      <w:r w:rsidRPr="00975E8D">
        <w:rPr>
          <w:sz w:val="20"/>
          <w:szCs w:val="20"/>
          <w:vertAlign w:val="subscript"/>
          <w:lang w:val="en-GB"/>
        </w:rPr>
        <w:t>3</w:t>
      </w:r>
      <w:r w:rsidRPr="00975E8D">
        <w:rPr>
          <w:sz w:val="20"/>
          <w:szCs w:val="20"/>
          <w:lang w:val="en-GB"/>
        </w:rPr>
        <w:t xml:space="preserve">). </w:t>
      </w:r>
      <w:r w:rsidRPr="00975E8D">
        <w:rPr>
          <w:sz w:val="20"/>
          <w:szCs w:val="20"/>
          <w:vertAlign w:val="superscript"/>
          <w:lang w:val="en-GB"/>
        </w:rPr>
        <w:t>1</w:t>
      </w:r>
      <w:r w:rsidRPr="00975E8D">
        <w:rPr>
          <w:sz w:val="20"/>
          <w:szCs w:val="20"/>
          <w:lang w:val="en-GB"/>
        </w:rPr>
        <w:t>H-NMR (400 MHz, CDCl</w:t>
      </w:r>
      <w:r w:rsidRPr="00975E8D">
        <w:rPr>
          <w:sz w:val="20"/>
          <w:szCs w:val="20"/>
          <w:vertAlign w:val="subscript"/>
          <w:lang w:val="en-GB"/>
        </w:rPr>
        <w:t>3</w:t>
      </w:r>
      <w:r w:rsidRPr="00975E8D">
        <w:rPr>
          <w:sz w:val="20"/>
          <w:szCs w:val="20"/>
          <w:lang w:val="en-GB"/>
        </w:rPr>
        <w:t xml:space="preserve">) δ = 8.35-8.33 (m, 1H, </w:t>
      </w:r>
      <w:r w:rsidRPr="00975E8D">
        <w:rPr>
          <w:i/>
          <w:sz w:val="20"/>
          <w:szCs w:val="20"/>
          <w:lang w:val="en-GB"/>
        </w:rPr>
        <w:t>H</w:t>
      </w:r>
      <w:r w:rsidRPr="00975E8D">
        <w:rPr>
          <w:sz w:val="20"/>
          <w:szCs w:val="20"/>
          <w:lang w:val="en-GB"/>
        </w:rPr>
        <w:t>C=N), 7.45-7.39 (m, 4H, Ar), 7.31-7.23 (m, 6H, Ar), 5.01 (s, 1H, 1-H), 4.78-4.75 (m, 1H, 3-H), 4.67 (d, J=6.0 Hz,1H, 2-H),  4.61-4.58 (m, 2H, H</w:t>
      </w:r>
      <w:r w:rsidRPr="00975E8D">
        <w:rPr>
          <w:sz w:val="20"/>
          <w:szCs w:val="20"/>
          <w:vertAlign w:val="subscript"/>
          <w:lang w:val="en-GB"/>
        </w:rPr>
        <w:t>a</w:t>
      </w:r>
      <w:r w:rsidRPr="00975E8D">
        <w:rPr>
          <w:sz w:val="20"/>
          <w:szCs w:val="20"/>
          <w:lang w:val="en-GB"/>
        </w:rPr>
        <w:t>-Bn and 4-H), 4.33 (d, J=12.0 Hz, 1H, H</w:t>
      </w:r>
      <w:r w:rsidRPr="00975E8D">
        <w:rPr>
          <w:sz w:val="20"/>
          <w:szCs w:val="20"/>
          <w:vertAlign w:val="subscript"/>
          <w:lang w:val="en-GB"/>
        </w:rPr>
        <w:t>b</w:t>
      </w:r>
      <w:r w:rsidRPr="00975E8D">
        <w:rPr>
          <w:sz w:val="20"/>
          <w:szCs w:val="20"/>
          <w:lang w:val="en-GB"/>
        </w:rPr>
        <w:t>-Bn), 4.09-4.04 (m, 1H, 5-H), 2.17-2.14 (m, 1H, 1’H</w:t>
      </w:r>
      <w:r w:rsidRPr="00975E8D">
        <w:rPr>
          <w:sz w:val="20"/>
          <w:szCs w:val="20"/>
          <w:vertAlign w:val="subscript"/>
          <w:lang w:val="en-GB"/>
        </w:rPr>
        <w:t>a</w:t>
      </w:r>
      <w:r w:rsidRPr="00975E8D">
        <w:rPr>
          <w:sz w:val="20"/>
          <w:szCs w:val="20"/>
          <w:lang w:val="en-GB"/>
        </w:rPr>
        <w:t>), 1.70-1.67 (m, 1H, 1’H</w:t>
      </w:r>
      <w:r w:rsidRPr="00975E8D">
        <w:rPr>
          <w:sz w:val="20"/>
          <w:szCs w:val="20"/>
          <w:vertAlign w:val="subscript"/>
          <w:lang w:val="en-GB"/>
        </w:rPr>
        <w:t>b</w:t>
      </w:r>
      <w:r w:rsidRPr="00975E8D">
        <w:rPr>
          <w:sz w:val="20"/>
          <w:szCs w:val="20"/>
          <w:lang w:val="en-GB"/>
        </w:rPr>
        <w:t>), 1.50 (s, 3H, Me), 1.34-1.24 (m, 15H, Me and 2’H-7’H), 0.86 (t, J =7.0 Hz, 3H, 8’H</w:t>
      </w:r>
      <w:r w:rsidRPr="00975E8D">
        <w:rPr>
          <w:sz w:val="20"/>
          <w:szCs w:val="20"/>
          <w:vertAlign w:val="subscript"/>
          <w:lang w:val="en-GB"/>
        </w:rPr>
        <w:t>a-b-c</w:t>
      </w:r>
      <w:r w:rsidRPr="00975E8D">
        <w:rPr>
          <w:sz w:val="20"/>
          <w:szCs w:val="20"/>
          <w:lang w:val="en-GB"/>
        </w:rPr>
        <w:t xml:space="preserve">) ppm. </w:t>
      </w:r>
      <w:r w:rsidRPr="00975E8D">
        <w:rPr>
          <w:sz w:val="20"/>
          <w:szCs w:val="20"/>
          <w:vertAlign w:val="superscript"/>
          <w:lang w:val="en-GB"/>
        </w:rPr>
        <w:t>13</w:t>
      </w:r>
      <w:r w:rsidRPr="00975E8D">
        <w:rPr>
          <w:sz w:val="20"/>
          <w:szCs w:val="20"/>
          <w:lang w:val="en-GB"/>
        </w:rPr>
        <w:t>C-NMR (50 MHz, CDCl</w:t>
      </w:r>
      <w:r w:rsidRPr="00975E8D">
        <w:rPr>
          <w:sz w:val="20"/>
          <w:szCs w:val="20"/>
          <w:vertAlign w:val="subscript"/>
          <w:lang w:val="en-GB"/>
        </w:rPr>
        <w:t>3</w:t>
      </w:r>
      <w:r w:rsidRPr="00975E8D">
        <w:rPr>
          <w:sz w:val="20"/>
          <w:szCs w:val="20"/>
          <w:lang w:val="en-GB"/>
        </w:rPr>
        <w:t xml:space="preserve">) δ = 137.3 (s, 1C, Ar), 134.8 (d, 1C, Ar), 130.9 (s, 1C, Ar),130.1-127.8 (d, 10C, Ar and </w:t>
      </w:r>
      <w:r w:rsidRPr="00975E8D">
        <w:rPr>
          <w:i/>
          <w:sz w:val="20"/>
          <w:szCs w:val="20"/>
          <w:lang w:val="en-GB"/>
        </w:rPr>
        <w:t>C</w:t>
      </w:r>
      <w:r w:rsidRPr="00975E8D">
        <w:rPr>
          <w:sz w:val="20"/>
          <w:szCs w:val="20"/>
          <w:lang w:val="en-GB"/>
        </w:rPr>
        <w:t xml:space="preserve">=N), 112.6 (s, acetal), 104.6 (d, C-1), 85.5 (d, C-2), 79.8 (d, C-3), 79.2 (d, C-4), 76.8 (d, C-5), 68.8 (t, Bn), 31.9-22.7 (t, 9C, C-1’- C-7’and q, Me and q, Me), 14.2 (q, C-8’) ppm. </w:t>
      </w:r>
      <w:r w:rsidRPr="00975E8D">
        <w:rPr>
          <w:sz w:val="20"/>
          <w:szCs w:val="20"/>
        </w:rPr>
        <w:t>MS (ESI): m/z (%) = 496.50 (4) [M+H]</w:t>
      </w:r>
      <w:r w:rsidRPr="00975E8D">
        <w:rPr>
          <w:sz w:val="20"/>
          <w:szCs w:val="20"/>
          <w:vertAlign w:val="superscript"/>
        </w:rPr>
        <w:t>+</w:t>
      </w:r>
      <w:r w:rsidRPr="00975E8D">
        <w:rPr>
          <w:sz w:val="20"/>
          <w:szCs w:val="20"/>
        </w:rPr>
        <w:t>, 518.61 (10) [M+Na]</w:t>
      </w:r>
      <w:r w:rsidRPr="00975E8D">
        <w:rPr>
          <w:sz w:val="20"/>
          <w:szCs w:val="20"/>
          <w:vertAlign w:val="superscript"/>
        </w:rPr>
        <w:t>+</w:t>
      </w:r>
      <w:r w:rsidRPr="00975E8D">
        <w:rPr>
          <w:sz w:val="20"/>
          <w:szCs w:val="20"/>
        </w:rPr>
        <w:t>, 1013.32 (100) [2M+Na]</w:t>
      </w:r>
      <w:r w:rsidRPr="00975E8D">
        <w:rPr>
          <w:sz w:val="20"/>
          <w:szCs w:val="20"/>
          <w:vertAlign w:val="superscript"/>
        </w:rPr>
        <w:t>+</w:t>
      </w:r>
      <w:r w:rsidRPr="00975E8D">
        <w:rPr>
          <w:sz w:val="20"/>
          <w:szCs w:val="20"/>
        </w:rPr>
        <w:t>. IR (CDCl</w:t>
      </w:r>
      <w:r w:rsidRPr="00975E8D">
        <w:rPr>
          <w:sz w:val="20"/>
          <w:szCs w:val="20"/>
          <w:vertAlign w:val="subscript"/>
        </w:rPr>
        <w:t>3</w:t>
      </w:r>
      <w:r w:rsidRPr="00975E8D">
        <w:rPr>
          <w:sz w:val="20"/>
          <w:szCs w:val="20"/>
        </w:rPr>
        <w:t xml:space="preserve">): </w:t>
      </w:r>
      <m:oMath>
        <m:r>
          <w:rPr>
            <w:rFonts w:ascii="Cambria Math" w:hAnsi="Cambria Math"/>
            <w:sz w:val="20"/>
            <w:szCs w:val="20"/>
            <w:lang w:val="en-US"/>
          </w:rPr>
          <m:t>ν</m:t>
        </m:r>
      </m:oMath>
      <w:r w:rsidRPr="00975E8D">
        <w:rPr>
          <w:sz w:val="20"/>
          <w:szCs w:val="20"/>
        </w:rPr>
        <w:t xml:space="preserve"> = 957, 1080, 1114, 1209, 1456, 1582, 2245, 2857, 2930, 3032, 3065 cm</w:t>
      </w:r>
      <w:r w:rsidRPr="00975E8D">
        <w:rPr>
          <w:sz w:val="20"/>
          <w:szCs w:val="20"/>
          <w:vertAlign w:val="superscript"/>
        </w:rPr>
        <w:t>-1</w:t>
      </w:r>
      <w:r w:rsidRPr="00975E8D">
        <w:rPr>
          <w:sz w:val="20"/>
          <w:szCs w:val="20"/>
        </w:rPr>
        <w:t xml:space="preserve">. </w:t>
      </w:r>
      <w:r w:rsidRPr="00975E8D">
        <w:rPr>
          <w:sz w:val="20"/>
          <w:szCs w:val="20"/>
          <w:lang w:val="en-GB"/>
        </w:rPr>
        <w:t>C</w:t>
      </w:r>
      <w:r w:rsidRPr="00975E8D">
        <w:rPr>
          <w:sz w:val="20"/>
          <w:szCs w:val="20"/>
          <w:vertAlign w:val="subscript"/>
          <w:lang w:val="en-GB"/>
        </w:rPr>
        <w:t>30</w:t>
      </w:r>
      <w:r w:rsidRPr="00975E8D">
        <w:rPr>
          <w:sz w:val="20"/>
          <w:szCs w:val="20"/>
          <w:lang w:val="en-GB"/>
        </w:rPr>
        <w:t>H</w:t>
      </w:r>
      <w:r w:rsidRPr="00975E8D">
        <w:rPr>
          <w:sz w:val="20"/>
          <w:szCs w:val="20"/>
          <w:vertAlign w:val="subscript"/>
          <w:lang w:val="en-GB"/>
        </w:rPr>
        <w:t>41</w:t>
      </w:r>
      <w:r w:rsidRPr="00975E8D">
        <w:rPr>
          <w:sz w:val="20"/>
          <w:szCs w:val="20"/>
          <w:lang w:val="en-GB"/>
        </w:rPr>
        <w:t>NO</w:t>
      </w:r>
      <w:r w:rsidRPr="00975E8D">
        <w:rPr>
          <w:sz w:val="20"/>
          <w:szCs w:val="20"/>
          <w:vertAlign w:val="subscript"/>
          <w:lang w:val="en-GB"/>
        </w:rPr>
        <w:t>5</w:t>
      </w:r>
      <w:r w:rsidRPr="00975E8D">
        <w:rPr>
          <w:sz w:val="20"/>
          <w:szCs w:val="20"/>
          <w:lang w:val="en-GB"/>
        </w:rPr>
        <w:t xml:space="preserve"> (495.30): calcd. C, 72.70; H, 8.34; N, 2.83; found C, 72.60;  H, 8.50; N, 2.49.</w:t>
      </w:r>
    </w:p>
    <w:p w14:paraId="337EC4AC" w14:textId="77777777" w:rsidR="00B6346B" w:rsidRPr="00975E8D" w:rsidRDefault="00B6346B" w:rsidP="00B6346B">
      <w:pPr>
        <w:autoSpaceDE w:val="0"/>
        <w:autoSpaceDN w:val="0"/>
        <w:adjustRightInd w:val="0"/>
        <w:spacing w:line="360" w:lineRule="auto"/>
        <w:jc w:val="both"/>
        <w:rPr>
          <w:b/>
          <w:sz w:val="20"/>
          <w:szCs w:val="20"/>
          <w:lang w:val="en-US"/>
        </w:rPr>
      </w:pPr>
    </w:p>
    <w:p w14:paraId="12B8C62C" w14:textId="5E39FDB7" w:rsidR="00B6346B" w:rsidRPr="00975E8D" w:rsidRDefault="00B6346B" w:rsidP="00B6346B">
      <w:pPr>
        <w:autoSpaceDE w:val="0"/>
        <w:autoSpaceDN w:val="0"/>
        <w:adjustRightInd w:val="0"/>
        <w:spacing w:line="360" w:lineRule="auto"/>
        <w:jc w:val="both"/>
        <w:rPr>
          <w:sz w:val="20"/>
          <w:szCs w:val="20"/>
          <w:lang w:val="en-GB"/>
        </w:rPr>
      </w:pPr>
      <w:r w:rsidRPr="00975E8D">
        <w:rPr>
          <w:b/>
          <w:sz w:val="20"/>
          <w:szCs w:val="20"/>
          <w:lang w:val="en-US"/>
        </w:rPr>
        <w:t>Synthesis of benzyl-2,3-</w:t>
      </w:r>
      <w:r w:rsidRPr="00975E8D">
        <w:rPr>
          <w:b/>
          <w:i/>
          <w:sz w:val="20"/>
          <w:szCs w:val="20"/>
          <w:lang w:val="en-US"/>
        </w:rPr>
        <w:t>O</w:t>
      </w:r>
      <w:r w:rsidRPr="00975E8D">
        <w:rPr>
          <w:b/>
          <w:sz w:val="20"/>
          <w:szCs w:val="20"/>
          <w:lang w:val="en-US"/>
        </w:rPr>
        <w:t>-(1-methylethylidene)-α-</w:t>
      </w:r>
      <w:r w:rsidR="003C2C15" w:rsidRPr="003C2C15">
        <w:rPr>
          <w:b/>
          <w:smallCaps/>
          <w:sz w:val="20"/>
          <w:szCs w:val="20"/>
          <w:highlight w:val="yellow"/>
          <w:lang w:val="en-GB"/>
        </w:rPr>
        <w:t>d</w:t>
      </w:r>
      <w:r w:rsidR="003C2C15" w:rsidRPr="003C2C15">
        <w:rPr>
          <w:b/>
          <w:sz w:val="20"/>
          <w:szCs w:val="20"/>
          <w:highlight w:val="yellow"/>
          <w:lang w:val="en-GB"/>
        </w:rPr>
        <w:t>-</w:t>
      </w:r>
      <w:r w:rsidRPr="00975E8D">
        <w:rPr>
          <w:b/>
          <w:sz w:val="20"/>
          <w:szCs w:val="20"/>
          <w:lang w:val="en-US"/>
        </w:rPr>
        <w:t>mannofuranoside-5-(octyl)-5-(phenylmethanimine oxide) (17a)</w:t>
      </w:r>
      <w:r w:rsidRPr="00975E8D">
        <w:rPr>
          <w:sz w:val="20"/>
          <w:szCs w:val="20"/>
          <w:lang w:val="en-US"/>
        </w:rPr>
        <w:t xml:space="preserve">: Application of this procedure to 50 mg (0.10 mmol) of  </w:t>
      </w:r>
      <w:r w:rsidRPr="00975E8D">
        <w:rPr>
          <w:b/>
          <w:sz w:val="20"/>
          <w:szCs w:val="20"/>
          <w:lang w:val="en-US"/>
        </w:rPr>
        <w:t>13a</w:t>
      </w:r>
      <w:r w:rsidRPr="00975E8D">
        <w:rPr>
          <w:sz w:val="20"/>
          <w:szCs w:val="20"/>
          <w:lang w:val="en-US"/>
        </w:rPr>
        <w:t xml:space="preserve"> with 94 mg (0.15 mmol) of IBX furnished after purification by column chromatography 44 mg (0.09 mmol, yield  88%) of </w:t>
      </w:r>
      <w:r w:rsidRPr="00975E8D">
        <w:rPr>
          <w:b/>
          <w:sz w:val="20"/>
          <w:szCs w:val="20"/>
          <w:lang w:val="en-US"/>
        </w:rPr>
        <w:t>17a</w:t>
      </w:r>
      <w:r w:rsidRPr="00975E8D">
        <w:rPr>
          <w:sz w:val="20"/>
          <w:szCs w:val="20"/>
          <w:lang w:val="en-US"/>
        </w:rPr>
        <w:t xml:space="preserve"> as a straw yellow oil.</w:t>
      </w:r>
      <w:r w:rsidRPr="00975E8D">
        <w:rPr>
          <w:sz w:val="20"/>
          <w:szCs w:val="20"/>
          <w:lang w:val="en-GB"/>
        </w:rPr>
        <w:t xml:space="preserve"> </w:t>
      </w:r>
    </w:p>
    <w:p w14:paraId="24C67E14" w14:textId="62500939" w:rsidR="00B6346B" w:rsidRPr="00975E8D" w:rsidRDefault="00B6346B" w:rsidP="00B6346B">
      <w:pPr>
        <w:autoSpaceDE w:val="0"/>
        <w:autoSpaceDN w:val="0"/>
        <w:adjustRightInd w:val="0"/>
        <w:spacing w:line="360" w:lineRule="auto"/>
        <w:jc w:val="both"/>
        <w:rPr>
          <w:sz w:val="20"/>
          <w:szCs w:val="20"/>
          <w:lang w:val="en-US"/>
        </w:rPr>
      </w:pPr>
      <w:r w:rsidRPr="00975E8D">
        <w:rPr>
          <w:b/>
          <w:sz w:val="20"/>
          <w:szCs w:val="20"/>
          <w:lang w:val="en-US"/>
        </w:rPr>
        <w:t>17a</w:t>
      </w:r>
      <w:r w:rsidRPr="00975E8D">
        <w:rPr>
          <w:sz w:val="20"/>
          <w:szCs w:val="20"/>
          <w:lang w:val="en-US"/>
        </w:rPr>
        <w:t>:</w:t>
      </w:r>
      <w:r w:rsidRPr="00975E8D">
        <w:rPr>
          <w:b/>
          <w:sz w:val="20"/>
          <w:szCs w:val="20"/>
          <w:lang w:val="en-US"/>
        </w:rPr>
        <w:t xml:space="preserve"> </w:t>
      </w:r>
      <w:r w:rsidRPr="00975E8D">
        <w:rPr>
          <w:sz w:val="20"/>
          <w:szCs w:val="20"/>
          <w:lang w:val="en-US"/>
        </w:rPr>
        <w:t xml:space="preserve">straw yellow oil.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24</m:t>
            </m:r>
          </m:sup>
        </m:sSubSup>
      </m:oMath>
      <w:r w:rsidRPr="00975E8D">
        <w:rPr>
          <w:sz w:val="20"/>
          <w:szCs w:val="20"/>
          <w:lang w:val="en-US"/>
        </w:rPr>
        <w:t xml:space="preserve"> = + 70.9 (c = 0.75, CHCl</w:t>
      </w:r>
      <w:r w:rsidRPr="00975E8D">
        <w:rPr>
          <w:sz w:val="20"/>
          <w:szCs w:val="20"/>
          <w:vertAlign w:val="subscript"/>
          <w:lang w:val="en-US"/>
        </w:rPr>
        <w:t>3</w:t>
      </w:r>
      <w:r w:rsidRPr="00975E8D">
        <w:rPr>
          <w:sz w:val="20"/>
          <w:szCs w:val="20"/>
          <w:lang w:val="en-US"/>
        </w:rPr>
        <w:t xml:space="preserve">). </w:t>
      </w:r>
      <w:r w:rsidRPr="00975E8D">
        <w:rPr>
          <w:sz w:val="20"/>
          <w:szCs w:val="20"/>
          <w:vertAlign w:val="superscript"/>
          <w:lang w:val="en-US"/>
        </w:rPr>
        <w:t>1</w:t>
      </w:r>
      <w:r w:rsidRPr="00975E8D">
        <w:rPr>
          <w:sz w:val="20"/>
          <w:szCs w:val="20"/>
          <w:lang w:val="en-US"/>
        </w:rPr>
        <w:t>H-NMR (400 MHz, CDCl</w:t>
      </w:r>
      <w:r w:rsidRPr="00975E8D">
        <w:rPr>
          <w:sz w:val="20"/>
          <w:szCs w:val="20"/>
          <w:vertAlign w:val="subscript"/>
          <w:lang w:val="en-US"/>
        </w:rPr>
        <w:t>3</w:t>
      </w:r>
      <w:r w:rsidRPr="00975E8D">
        <w:rPr>
          <w:sz w:val="20"/>
          <w:szCs w:val="20"/>
          <w:lang w:val="en-US"/>
        </w:rPr>
        <w:t xml:space="preserve">) δ = 8.30-8.27 (m, 1H, </w:t>
      </w:r>
      <w:r w:rsidRPr="00975E8D">
        <w:rPr>
          <w:i/>
          <w:sz w:val="20"/>
          <w:szCs w:val="20"/>
          <w:lang w:val="en-GB"/>
        </w:rPr>
        <w:t>H</w:t>
      </w:r>
      <w:r w:rsidRPr="00975E8D">
        <w:rPr>
          <w:sz w:val="20"/>
          <w:szCs w:val="20"/>
          <w:lang w:val="en-GB"/>
        </w:rPr>
        <w:t>C=N</w:t>
      </w:r>
      <w:r w:rsidRPr="00975E8D">
        <w:rPr>
          <w:sz w:val="20"/>
          <w:szCs w:val="20"/>
          <w:lang w:val="en-US"/>
        </w:rPr>
        <w:t>), 7.47-7.44 (m, 4H, Ar), 7.38-7.28 (m, 6H, Ar), 5.08 (s, 1H, 1-H), 4.71 (dd, J=5.8, 3.1 Hz, 1H, 3-H), 4.67 (d, J=12.0 Hz, 1H, H</w:t>
      </w:r>
      <w:r w:rsidRPr="00975E8D">
        <w:rPr>
          <w:sz w:val="20"/>
          <w:szCs w:val="20"/>
          <w:vertAlign w:val="subscript"/>
          <w:lang w:val="en-US"/>
        </w:rPr>
        <w:t>a</w:t>
      </w:r>
      <w:r w:rsidRPr="00975E8D">
        <w:rPr>
          <w:sz w:val="20"/>
          <w:szCs w:val="20"/>
          <w:lang w:val="en-US"/>
        </w:rPr>
        <w:t>-Bn), 4.62 (d, J= 4.0 Hz,1H, 2-H), 4.52 (d, J=12 Hz, 1H, H</w:t>
      </w:r>
      <w:r w:rsidRPr="00975E8D">
        <w:rPr>
          <w:sz w:val="20"/>
          <w:szCs w:val="20"/>
          <w:vertAlign w:val="subscript"/>
          <w:lang w:val="en-US"/>
        </w:rPr>
        <w:t>b</w:t>
      </w:r>
      <w:r w:rsidRPr="00975E8D">
        <w:rPr>
          <w:sz w:val="20"/>
          <w:szCs w:val="20"/>
          <w:lang w:val="en-US"/>
        </w:rPr>
        <w:t>-Bn), 4.50 (dd, J=8.0, 3.0 Hz, 1H, 4-H), 4.21-4.16 (m, 1H, 5-H), 2.16-2.13 (m, 1H, 1’H</w:t>
      </w:r>
      <w:r w:rsidRPr="00975E8D">
        <w:rPr>
          <w:sz w:val="20"/>
          <w:szCs w:val="20"/>
          <w:vertAlign w:val="subscript"/>
          <w:lang w:val="en-US"/>
        </w:rPr>
        <w:t>a</w:t>
      </w:r>
      <w:r w:rsidRPr="00975E8D">
        <w:rPr>
          <w:sz w:val="20"/>
          <w:szCs w:val="20"/>
          <w:lang w:val="en-US"/>
        </w:rPr>
        <w:t>), 1.86-1.83 (m, 1H, 1’H</w:t>
      </w:r>
      <w:r w:rsidRPr="00975E8D">
        <w:rPr>
          <w:sz w:val="20"/>
          <w:szCs w:val="20"/>
          <w:vertAlign w:val="subscript"/>
          <w:lang w:val="en-US"/>
        </w:rPr>
        <w:t>b</w:t>
      </w:r>
      <w:r w:rsidRPr="00975E8D">
        <w:rPr>
          <w:sz w:val="20"/>
          <w:szCs w:val="20"/>
          <w:lang w:val="en-US"/>
        </w:rPr>
        <w:t>), 1.49 (s, 3H, Me), 1.28-1.23 (m, 15H, 2’H-7’H and Me), 0.86 (t, J= 6.8 Hz, 3H, 8’H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US"/>
        </w:rPr>
        <w:t>13</w:t>
      </w:r>
      <w:r w:rsidRPr="00975E8D">
        <w:rPr>
          <w:sz w:val="20"/>
          <w:szCs w:val="20"/>
          <w:lang w:val="en-US"/>
        </w:rPr>
        <w:t>C-NMR (50 MHz, CDCl</w:t>
      </w:r>
      <w:r w:rsidRPr="00975E8D">
        <w:rPr>
          <w:sz w:val="20"/>
          <w:szCs w:val="20"/>
          <w:vertAlign w:val="subscript"/>
          <w:lang w:val="en-US"/>
        </w:rPr>
        <w:t>3</w:t>
      </w:r>
      <w:r w:rsidRPr="00975E8D">
        <w:rPr>
          <w:sz w:val="20"/>
          <w:szCs w:val="20"/>
          <w:lang w:val="en-US"/>
        </w:rPr>
        <w:t xml:space="preserve">) δ = 137.5 (s, 1C, Ar), 136.1 (d, 1C, Ar), 130.7 (s, 1C, Ar),130.4-127.9 (d, 10C, Ar and </w:t>
      </w:r>
      <w:r w:rsidRPr="00975E8D">
        <w:rPr>
          <w:i/>
          <w:sz w:val="20"/>
          <w:szCs w:val="20"/>
          <w:lang w:val="en-GB"/>
        </w:rPr>
        <w:t>C</w:t>
      </w:r>
      <w:r w:rsidRPr="00975E8D">
        <w:rPr>
          <w:sz w:val="20"/>
          <w:szCs w:val="20"/>
          <w:lang w:val="en-GB"/>
        </w:rPr>
        <w:t>=N</w:t>
      </w:r>
      <w:r w:rsidRPr="00975E8D">
        <w:rPr>
          <w:sz w:val="20"/>
          <w:szCs w:val="20"/>
          <w:lang w:val="en-US"/>
        </w:rPr>
        <w:t xml:space="preserve">), 112.6 (s, acetal), 105.6 (d, C-1), 85.4 (d, C-2), 80.1 (d, C-4), 79.4 (d, C-3), 74.7 (d, C-5), 69.3 (t, Bn), 31.9-29.3 (t, 5C, C-1’- C-5’), 26.3 (q, Me), 26.1-22.7 (t, 3C, C-6’- C-7’and q, Me), 14.2 (q, C-8’) ppm. </w:t>
      </w:r>
      <w:r w:rsidRPr="00975E8D">
        <w:rPr>
          <w:sz w:val="20"/>
          <w:szCs w:val="20"/>
        </w:rPr>
        <w:t>MS (ESI): m/z (%) = 518.61 (7) [M+Na]</w:t>
      </w:r>
      <w:r w:rsidRPr="00975E8D">
        <w:rPr>
          <w:sz w:val="20"/>
          <w:szCs w:val="20"/>
          <w:vertAlign w:val="superscript"/>
        </w:rPr>
        <w:t>+</w:t>
      </w:r>
      <w:r w:rsidRPr="00975E8D">
        <w:rPr>
          <w:sz w:val="20"/>
          <w:szCs w:val="20"/>
        </w:rPr>
        <w:t>, 1013.32 (100) [2M+Na]</w:t>
      </w:r>
      <w:r w:rsidRPr="00975E8D">
        <w:rPr>
          <w:sz w:val="20"/>
          <w:szCs w:val="20"/>
          <w:vertAlign w:val="superscript"/>
        </w:rPr>
        <w:t>+</w:t>
      </w:r>
      <w:r w:rsidRPr="00975E8D">
        <w:rPr>
          <w:sz w:val="20"/>
          <w:szCs w:val="20"/>
        </w:rPr>
        <w:t>. IR (CDCl</w:t>
      </w:r>
      <w:r w:rsidRPr="00975E8D">
        <w:rPr>
          <w:sz w:val="20"/>
          <w:szCs w:val="20"/>
          <w:vertAlign w:val="subscript"/>
        </w:rPr>
        <w:t>3</w:t>
      </w:r>
      <w:r w:rsidRPr="00975E8D">
        <w:rPr>
          <w:sz w:val="20"/>
          <w:szCs w:val="20"/>
        </w:rPr>
        <w:t xml:space="preserve">): </w:t>
      </w:r>
      <m:oMath>
        <m:r>
          <w:rPr>
            <w:rFonts w:ascii="Cambria Math" w:hAnsi="Cambria Math"/>
            <w:sz w:val="20"/>
            <w:szCs w:val="20"/>
            <w:lang w:val="en-US"/>
          </w:rPr>
          <m:t>ν</m:t>
        </m:r>
        <m:r>
          <w:rPr>
            <w:rFonts w:ascii="Cambria Math" w:hAnsi="Cambria Math"/>
            <w:sz w:val="20"/>
            <w:szCs w:val="20"/>
          </w:rPr>
          <m:t xml:space="preserve"> </m:t>
        </m:r>
      </m:oMath>
      <w:r w:rsidRPr="00975E8D">
        <w:rPr>
          <w:sz w:val="20"/>
          <w:szCs w:val="20"/>
        </w:rPr>
        <w:t>= 957, 1080, 1148, 1209, 1454, 1582, 2245, 2857, 2928, 3032, 3065 cm</w:t>
      </w:r>
      <w:r w:rsidRPr="00975E8D">
        <w:rPr>
          <w:sz w:val="20"/>
          <w:szCs w:val="20"/>
          <w:vertAlign w:val="superscript"/>
        </w:rPr>
        <w:t>-1</w:t>
      </w:r>
      <w:r w:rsidRPr="00975E8D">
        <w:rPr>
          <w:sz w:val="20"/>
          <w:szCs w:val="20"/>
        </w:rPr>
        <w:t xml:space="preserve">. </w:t>
      </w:r>
      <w:r w:rsidRPr="00975E8D">
        <w:rPr>
          <w:sz w:val="20"/>
          <w:szCs w:val="20"/>
          <w:lang w:val="en-US"/>
        </w:rPr>
        <w:t>C</w:t>
      </w:r>
      <w:r w:rsidRPr="00975E8D">
        <w:rPr>
          <w:sz w:val="20"/>
          <w:szCs w:val="20"/>
          <w:vertAlign w:val="subscript"/>
          <w:lang w:val="en-US"/>
        </w:rPr>
        <w:t>30</w:t>
      </w:r>
      <w:r w:rsidRPr="00975E8D">
        <w:rPr>
          <w:sz w:val="20"/>
          <w:szCs w:val="20"/>
          <w:lang w:val="en-US"/>
        </w:rPr>
        <w:t>H</w:t>
      </w:r>
      <w:r w:rsidRPr="00975E8D">
        <w:rPr>
          <w:sz w:val="20"/>
          <w:szCs w:val="20"/>
          <w:vertAlign w:val="subscript"/>
          <w:lang w:val="en-US"/>
        </w:rPr>
        <w:t>41</w:t>
      </w:r>
      <w:r w:rsidRPr="00975E8D">
        <w:rPr>
          <w:sz w:val="20"/>
          <w:szCs w:val="20"/>
          <w:lang w:val="en-US"/>
        </w:rPr>
        <w:t>NO</w:t>
      </w:r>
      <w:r w:rsidRPr="00975E8D">
        <w:rPr>
          <w:sz w:val="20"/>
          <w:szCs w:val="20"/>
          <w:vertAlign w:val="subscript"/>
          <w:lang w:val="en-US"/>
        </w:rPr>
        <w:t>5</w:t>
      </w:r>
      <w:r w:rsidRPr="00975E8D">
        <w:rPr>
          <w:sz w:val="20"/>
          <w:szCs w:val="20"/>
          <w:lang w:val="en-US"/>
        </w:rPr>
        <w:t xml:space="preserve"> (495.30): calcd. C, 72.70; H, 8.34; N, 2.83; found C, 73.00; H, 8.67; N, 2.54.</w:t>
      </w:r>
    </w:p>
    <w:p w14:paraId="6DDF7BBC" w14:textId="77777777" w:rsidR="00B6346B" w:rsidRPr="00975E8D" w:rsidRDefault="00B6346B" w:rsidP="00B6346B">
      <w:pPr>
        <w:autoSpaceDE w:val="0"/>
        <w:autoSpaceDN w:val="0"/>
        <w:adjustRightInd w:val="0"/>
        <w:spacing w:line="360" w:lineRule="auto"/>
        <w:jc w:val="both"/>
        <w:rPr>
          <w:sz w:val="20"/>
          <w:szCs w:val="20"/>
          <w:lang w:val="en-US"/>
        </w:rPr>
      </w:pPr>
    </w:p>
    <w:p w14:paraId="015310C9" w14:textId="3A785D71" w:rsidR="00B6346B" w:rsidRPr="00975E8D" w:rsidRDefault="00B6346B" w:rsidP="00B6346B">
      <w:pPr>
        <w:autoSpaceDE w:val="0"/>
        <w:autoSpaceDN w:val="0"/>
        <w:adjustRightInd w:val="0"/>
        <w:spacing w:line="360" w:lineRule="auto"/>
        <w:jc w:val="both"/>
        <w:rPr>
          <w:sz w:val="20"/>
          <w:szCs w:val="20"/>
          <w:lang w:val="en-GB"/>
        </w:rPr>
      </w:pPr>
      <w:r w:rsidRPr="00975E8D">
        <w:rPr>
          <w:b/>
          <w:sz w:val="20"/>
          <w:szCs w:val="20"/>
          <w:lang w:val="en-US"/>
        </w:rPr>
        <w:t>Synthesis of benzyl-2,3-</w:t>
      </w:r>
      <w:r w:rsidRPr="00975E8D">
        <w:rPr>
          <w:b/>
          <w:i/>
          <w:sz w:val="20"/>
          <w:szCs w:val="20"/>
          <w:lang w:val="en-US"/>
        </w:rPr>
        <w:t>O</w:t>
      </w:r>
      <w:r w:rsidRPr="00975E8D">
        <w:rPr>
          <w:b/>
          <w:sz w:val="20"/>
          <w:szCs w:val="20"/>
          <w:lang w:val="en-US"/>
        </w:rPr>
        <w:t>-(1-methylethylidene)-β-</w:t>
      </w:r>
      <w:r w:rsidR="003C2C15" w:rsidRPr="003C2C15">
        <w:rPr>
          <w:b/>
          <w:smallCaps/>
          <w:sz w:val="20"/>
          <w:szCs w:val="20"/>
          <w:highlight w:val="yellow"/>
          <w:lang w:val="en-GB"/>
        </w:rPr>
        <w:t>l</w:t>
      </w:r>
      <w:r w:rsidR="003C2C15" w:rsidRPr="003C2C15">
        <w:rPr>
          <w:b/>
          <w:sz w:val="20"/>
          <w:szCs w:val="20"/>
          <w:highlight w:val="yellow"/>
          <w:lang w:val="en-GB"/>
        </w:rPr>
        <w:t>-</w:t>
      </w:r>
      <w:r w:rsidRPr="00975E8D">
        <w:rPr>
          <w:b/>
          <w:sz w:val="20"/>
          <w:szCs w:val="20"/>
          <w:lang w:val="en-US"/>
        </w:rPr>
        <w:t>gulofuranoside-5-(nonyl)-5-(phenylmethanimine oxide) (16b)</w:t>
      </w:r>
      <w:r w:rsidRPr="00975E8D">
        <w:rPr>
          <w:sz w:val="20"/>
          <w:szCs w:val="20"/>
          <w:lang w:val="en-US"/>
        </w:rPr>
        <w:t xml:space="preserve">: Application of this procedure to 48 mg (0.09 mmol) of </w:t>
      </w:r>
      <w:r w:rsidRPr="00975E8D">
        <w:rPr>
          <w:b/>
          <w:sz w:val="20"/>
          <w:szCs w:val="20"/>
          <w:lang w:val="en-US"/>
        </w:rPr>
        <w:t>12b</w:t>
      </w:r>
      <w:r w:rsidRPr="00975E8D">
        <w:rPr>
          <w:sz w:val="20"/>
          <w:szCs w:val="20"/>
          <w:lang w:val="en-US"/>
        </w:rPr>
        <w:t xml:space="preserve"> with 87.6 mg (0.14 mmol) of IBX furnished after purification by column chromatography 98.4 mg (0.19 mmol, yield  93%)  of </w:t>
      </w:r>
      <w:r w:rsidRPr="00975E8D">
        <w:rPr>
          <w:b/>
          <w:sz w:val="20"/>
          <w:szCs w:val="20"/>
          <w:lang w:val="en-US"/>
        </w:rPr>
        <w:t>16b</w:t>
      </w:r>
      <w:r w:rsidRPr="00975E8D">
        <w:rPr>
          <w:sz w:val="20"/>
          <w:szCs w:val="20"/>
          <w:lang w:val="en-US"/>
        </w:rPr>
        <w:t xml:space="preserve"> as a straw yellow oil.</w:t>
      </w:r>
      <w:r w:rsidRPr="00975E8D">
        <w:rPr>
          <w:sz w:val="20"/>
          <w:szCs w:val="20"/>
          <w:lang w:val="en-GB"/>
        </w:rPr>
        <w:t xml:space="preserve"> </w:t>
      </w:r>
    </w:p>
    <w:p w14:paraId="1FD0CB9C" w14:textId="171CFF8D" w:rsidR="00B6346B" w:rsidRPr="00975E8D" w:rsidRDefault="00B6346B" w:rsidP="00B6346B">
      <w:pPr>
        <w:autoSpaceDE w:val="0"/>
        <w:autoSpaceDN w:val="0"/>
        <w:adjustRightInd w:val="0"/>
        <w:spacing w:line="360" w:lineRule="auto"/>
        <w:jc w:val="both"/>
        <w:rPr>
          <w:sz w:val="20"/>
          <w:szCs w:val="20"/>
          <w:lang w:val="en-US"/>
        </w:rPr>
      </w:pPr>
      <w:r w:rsidRPr="00975E8D">
        <w:rPr>
          <w:b/>
          <w:sz w:val="20"/>
          <w:szCs w:val="20"/>
          <w:lang w:val="en-US"/>
        </w:rPr>
        <w:t>16b</w:t>
      </w:r>
      <w:r w:rsidRPr="00975E8D">
        <w:rPr>
          <w:sz w:val="20"/>
          <w:szCs w:val="20"/>
          <w:lang w:val="en-US"/>
        </w:rPr>
        <w:t>:</w:t>
      </w:r>
      <w:r w:rsidRPr="00975E8D">
        <w:rPr>
          <w:b/>
          <w:sz w:val="20"/>
          <w:szCs w:val="20"/>
          <w:lang w:val="en-US"/>
        </w:rPr>
        <w:t xml:space="preserve"> </w:t>
      </w:r>
      <w:r w:rsidRPr="00975E8D">
        <w:rPr>
          <w:sz w:val="20"/>
          <w:szCs w:val="20"/>
          <w:lang w:val="en-US"/>
        </w:rPr>
        <w:t>straw yellow oil.</w:t>
      </w:r>
      <w:r w:rsidRPr="00975E8D">
        <w:rPr>
          <w:sz w:val="20"/>
          <w:szCs w:val="20"/>
          <w:lang w:val="en-GB"/>
        </w:rPr>
        <w:t xml:space="preserve"> </w:t>
      </w:r>
      <w:r w:rsidRPr="00975E8D">
        <w:rPr>
          <w:sz w:val="20"/>
          <w:szCs w:val="20"/>
          <w:lang w:val="en-US"/>
        </w:rPr>
        <w:t xml:space="preserve">.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26</m:t>
            </m:r>
          </m:sup>
        </m:sSubSup>
      </m:oMath>
      <w:r w:rsidRPr="00975E8D">
        <w:rPr>
          <w:sz w:val="20"/>
          <w:szCs w:val="20"/>
          <w:lang w:val="en-US"/>
        </w:rPr>
        <w:t>= + 60.9 (c = 1.23, CHCl</w:t>
      </w:r>
      <w:r w:rsidRPr="00975E8D">
        <w:rPr>
          <w:sz w:val="20"/>
          <w:szCs w:val="20"/>
          <w:vertAlign w:val="subscript"/>
          <w:lang w:val="en-US"/>
        </w:rPr>
        <w:t>3</w:t>
      </w:r>
      <w:r w:rsidRPr="00975E8D">
        <w:rPr>
          <w:sz w:val="20"/>
          <w:szCs w:val="20"/>
          <w:lang w:val="en-US"/>
        </w:rPr>
        <w:t xml:space="preserve">). </w:t>
      </w:r>
      <w:r w:rsidRPr="00975E8D">
        <w:rPr>
          <w:sz w:val="20"/>
          <w:szCs w:val="20"/>
          <w:vertAlign w:val="superscript"/>
          <w:lang w:val="en-US"/>
        </w:rPr>
        <w:t>1</w:t>
      </w:r>
      <w:r w:rsidRPr="00975E8D">
        <w:rPr>
          <w:sz w:val="20"/>
          <w:szCs w:val="20"/>
          <w:lang w:val="en-US"/>
        </w:rPr>
        <w:t>H-NMR (400 MHz, CDCl</w:t>
      </w:r>
      <w:r w:rsidRPr="00975E8D">
        <w:rPr>
          <w:sz w:val="20"/>
          <w:szCs w:val="20"/>
          <w:vertAlign w:val="subscript"/>
          <w:lang w:val="en-US"/>
        </w:rPr>
        <w:t>3</w:t>
      </w:r>
      <w:r w:rsidRPr="00975E8D">
        <w:rPr>
          <w:sz w:val="20"/>
          <w:szCs w:val="20"/>
          <w:lang w:val="en-US"/>
        </w:rPr>
        <w:t xml:space="preserve">) δ = 8.34-8.32 (m, 1H, </w:t>
      </w:r>
      <w:r w:rsidRPr="00975E8D">
        <w:rPr>
          <w:i/>
          <w:sz w:val="20"/>
          <w:szCs w:val="20"/>
          <w:lang w:val="en-GB"/>
        </w:rPr>
        <w:t>H</w:t>
      </w:r>
      <w:r w:rsidRPr="00975E8D">
        <w:rPr>
          <w:sz w:val="20"/>
          <w:szCs w:val="20"/>
          <w:lang w:val="en-GB"/>
        </w:rPr>
        <w:t>C=N</w:t>
      </w:r>
      <w:r w:rsidRPr="00975E8D">
        <w:rPr>
          <w:sz w:val="20"/>
          <w:szCs w:val="20"/>
          <w:lang w:val="en-US"/>
        </w:rPr>
        <w:t>), 7.46-7.39 (m, 4H, Ar), 7.31-7.23 (m, 6H, Ar), 5.01 (s, 1H, 1-H), 4.77-4.75 (m, 1H, 3-H), 4.67 (d, J= 8.0 Hz,1H, 2-H), 4.61-4.58 (m, 2H, H</w:t>
      </w:r>
      <w:r w:rsidRPr="00975E8D">
        <w:rPr>
          <w:sz w:val="20"/>
          <w:szCs w:val="20"/>
          <w:vertAlign w:val="subscript"/>
          <w:lang w:val="en-US"/>
        </w:rPr>
        <w:t>a</w:t>
      </w:r>
      <w:r w:rsidRPr="00975E8D">
        <w:rPr>
          <w:sz w:val="20"/>
          <w:szCs w:val="20"/>
          <w:lang w:val="en-US"/>
        </w:rPr>
        <w:t>-Bn and 4-H), 4.33 (d, J=12.0 Hz, 1H, H</w:t>
      </w:r>
      <w:r w:rsidRPr="00975E8D">
        <w:rPr>
          <w:sz w:val="20"/>
          <w:szCs w:val="20"/>
          <w:vertAlign w:val="subscript"/>
          <w:lang w:val="en-US"/>
        </w:rPr>
        <w:t>b</w:t>
      </w:r>
      <w:r w:rsidRPr="00975E8D">
        <w:rPr>
          <w:sz w:val="20"/>
          <w:szCs w:val="20"/>
          <w:lang w:val="en-US"/>
        </w:rPr>
        <w:t>-Bn), 4.09-4.03 (m, 1H, 5-H), 2.17-2.14 (m, 1H, 1’H</w:t>
      </w:r>
      <w:r w:rsidRPr="00975E8D">
        <w:rPr>
          <w:sz w:val="20"/>
          <w:szCs w:val="20"/>
          <w:vertAlign w:val="subscript"/>
          <w:lang w:val="en-US"/>
        </w:rPr>
        <w:t>a</w:t>
      </w:r>
      <w:r w:rsidRPr="00975E8D">
        <w:rPr>
          <w:sz w:val="20"/>
          <w:szCs w:val="20"/>
          <w:lang w:val="en-US"/>
        </w:rPr>
        <w:t>), 1.70-1.68 (m, 1H, 1’H</w:t>
      </w:r>
      <w:r w:rsidRPr="00975E8D">
        <w:rPr>
          <w:sz w:val="20"/>
          <w:szCs w:val="20"/>
          <w:vertAlign w:val="subscript"/>
          <w:lang w:val="en-US"/>
        </w:rPr>
        <w:t>b</w:t>
      </w:r>
      <w:r w:rsidRPr="00975E8D">
        <w:rPr>
          <w:sz w:val="20"/>
          <w:szCs w:val="20"/>
          <w:lang w:val="en-US"/>
        </w:rPr>
        <w:t xml:space="preserve">), 1.50 (s, 3H, Me), 1.34-1.24 (m, </w:t>
      </w:r>
      <w:r w:rsidRPr="00975E8D">
        <w:rPr>
          <w:sz w:val="20"/>
          <w:szCs w:val="20"/>
          <w:lang w:val="en-US"/>
        </w:rPr>
        <w:lastRenderedPageBreak/>
        <w:t>17H, Me and 2’H-8’H), 0.87 (t, J =7.0 Hz, 3H, 9’H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US"/>
        </w:rPr>
        <w:t>13</w:t>
      </w:r>
      <w:r w:rsidRPr="00975E8D">
        <w:rPr>
          <w:sz w:val="20"/>
          <w:szCs w:val="20"/>
          <w:lang w:val="en-US"/>
        </w:rPr>
        <w:t>C-NMR (100 MHz, CDCl</w:t>
      </w:r>
      <w:r w:rsidRPr="00975E8D">
        <w:rPr>
          <w:sz w:val="20"/>
          <w:szCs w:val="20"/>
          <w:vertAlign w:val="subscript"/>
          <w:lang w:val="en-US"/>
        </w:rPr>
        <w:t>3</w:t>
      </w:r>
      <w:r w:rsidRPr="00975E8D">
        <w:rPr>
          <w:sz w:val="20"/>
          <w:szCs w:val="20"/>
          <w:lang w:val="en-US"/>
        </w:rPr>
        <w:t xml:space="preserve">) δ = 137.2 (s, 1C, Ar), 134.9 (d, 1C, Ar), 130.8 (s, 1C, Ar),130.1-127.9 (d, 10C, Ar and </w:t>
      </w:r>
      <w:r w:rsidRPr="00975E8D">
        <w:rPr>
          <w:i/>
          <w:sz w:val="20"/>
          <w:szCs w:val="20"/>
          <w:lang w:val="en-GB"/>
        </w:rPr>
        <w:t>C</w:t>
      </w:r>
      <w:r w:rsidRPr="00975E8D">
        <w:rPr>
          <w:sz w:val="20"/>
          <w:szCs w:val="20"/>
          <w:lang w:val="en-GB"/>
        </w:rPr>
        <w:t>=N</w:t>
      </w:r>
      <w:r w:rsidRPr="00975E8D">
        <w:rPr>
          <w:sz w:val="20"/>
          <w:szCs w:val="20"/>
          <w:lang w:val="en-US"/>
        </w:rPr>
        <w:t xml:space="preserve">), 112.6 (s, acetal), 104.5 (d, C-1), 85.4 (d, C-2), 79.8 (d, C-3), 79.1 (d, C-4), 76.8 (d, C-5), 68.8 (t, Bn), 32.0-22.8 (t, 10C, C-1’- C-8’ and q, Me and q, Me), 14.2 (q, C-9’) ppm. </w:t>
      </w:r>
      <w:r w:rsidRPr="00975E8D">
        <w:rPr>
          <w:sz w:val="20"/>
          <w:szCs w:val="20"/>
        </w:rPr>
        <w:t>MS (ESI): m/z (%) = 1041.10 (100) [2M+Na]</w:t>
      </w:r>
      <w:r w:rsidRPr="00975E8D">
        <w:rPr>
          <w:sz w:val="20"/>
          <w:szCs w:val="20"/>
          <w:vertAlign w:val="superscript"/>
        </w:rPr>
        <w:t>+</w:t>
      </w:r>
      <w:r w:rsidRPr="00975E8D">
        <w:rPr>
          <w:sz w:val="20"/>
          <w:szCs w:val="20"/>
        </w:rPr>
        <w:t xml:space="preserve">. IR (CDCl3): </w:t>
      </w:r>
      <w:r w:rsidRPr="00975E8D">
        <w:rPr>
          <w:sz w:val="20"/>
          <w:szCs w:val="20"/>
          <w:lang w:val="en-US"/>
        </w:rPr>
        <w:t>ν</w:t>
      </w:r>
      <w:r w:rsidRPr="00975E8D">
        <w:rPr>
          <w:sz w:val="20"/>
          <w:szCs w:val="20"/>
        </w:rPr>
        <w:t xml:space="preserve"> = 962, 1105, 1209, 1458, 1577, 2239, 2855, 2927, 3030, 3066 cm-1. C</w:t>
      </w:r>
      <w:r w:rsidRPr="00975E8D">
        <w:rPr>
          <w:sz w:val="20"/>
          <w:szCs w:val="20"/>
          <w:vertAlign w:val="subscript"/>
        </w:rPr>
        <w:t>31</w:t>
      </w:r>
      <w:r w:rsidRPr="00975E8D">
        <w:rPr>
          <w:sz w:val="20"/>
          <w:szCs w:val="20"/>
        </w:rPr>
        <w:t>H</w:t>
      </w:r>
      <w:r w:rsidRPr="00975E8D">
        <w:rPr>
          <w:sz w:val="20"/>
          <w:szCs w:val="20"/>
          <w:vertAlign w:val="subscript"/>
        </w:rPr>
        <w:t>43</w:t>
      </w:r>
      <w:r w:rsidRPr="00975E8D">
        <w:rPr>
          <w:sz w:val="20"/>
          <w:szCs w:val="20"/>
        </w:rPr>
        <w:t>NO</w:t>
      </w:r>
      <w:r w:rsidRPr="00975E8D">
        <w:rPr>
          <w:sz w:val="20"/>
          <w:szCs w:val="20"/>
          <w:vertAlign w:val="subscript"/>
        </w:rPr>
        <w:t xml:space="preserve">5 </w:t>
      </w:r>
      <w:r w:rsidRPr="00975E8D">
        <w:rPr>
          <w:sz w:val="20"/>
          <w:szCs w:val="20"/>
        </w:rPr>
        <w:t xml:space="preserve">(509.31): calcd. </w:t>
      </w:r>
      <w:r w:rsidRPr="00975E8D">
        <w:rPr>
          <w:sz w:val="20"/>
          <w:szCs w:val="20"/>
          <w:lang w:val="en-US"/>
        </w:rPr>
        <w:t>C,</w:t>
      </w:r>
      <w:r w:rsidR="003841B0" w:rsidRPr="00975E8D">
        <w:rPr>
          <w:sz w:val="20"/>
          <w:szCs w:val="20"/>
          <w:lang w:val="en-US"/>
        </w:rPr>
        <w:t xml:space="preserve"> </w:t>
      </w:r>
      <w:r w:rsidR="00562B54" w:rsidRPr="00975E8D">
        <w:rPr>
          <w:sz w:val="20"/>
          <w:szCs w:val="20"/>
          <w:lang w:val="en-US"/>
        </w:rPr>
        <w:t>73.05</w:t>
      </w:r>
      <w:r w:rsidRPr="00975E8D">
        <w:rPr>
          <w:sz w:val="20"/>
          <w:szCs w:val="20"/>
          <w:lang w:val="en-US"/>
        </w:rPr>
        <w:t>; H,</w:t>
      </w:r>
      <w:r w:rsidR="003841B0" w:rsidRPr="00975E8D">
        <w:rPr>
          <w:sz w:val="20"/>
          <w:szCs w:val="20"/>
          <w:lang w:val="en-US"/>
        </w:rPr>
        <w:t xml:space="preserve"> </w:t>
      </w:r>
      <w:r w:rsidR="00562B54" w:rsidRPr="00975E8D">
        <w:rPr>
          <w:sz w:val="20"/>
          <w:szCs w:val="20"/>
          <w:lang w:val="en-US"/>
        </w:rPr>
        <w:t>8.50</w:t>
      </w:r>
      <w:r w:rsidRPr="00975E8D">
        <w:rPr>
          <w:sz w:val="20"/>
          <w:szCs w:val="20"/>
          <w:lang w:val="en-US"/>
        </w:rPr>
        <w:t>; N,</w:t>
      </w:r>
      <w:r w:rsidR="003841B0" w:rsidRPr="00975E8D">
        <w:rPr>
          <w:sz w:val="20"/>
          <w:szCs w:val="20"/>
          <w:lang w:val="en-US"/>
        </w:rPr>
        <w:t xml:space="preserve"> </w:t>
      </w:r>
      <w:r w:rsidR="00562B54" w:rsidRPr="00975E8D">
        <w:rPr>
          <w:sz w:val="20"/>
          <w:szCs w:val="20"/>
          <w:lang w:val="en-US"/>
        </w:rPr>
        <w:t>2.75</w:t>
      </w:r>
      <w:r w:rsidRPr="00975E8D">
        <w:rPr>
          <w:sz w:val="20"/>
          <w:szCs w:val="20"/>
          <w:lang w:val="en-US"/>
        </w:rPr>
        <w:t>; found C,</w:t>
      </w:r>
      <w:r w:rsidR="003841B0" w:rsidRPr="00975E8D">
        <w:rPr>
          <w:sz w:val="20"/>
          <w:szCs w:val="20"/>
          <w:lang w:val="en-US"/>
        </w:rPr>
        <w:t xml:space="preserve"> </w:t>
      </w:r>
      <w:r w:rsidR="00562B54" w:rsidRPr="00975E8D">
        <w:rPr>
          <w:sz w:val="20"/>
          <w:szCs w:val="20"/>
          <w:lang w:val="en-US"/>
        </w:rPr>
        <w:t>73.30</w:t>
      </w:r>
      <w:r w:rsidR="003841B0" w:rsidRPr="00975E8D">
        <w:rPr>
          <w:sz w:val="20"/>
          <w:szCs w:val="20"/>
          <w:lang w:val="en-US"/>
        </w:rPr>
        <w:t xml:space="preserve">; </w:t>
      </w:r>
      <w:r w:rsidRPr="00975E8D">
        <w:rPr>
          <w:sz w:val="20"/>
          <w:szCs w:val="20"/>
          <w:lang w:val="en-US"/>
        </w:rPr>
        <w:t>H,</w:t>
      </w:r>
      <w:r w:rsidR="003841B0" w:rsidRPr="00975E8D">
        <w:rPr>
          <w:sz w:val="20"/>
          <w:szCs w:val="20"/>
          <w:lang w:val="en-US"/>
        </w:rPr>
        <w:t xml:space="preserve"> </w:t>
      </w:r>
      <w:r w:rsidR="00562B54" w:rsidRPr="00975E8D">
        <w:rPr>
          <w:sz w:val="20"/>
          <w:szCs w:val="20"/>
          <w:lang w:val="en-US"/>
        </w:rPr>
        <w:t>8.40</w:t>
      </w:r>
      <w:r w:rsidRPr="00975E8D">
        <w:rPr>
          <w:sz w:val="20"/>
          <w:szCs w:val="20"/>
          <w:lang w:val="en-US"/>
        </w:rPr>
        <w:t>; N,</w:t>
      </w:r>
      <w:r w:rsidR="003841B0" w:rsidRPr="00975E8D">
        <w:rPr>
          <w:sz w:val="20"/>
          <w:szCs w:val="20"/>
          <w:lang w:val="en-US"/>
        </w:rPr>
        <w:t xml:space="preserve"> </w:t>
      </w:r>
      <w:r w:rsidR="00562B54" w:rsidRPr="00975E8D">
        <w:rPr>
          <w:sz w:val="20"/>
          <w:szCs w:val="20"/>
          <w:lang w:val="en-US"/>
        </w:rPr>
        <w:t>2.54</w:t>
      </w:r>
      <w:r w:rsidRPr="00975E8D">
        <w:rPr>
          <w:sz w:val="20"/>
          <w:szCs w:val="20"/>
          <w:lang w:val="en-US"/>
        </w:rPr>
        <w:t>.</w:t>
      </w:r>
    </w:p>
    <w:p w14:paraId="281FD52C" w14:textId="77777777" w:rsidR="00B6346B" w:rsidRPr="00975E8D" w:rsidRDefault="00B6346B" w:rsidP="00B6346B">
      <w:pPr>
        <w:autoSpaceDE w:val="0"/>
        <w:autoSpaceDN w:val="0"/>
        <w:adjustRightInd w:val="0"/>
        <w:spacing w:line="360" w:lineRule="auto"/>
        <w:jc w:val="both"/>
        <w:rPr>
          <w:sz w:val="20"/>
          <w:szCs w:val="20"/>
          <w:lang w:val="en-GB"/>
        </w:rPr>
      </w:pPr>
    </w:p>
    <w:p w14:paraId="1B09E7D9" w14:textId="4C6FF3BA" w:rsidR="00A55869" w:rsidRPr="00975E8D" w:rsidRDefault="00A55869" w:rsidP="00A55869">
      <w:pPr>
        <w:autoSpaceDE w:val="0"/>
        <w:autoSpaceDN w:val="0"/>
        <w:adjustRightInd w:val="0"/>
        <w:spacing w:line="360" w:lineRule="auto"/>
        <w:jc w:val="both"/>
        <w:rPr>
          <w:sz w:val="20"/>
          <w:szCs w:val="20"/>
          <w:lang w:val="en-GB"/>
        </w:rPr>
      </w:pPr>
      <w:r w:rsidRPr="00975E8D">
        <w:rPr>
          <w:b/>
          <w:sz w:val="20"/>
          <w:szCs w:val="20"/>
          <w:lang w:val="en-US"/>
        </w:rPr>
        <w:t>Synthesis of benzyl-2,3-</w:t>
      </w:r>
      <w:r w:rsidRPr="00975E8D">
        <w:rPr>
          <w:b/>
          <w:i/>
          <w:sz w:val="20"/>
          <w:szCs w:val="20"/>
          <w:lang w:val="en-US"/>
        </w:rPr>
        <w:t>O</w:t>
      </w:r>
      <w:r w:rsidRPr="00975E8D">
        <w:rPr>
          <w:b/>
          <w:sz w:val="20"/>
          <w:szCs w:val="20"/>
          <w:lang w:val="en-US"/>
        </w:rPr>
        <w:t>-(1-methylethylidene)-α-</w:t>
      </w:r>
      <w:r w:rsidR="003C2C15" w:rsidRPr="003C2C15">
        <w:rPr>
          <w:b/>
          <w:smallCaps/>
          <w:sz w:val="20"/>
          <w:szCs w:val="20"/>
          <w:highlight w:val="yellow"/>
          <w:lang w:val="en-GB"/>
        </w:rPr>
        <w:t>d</w:t>
      </w:r>
      <w:r w:rsidR="003C2C15" w:rsidRPr="003C2C15">
        <w:rPr>
          <w:b/>
          <w:sz w:val="20"/>
          <w:szCs w:val="20"/>
          <w:highlight w:val="yellow"/>
          <w:lang w:val="en-GB"/>
        </w:rPr>
        <w:t>-</w:t>
      </w:r>
      <w:r w:rsidRPr="00975E8D">
        <w:rPr>
          <w:b/>
          <w:sz w:val="20"/>
          <w:szCs w:val="20"/>
          <w:lang w:val="en-US"/>
        </w:rPr>
        <w:t>mannofuranoside-5-(nonyl)-5-(phenylmethanimine oxide) (17b)</w:t>
      </w:r>
      <w:r w:rsidRPr="00975E8D">
        <w:rPr>
          <w:sz w:val="20"/>
          <w:szCs w:val="20"/>
          <w:lang w:val="en-US"/>
        </w:rPr>
        <w:t xml:space="preserve">: Application of this procedure to 106 mg (0.21 mmol) of  </w:t>
      </w:r>
      <w:r w:rsidRPr="00975E8D">
        <w:rPr>
          <w:b/>
          <w:sz w:val="20"/>
          <w:szCs w:val="20"/>
          <w:lang w:val="en-US"/>
        </w:rPr>
        <w:t>13b</w:t>
      </w:r>
      <w:r w:rsidRPr="00975E8D">
        <w:rPr>
          <w:sz w:val="20"/>
          <w:szCs w:val="20"/>
          <w:lang w:val="en-US"/>
        </w:rPr>
        <w:t xml:space="preserve"> with 196 mg (0.32 mmol) of IBX furnished after purification by column chromatography 44.5 mg (0.09 mmol, yield  92%)  of </w:t>
      </w:r>
      <w:r w:rsidRPr="00975E8D">
        <w:rPr>
          <w:b/>
          <w:sz w:val="20"/>
          <w:szCs w:val="20"/>
          <w:lang w:val="en-US"/>
        </w:rPr>
        <w:t>17b</w:t>
      </w:r>
      <w:r w:rsidRPr="00975E8D">
        <w:rPr>
          <w:sz w:val="20"/>
          <w:szCs w:val="20"/>
          <w:lang w:val="en-US"/>
        </w:rPr>
        <w:t xml:space="preserve"> as a straw yellow oil.</w:t>
      </w:r>
      <w:r w:rsidRPr="00975E8D">
        <w:rPr>
          <w:sz w:val="20"/>
          <w:szCs w:val="20"/>
          <w:lang w:val="en-GB"/>
        </w:rPr>
        <w:t xml:space="preserve"> </w:t>
      </w:r>
    </w:p>
    <w:p w14:paraId="2408AC11" w14:textId="2490B596" w:rsidR="00562B54" w:rsidRPr="00975E8D" w:rsidRDefault="00A55869" w:rsidP="00562B54">
      <w:pPr>
        <w:autoSpaceDE w:val="0"/>
        <w:autoSpaceDN w:val="0"/>
        <w:adjustRightInd w:val="0"/>
        <w:spacing w:line="360" w:lineRule="auto"/>
        <w:jc w:val="both"/>
        <w:rPr>
          <w:sz w:val="20"/>
          <w:szCs w:val="20"/>
          <w:lang w:val="en-US"/>
        </w:rPr>
      </w:pPr>
      <w:r w:rsidRPr="00975E8D">
        <w:rPr>
          <w:b/>
          <w:sz w:val="20"/>
          <w:szCs w:val="20"/>
          <w:lang w:val="en-US"/>
        </w:rPr>
        <w:t>17b</w:t>
      </w:r>
      <w:r w:rsidRPr="00975E8D">
        <w:rPr>
          <w:sz w:val="20"/>
          <w:szCs w:val="20"/>
          <w:lang w:val="en-US"/>
        </w:rPr>
        <w:t>:</w:t>
      </w:r>
      <w:r w:rsidRPr="00975E8D">
        <w:rPr>
          <w:b/>
          <w:sz w:val="20"/>
          <w:szCs w:val="20"/>
          <w:lang w:val="en-US"/>
        </w:rPr>
        <w:t xml:space="preserve"> </w:t>
      </w:r>
      <w:r w:rsidRPr="00975E8D">
        <w:rPr>
          <w:sz w:val="20"/>
          <w:szCs w:val="20"/>
          <w:lang w:val="en-US"/>
        </w:rPr>
        <w:t>straw yellow oil.</w:t>
      </w:r>
      <w:r w:rsidRPr="00975E8D">
        <w:rPr>
          <w:rFonts w:hint="eastAsia"/>
          <w:sz w:val="20"/>
          <w:szCs w:val="20"/>
          <w:lang w:val="en-GB"/>
        </w:rPr>
        <w:t xml:space="preserve">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26</m:t>
            </m:r>
          </m:sup>
        </m:sSubSup>
      </m:oMath>
      <w:r w:rsidRPr="00975E8D">
        <w:rPr>
          <w:sz w:val="20"/>
          <w:szCs w:val="20"/>
          <w:lang w:val="en-US"/>
        </w:rPr>
        <w:t>= + 76.0 (c = 0.90, CHCl</w:t>
      </w:r>
      <w:r w:rsidRPr="00975E8D">
        <w:rPr>
          <w:sz w:val="20"/>
          <w:szCs w:val="20"/>
          <w:vertAlign w:val="subscript"/>
          <w:lang w:val="en-US"/>
        </w:rPr>
        <w:t>3</w:t>
      </w:r>
      <w:r w:rsidRPr="00975E8D">
        <w:rPr>
          <w:sz w:val="20"/>
          <w:szCs w:val="20"/>
          <w:lang w:val="en-US"/>
        </w:rPr>
        <w:t xml:space="preserve">). </w:t>
      </w:r>
      <w:r w:rsidRPr="00975E8D">
        <w:rPr>
          <w:sz w:val="20"/>
          <w:szCs w:val="20"/>
          <w:vertAlign w:val="superscript"/>
          <w:lang w:val="en-US"/>
        </w:rPr>
        <w:t>1</w:t>
      </w:r>
      <w:r w:rsidRPr="00975E8D">
        <w:rPr>
          <w:sz w:val="20"/>
          <w:szCs w:val="20"/>
          <w:lang w:val="en-US"/>
        </w:rPr>
        <w:t>H-NMR (400 MHz, CDCl</w:t>
      </w:r>
      <w:r w:rsidRPr="00975E8D">
        <w:rPr>
          <w:sz w:val="20"/>
          <w:szCs w:val="20"/>
          <w:vertAlign w:val="subscript"/>
          <w:lang w:val="en-US"/>
        </w:rPr>
        <w:t>3</w:t>
      </w:r>
      <w:r w:rsidRPr="00975E8D">
        <w:rPr>
          <w:sz w:val="20"/>
          <w:szCs w:val="20"/>
          <w:lang w:val="en-US"/>
        </w:rPr>
        <w:t xml:space="preserve">) δ = 8.29-8.27 (m, 1H, </w:t>
      </w:r>
      <w:r w:rsidRPr="00975E8D">
        <w:rPr>
          <w:i/>
          <w:sz w:val="20"/>
          <w:szCs w:val="20"/>
          <w:lang w:val="en-GB"/>
        </w:rPr>
        <w:t>H</w:t>
      </w:r>
      <w:r w:rsidRPr="00975E8D">
        <w:rPr>
          <w:sz w:val="20"/>
          <w:szCs w:val="20"/>
          <w:lang w:val="en-GB"/>
        </w:rPr>
        <w:t>C=N</w:t>
      </w:r>
      <w:r w:rsidRPr="00975E8D">
        <w:rPr>
          <w:sz w:val="20"/>
          <w:szCs w:val="20"/>
          <w:lang w:val="en-US"/>
        </w:rPr>
        <w:t>), 7.47-7.43 (m, 4H, Ar), 7.38-7.26 (m, 6H, Ar), 5.08 (s, 1H, 1-H), 4.72-4.70 (m, 1H, 3H), 4.67 (d, J=12.0 Hz, 1H, H</w:t>
      </w:r>
      <w:r w:rsidRPr="00975E8D">
        <w:rPr>
          <w:sz w:val="20"/>
          <w:szCs w:val="20"/>
          <w:vertAlign w:val="subscript"/>
          <w:lang w:val="en-US"/>
        </w:rPr>
        <w:t>a</w:t>
      </w:r>
      <w:r w:rsidRPr="00975E8D">
        <w:rPr>
          <w:sz w:val="20"/>
          <w:szCs w:val="20"/>
          <w:lang w:val="en-US"/>
        </w:rPr>
        <w:t>-Bn), 4.62 (d, J= 4.0 Hz,1H, 2-H), 4.53-4.48 (m, 2H, 4-H and H</w:t>
      </w:r>
      <w:r w:rsidRPr="00975E8D">
        <w:rPr>
          <w:sz w:val="20"/>
          <w:szCs w:val="20"/>
          <w:vertAlign w:val="subscript"/>
          <w:lang w:val="en-US"/>
        </w:rPr>
        <w:t>b</w:t>
      </w:r>
      <w:r w:rsidRPr="00975E8D">
        <w:rPr>
          <w:sz w:val="20"/>
          <w:szCs w:val="20"/>
          <w:lang w:val="en-US"/>
        </w:rPr>
        <w:t>-OBn), 4.20-4.15 (m, 1H, 5-H), 2.16-2.13 (m, 1H, 1’H</w:t>
      </w:r>
      <w:r w:rsidRPr="00975E8D">
        <w:rPr>
          <w:sz w:val="20"/>
          <w:szCs w:val="20"/>
          <w:vertAlign w:val="subscript"/>
          <w:lang w:val="en-US"/>
        </w:rPr>
        <w:t>a</w:t>
      </w:r>
      <w:r w:rsidRPr="00975E8D">
        <w:rPr>
          <w:sz w:val="20"/>
          <w:szCs w:val="20"/>
          <w:lang w:val="en-US"/>
        </w:rPr>
        <w:t>), 1.86-1.83 (m, 1H, 1’H</w:t>
      </w:r>
      <w:r w:rsidRPr="00975E8D">
        <w:rPr>
          <w:sz w:val="20"/>
          <w:szCs w:val="20"/>
          <w:vertAlign w:val="subscript"/>
          <w:lang w:val="en-US"/>
        </w:rPr>
        <w:t>b</w:t>
      </w:r>
      <w:r w:rsidRPr="00975E8D">
        <w:rPr>
          <w:sz w:val="20"/>
          <w:szCs w:val="20"/>
          <w:lang w:val="en-US"/>
        </w:rPr>
        <w:t>), 1.49 (s, 3H, Me), 1.34-1.23 (m, 17H, 2’H-8’H and Me), 0.87 (t, J= 5.0 Hz, 3H, 9’H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US"/>
        </w:rPr>
        <w:t>13</w:t>
      </w:r>
      <w:r w:rsidRPr="00975E8D">
        <w:rPr>
          <w:sz w:val="20"/>
          <w:szCs w:val="20"/>
          <w:lang w:val="en-US"/>
        </w:rPr>
        <w:t>C-NMR (100 MHz, CDCl</w:t>
      </w:r>
      <w:r w:rsidRPr="00975E8D">
        <w:rPr>
          <w:sz w:val="20"/>
          <w:szCs w:val="20"/>
          <w:vertAlign w:val="subscript"/>
          <w:lang w:val="en-US"/>
        </w:rPr>
        <w:t>3</w:t>
      </w:r>
      <w:r w:rsidRPr="00975E8D">
        <w:rPr>
          <w:sz w:val="20"/>
          <w:szCs w:val="20"/>
          <w:lang w:val="en-US"/>
        </w:rPr>
        <w:t xml:space="preserve">) δ = 137.4 (s, 1C, Ar), 136.2 (d, 1C, Ar), 130.6 (s, 1C, Ar),130.4-127.9 (d, 10C, Ar and </w:t>
      </w:r>
      <w:r w:rsidRPr="00975E8D">
        <w:rPr>
          <w:i/>
          <w:sz w:val="20"/>
          <w:szCs w:val="20"/>
          <w:lang w:val="en-GB"/>
        </w:rPr>
        <w:t>C</w:t>
      </w:r>
      <w:r w:rsidRPr="00975E8D">
        <w:rPr>
          <w:sz w:val="20"/>
          <w:szCs w:val="20"/>
          <w:lang w:val="en-GB"/>
        </w:rPr>
        <w:t>=N</w:t>
      </w:r>
      <w:r w:rsidRPr="00975E8D">
        <w:rPr>
          <w:sz w:val="20"/>
          <w:szCs w:val="20"/>
          <w:lang w:val="en-US"/>
        </w:rPr>
        <w:t xml:space="preserve">), 112.5 (s, acetal), 105.5 (d, C-1), 85.3 (d, C-2), 80.0 (d, C-4), 79.3 (d, C-3), 74.6 (d, C-5), 69.2 (t, Bn), 32.0-22.8 (t, 10C, C-1’- C-8’ and q, Me and q, Me), 14.2 (q, C-9’) ppm. </w:t>
      </w:r>
      <w:r w:rsidRPr="00975E8D">
        <w:rPr>
          <w:sz w:val="20"/>
          <w:szCs w:val="20"/>
        </w:rPr>
        <w:t>MS (ESI): m/z (%) = 1041.10 (100) [2M+Na]</w:t>
      </w:r>
      <w:r w:rsidRPr="00975E8D">
        <w:rPr>
          <w:sz w:val="20"/>
          <w:szCs w:val="20"/>
          <w:vertAlign w:val="superscript"/>
        </w:rPr>
        <w:t>+</w:t>
      </w:r>
      <w:r w:rsidRPr="00975E8D">
        <w:rPr>
          <w:sz w:val="20"/>
          <w:szCs w:val="20"/>
        </w:rPr>
        <w:t>. IR (CDCl</w:t>
      </w:r>
      <w:r w:rsidRPr="00975E8D">
        <w:rPr>
          <w:sz w:val="20"/>
          <w:szCs w:val="20"/>
          <w:vertAlign w:val="subscript"/>
        </w:rPr>
        <w:t>3</w:t>
      </w:r>
      <w:r w:rsidRPr="00975E8D">
        <w:rPr>
          <w:sz w:val="20"/>
          <w:szCs w:val="20"/>
        </w:rPr>
        <w:t xml:space="preserve">): </w:t>
      </w:r>
      <w:r w:rsidRPr="00975E8D">
        <w:rPr>
          <w:sz w:val="20"/>
          <w:szCs w:val="20"/>
          <w:lang w:val="en-US"/>
        </w:rPr>
        <w:t>ν</w:t>
      </w:r>
      <w:r w:rsidRPr="00975E8D">
        <w:rPr>
          <w:sz w:val="20"/>
          <w:szCs w:val="20"/>
        </w:rPr>
        <w:t xml:space="preserve"> = 972, 1082, 1145, 1211, 1456, 1581, 2241, 2857, 2928, 3030, 3066 cm</w:t>
      </w:r>
      <w:r w:rsidRPr="00975E8D">
        <w:rPr>
          <w:sz w:val="20"/>
          <w:szCs w:val="20"/>
          <w:vertAlign w:val="superscript"/>
        </w:rPr>
        <w:t>-1</w:t>
      </w:r>
      <w:r w:rsidRPr="00975E8D">
        <w:rPr>
          <w:sz w:val="20"/>
          <w:szCs w:val="20"/>
        </w:rPr>
        <w:t>. C</w:t>
      </w:r>
      <w:r w:rsidRPr="00975E8D">
        <w:rPr>
          <w:sz w:val="20"/>
          <w:szCs w:val="20"/>
          <w:vertAlign w:val="subscript"/>
        </w:rPr>
        <w:t>31</w:t>
      </w:r>
      <w:r w:rsidRPr="00975E8D">
        <w:rPr>
          <w:sz w:val="20"/>
          <w:szCs w:val="20"/>
        </w:rPr>
        <w:t>H</w:t>
      </w:r>
      <w:r w:rsidRPr="00975E8D">
        <w:rPr>
          <w:sz w:val="20"/>
          <w:szCs w:val="20"/>
          <w:vertAlign w:val="subscript"/>
        </w:rPr>
        <w:t>43</w:t>
      </w:r>
      <w:r w:rsidRPr="00975E8D">
        <w:rPr>
          <w:sz w:val="20"/>
          <w:szCs w:val="20"/>
        </w:rPr>
        <w:t>NO</w:t>
      </w:r>
      <w:r w:rsidRPr="00975E8D">
        <w:rPr>
          <w:sz w:val="20"/>
          <w:szCs w:val="20"/>
          <w:vertAlign w:val="subscript"/>
        </w:rPr>
        <w:t xml:space="preserve">5 </w:t>
      </w:r>
      <w:r w:rsidRPr="00975E8D">
        <w:rPr>
          <w:sz w:val="20"/>
          <w:szCs w:val="20"/>
        </w:rPr>
        <w:t xml:space="preserve">(509.31): </w:t>
      </w:r>
      <w:r w:rsidR="00562B54" w:rsidRPr="00975E8D">
        <w:rPr>
          <w:sz w:val="20"/>
          <w:szCs w:val="20"/>
        </w:rPr>
        <w:t xml:space="preserve">calcd. </w:t>
      </w:r>
      <w:r w:rsidR="00562B54" w:rsidRPr="00975E8D">
        <w:rPr>
          <w:sz w:val="20"/>
          <w:szCs w:val="20"/>
          <w:lang w:val="en-US"/>
        </w:rPr>
        <w:t>C,</w:t>
      </w:r>
      <w:r w:rsidR="003841B0" w:rsidRPr="00975E8D">
        <w:rPr>
          <w:sz w:val="20"/>
          <w:szCs w:val="20"/>
          <w:lang w:val="en-US"/>
        </w:rPr>
        <w:t xml:space="preserve"> </w:t>
      </w:r>
      <w:r w:rsidR="00562B54" w:rsidRPr="00975E8D">
        <w:rPr>
          <w:sz w:val="20"/>
          <w:szCs w:val="20"/>
          <w:lang w:val="en-US"/>
        </w:rPr>
        <w:t>73.05; H,</w:t>
      </w:r>
      <w:r w:rsidR="003841B0" w:rsidRPr="00975E8D">
        <w:rPr>
          <w:sz w:val="20"/>
          <w:szCs w:val="20"/>
          <w:lang w:val="en-US"/>
        </w:rPr>
        <w:t xml:space="preserve"> </w:t>
      </w:r>
      <w:r w:rsidR="00562B54" w:rsidRPr="00975E8D">
        <w:rPr>
          <w:sz w:val="20"/>
          <w:szCs w:val="20"/>
          <w:lang w:val="en-US"/>
        </w:rPr>
        <w:t>8.50; N,</w:t>
      </w:r>
      <w:r w:rsidR="003841B0" w:rsidRPr="00975E8D">
        <w:rPr>
          <w:sz w:val="20"/>
          <w:szCs w:val="20"/>
          <w:lang w:val="en-US"/>
        </w:rPr>
        <w:t xml:space="preserve"> </w:t>
      </w:r>
      <w:r w:rsidR="00562B54" w:rsidRPr="00975E8D">
        <w:rPr>
          <w:sz w:val="20"/>
          <w:szCs w:val="20"/>
          <w:lang w:val="en-US"/>
        </w:rPr>
        <w:t>2.75; found C,</w:t>
      </w:r>
      <w:r w:rsidR="003841B0" w:rsidRPr="00975E8D">
        <w:rPr>
          <w:sz w:val="20"/>
          <w:szCs w:val="20"/>
          <w:lang w:val="en-US"/>
        </w:rPr>
        <w:t xml:space="preserve"> </w:t>
      </w:r>
      <w:r w:rsidR="00562B54" w:rsidRPr="00975E8D">
        <w:rPr>
          <w:sz w:val="20"/>
          <w:szCs w:val="20"/>
          <w:lang w:val="en-US"/>
        </w:rPr>
        <w:t>73.40;</w:t>
      </w:r>
      <w:r w:rsidR="003841B0" w:rsidRPr="00975E8D">
        <w:rPr>
          <w:sz w:val="20"/>
          <w:szCs w:val="20"/>
          <w:lang w:val="en-US"/>
        </w:rPr>
        <w:t xml:space="preserve"> </w:t>
      </w:r>
      <w:r w:rsidR="00562B54" w:rsidRPr="00975E8D">
        <w:rPr>
          <w:sz w:val="20"/>
          <w:szCs w:val="20"/>
          <w:lang w:val="en-US"/>
        </w:rPr>
        <w:t>H,</w:t>
      </w:r>
      <w:r w:rsidR="003841B0" w:rsidRPr="00975E8D">
        <w:rPr>
          <w:sz w:val="20"/>
          <w:szCs w:val="20"/>
          <w:lang w:val="en-US"/>
        </w:rPr>
        <w:t xml:space="preserve"> </w:t>
      </w:r>
      <w:r w:rsidR="00562B54" w:rsidRPr="00975E8D">
        <w:rPr>
          <w:sz w:val="20"/>
          <w:szCs w:val="20"/>
          <w:lang w:val="en-US"/>
        </w:rPr>
        <w:t>8.25; N,</w:t>
      </w:r>
      <w:r w:rsidR="003841B0" w:rsidRPr="00975E8D">
        <w:rPr>
          <w:sz w:val="20"/>
          <w:szCs w:val="20"/>
          <w:lang w:val="en-US"/>
        </w:rPr>
        <w:t xml:space="preserve"> </w:t>
      </w:r>
      <w:r w:rsidR="00562B54" w:rsidRPr="00975E8D">
        <w:rPr>
          <w:sz w:val="20"/>
          <w:szCs w:val="20"/>
          <w:lang w:val="en-US"/>
        </w:rPr>
        <w:t>2.46.</w:t>
      </w:r>
    </w:p>
    <w:p w14:paraId="08575809" w14:textId="7E79DC63" w:rsidR="00A55869" w:rsidRPr="00975E8D" w:rsidRDefault="00A55869" w:rsidP="00A55869">
      <w:pPr>
        <w:autoSpaceDE w:val="0"/>
        <w:autoSpaceDN w:val="0"/>
        <w:adjustRightInd w:val="0"/>
        <w:spacing w:line="360" w:lineRule="auto"/>
        <w:jc w:val="both"/>
        <w:rPr>
          <w:b/>
          <w:sz w:val="20"/>
          <w:szCs w:val="20"/>
          <w:lang w:val="en-US"/>
        </w:rPr>
      </w:pPr>
    </w:p>
    <w:p w14:paraId="3E98A5C0" w14:textId="1ACFE4C7" w:rsidR="00A55869" w:rsidRPr="00975E8D" w:rsidRDefault="00A55869" w:rsidP="00A55869">
      <w:pPr>
        <w:autoSpaceDE w:val="0"/>
        <w:autoSpaceDN w:val="0"/>
        <w:adjustRightInd w:val="0"/>
        <w:spacing w:line="360" w:lineRule="auto"/>
        <w:jc w:val="both"/>
        <w:rPr>
          <w:sz w:val="20"/>
          <w:szCs w:val="20"/>
          <w:lang w:val="en-GB"/>
        </w:rPr>
      </w:pPr>
      <w:r w:rsidRPr="00975E8D">
        <w:rPr>
          <w:b/>
          <w:sz w:val="20"/>
          <w:szCs w:val="20"/>
          <w:lang w:val="en-US"/>
        </w:rPr>
        <w:t>Synthesis of benzyl-2,3-</w:t>
      </w:r>
      <w:r w:rsidRPr="00975E8D">
        <w:rPr>
          <w:b/>
          <w:i/>
          <w:sz w:val="20"/>
          <w:szCs w:val="20"/>
          <w:lang w:val="en-US"/>
        </w:rPr>
        <w:t>O</w:t>
      </w:r>
      <w:r w:rsidRPr="00975E8D">
        <w:rPr>
          <w:b/>
          <w:sz w:val="20"/>
          <w:szCs w:val="20"/>
          <w:lang w:val="en-US"/>
        </w:rPr>
        <w:t>-(1-methylethylidene)-β-</w:t>
      </w:r>
      <w:r w:rsidR="003C2C15" w:rsidRPr="003C2C15">
        <w:rPr>
          <w:b/>
          <w:smallCaps/>
          <w:sz w:val="20"/>
          <w:szCs w:val="20"/>
          <w:highlight w:val="yellow"/>
          <w:lang w:val="en-GB"/>
        </w:rPr>
        <w:t>l</w:t>
      </w:r>
      <w:r w:rsidR="003C2C15" w:rsidRPr="003C2C15">
        <w:rPr>
          <w:b/>
          <w:sz w:val="20"/>
          <w:szCs w:val="20"/>
          <w:highlight w:val="yellow"/>
          <w:lang w:val="en-GB"/>
        </w:rPr>
        <w:t>-</w:t>
      </w:r>
      <w:r w:rsidRPr="00975E8D">
        <w:rPr>
          <w:b/>
          <w:sz w:val="20"/>
          <w:szCs w:val="20"/>
          <w:lang w:val="en-US"/>
        </w:rPr>
        <w:t>gulofuranoside-5-(undecyl)-5-(phenylmethanimine oxide) (16c):</w:t>
      </w:r>
      <w:r w:rsidRPr="00975E8D">
        <w:rPr>
          <w:sz w:val="20"/>
          <w:szCs w:val="20"/>
          <w:lang w:val="en-US"/>
        </w:rPr>
        <w:t xml:space="preserve"> Application of this procedure to 35 mg (0.07 mmol) of </w:t>
      </w:r>
      <w:r w:rsidRPr="00975E8D">
        <w:rPr>
          <w:b/>
          <w:sz w:val="20"/>
          <w:szCs w:val="20"/>
          <w:lang w:val="en-US"/>
        </w:rPr>
        <w:t xml:space="preserve">12c </w:t>
      </w:r>
      <w:r w:rsidRPr="00975E8D">
        <w:rPr>
          <w:sz w:val="20"/>
          <w:szCs w:val="20"/>
          <w:lang w:val="en-US"/>
        </w:rPr>
        <w:t xml:space="preserve">with 61 mg (0.10 mmol) of IBX furnished after purification by column chromatography 33 mg (0.06 mmol, yield  93%) of </w:t>
      </w:r>
      <w:r w:rsidRPr="00975E8D">
        <w:rPr>
          <w:b/>
          <w:sz w:val="20"/>
          <w:szCs w:val="20"/>
          <w:lang w:val="en-US"/>
        </w:rPr>
        <w:t>16c</w:t>
      </w:r>
      <w:r w:rsidRPr="00975E8D">
        <w:rPr>
          <w:sz w:val="20"/>
          <w:szCs w:val="20"/>
          <w:lang w:val="en-US"/>
        </w:rPr>
        <w:t xml:space="preserve"> as a straw yellow oil.</w:t>
      </w:r>
      <w:r w:rsidRPr="00975E8D">
        <w:rPr>
          <w:sz w:val="20"/>
          <w:szCs w:val="20"/>
          <w:lang w:val="en-GB"/>
        </w:rPr>
        <w:t xml:space="preserve"> </w:t>
      </w:r>
    </w:p>
    <w:p w14:paraId="177E79F0" w14:textId="3E52C4DE"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16c</w:t>
      </w:r>
      <w:r w:rsidRPr="00975E8D">
        <w:rPr>
          <w:sz w:val="20"/>
          <w:szCs w:val="20"/>
          <w:lang w:val="en-US"/>
        </w:rPr>
        <w:t>:</w:t>
      </w:r>
      <w:r w:rsidRPr="00975E8D">
        <w:rPr>
          <w:b/>
          <w:sz w:val="20"/>
          <w:szCs w:val="20"/>
          <w:lang w:val="en-US"/>
        </w:rPr>
        <w:t xml:space="preserve"> </w:t>
      </w:r>
      <w:r w:rsidRPr="00975E8D">
        <w:rPr>
          <w:sz w:val="20"/>
          <w:szCs w:val="20"/>
          <w:lang w:val="en-US"/>
        </w:rPr>
        <w:t>straw yellow oil.</w:t>
      </w:r>
      <m:oMath>
        <m:r>
          <m:rPr>
            <m:sty m:val="p"/>
          </m:rPr>
          <w:rPr>
            <w:rFonts w:ascii="Cambria Math" w:hAnsi="Cambria Math"/>
            <w:sz w:val="20"/>
            <w:szCs w:val="20"/>
            <w:lang w:val="en-US"/>
          </w:rPr>
          <m:t xml:space="preserve"> </m:t>
        </m:r>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25</m:t>
            </m:r>
          </m:sup>
        </m:sSubSup>
      </m:oMath>
      <w:r w:rsidRPr="00975E8D">
        <w:rPr>
          <w:sz w:val="20"/>
          <w:szCs w:val="20"/>
          <w:lang w:val="en-US"/>
        </w:rPr>
        <w:t xml:space="preserve"> = + 33.3 (c = 10.6, CHCl</w:t>
      </w:r>
      <w:r w:rsidRPr="00975E8D">
        <w:rPr>
          <w:sz w:val="20"/>
          <w:szCs w:val="20"/>
          <w:vertAlign w:val="subscript"/>
          <w:lang w:val="en-US"/>
        </w:rPr>
        <w:t>3</w:t>
      </w:r>
      <w:r w:rsidRPr="00975E8D">
        <w:rPr>
          <w:sz w:val="20"/>
          <w:szCs w:val="20"/>
          <w:lang w:val="en-US"/>
        </w:rPr>
        <w:t xml:space="preserve">). </w:t>
      </w:r>
      <w:r w:rsidRPr="00975E8D">
        <w:rPr>
          <w:sz w:val="20"/>
          <w:szCs w:val="20"/>
          <w:vertAlign w:val="superscript"/>
          <w:lang w:val="en-US"/>
        </w:rPr>
        <w:t>1</w:t>
      </w:r>
      <w:r w:rsidRPr="00975E8D">
        <w:rPr>
          <w:sz w:val="20"/>
          <w:szCs w:val="20"/>
          <w:lang w:val="en-US"/>
        </w:rPr>
        <w:t>H-NMR (400 MHz, CDCl</w:t>
      </w:r>
      <w:r w:rsidRPr="00975E8D">
        <w:rPr>
          <w:sz w:val="20"/>
          <w:szCs w:val="20"/>
          <w:vertAlign w:val="subscript"/>
          <w:lang w:val="en-US"/>
        </w:rPr>
        <w:t>3</w:t>
      </w:r>
      <w:r w:rsidRPr="00975E8D">
        <w:rPr>
          <w:sz w:val="20"/>
          <w:szCs w:val="20"/>
          <w:lang w:val="en-US"/>
        </w:rPr>
        <w:t xml:space="preserve">) δ = 8.34-8.32 (m, 1H, </w:t>
      </w:r>
      <w:r w:rsidRPr="00975E8D">
        <w:rPr>
          <w:i/>
          <w:sz w:val="20"/>
          <w:szCs w:val="20"/>
          <w:lang w:val="en-GB"/>
        </w:rPr>
        <w:t>H</w:t>
      </w:r>
      <w:r w:rsidRPr="00975E8D">
        <w:rPr>
          <w:sz w:val="20"/>
          <w:szCs w:val="20"/>
          <w:lang w:val="en-GB"/>
        </w:rPr>
        <w:t>C=N</w:t>
      </w:r>
      <w:r w:rsidRPr="00975E8D">
        <w:rPr>
          <w:sz w:val="20"/>
          <w:szCs w:val="20"/>
          <w:lang w:val="en-US"/>
        </w:rPr>
        <w:t>), 7.46-7.41 (m, 4H, Ar), 7.31-7.23 (m, 6H, Ar), 5.00  (s, 1H, 1-H), 4.77-4.75 (m, 1H, 3-H), 4.66 (dd, J=5.8, 1.8 Hz,1H, 2-H), 4.60-4.57 (m, 2H, H</w:t>
      </w:r>
      <w:r w:rsidRPr="00975E8D">
        <w:rPr>
          <w:sz w:val="20"/>
          <w:szCs w:val="20"/>
          <w:vertAlign w:val="subscript"/>
          <w:lang w:val="en-US"/>
        </w:rPr>
        <w:t>a</w:t>
      </w:r>
      <w:r w:rsidRPr="00975E8D">
        <w:rPr>
          <w:sz w:val="20"/>
          <w:szCs w:val="20"/>
          <w:lang w:val="en-US"/>
        </w:rPr>
        <w:t>-Bn and 4-H), 4.32 (d, J=12.0 Hz, 1H, H</w:t>
      </w:r>
      <w:r w:rsidRPr="00975E8D">
        <w:rPr>
          <w:sz w:val="20"/>
          <w:szCs w:val="20"/>
          <w:vertAlign w:val="subscript"/>
          <w:lang w:val="en-US"/>
        </w:rPr>
        <w:t>b</w:t>
      </w:r>
      <w:r w:rsidRPr="00975E8D">
        <w:rPr>
          <w:sz w:val="20"/>
          <w:szCs w:val="20"/>
          <w:lang w:val="en-US"/>
        </w:rPr>
        <w:t>-Bn), 4.08-4.03 (m, 1H, 5-H), 2.16-2.10 (m, 1H, 1’H</w:t>
      </w:r>
      <w:r w:rsidRPr="00975E8D">
        <w:rPr>
          <w:sz w:val="20"/>
          <w:szCs w:val="20"/>
          <w:vertAlign w:val="subscript"/>
          <w:lang w:val="en-US"/>
        </w:rPr>
        <w:t>a</w:t>
      </w:r>
      <w:r w:rsidRPr="00975E8D">
        <w:rPr>
          <w:sz w:val="20"/>
          <w:szCs w:val="20"/>
          <w:lang w:val="en-US"/>
        </w:rPr>
        <w:t>), 1.69-1.61 (m, 1H, 1’H</w:t>
      </w:r>
      <w:r w:rsidRPr="00975E8D">
        <w:rPr>
          <w:sz w:val="20"/>
          <w:szCs w:val="20"/>
          <w:vertAlign w:val="subscript"/>
          <w:lang w:val="en-US"/>
        </w:rPr>
        <w:t>b</w:t>
      </w:r>
      <w:r w:rsidRPr="00975E8D">
        <w:rPr>
          <w:sz w:val="20"/>
          <w:szCs w:val="20"/>
          <w:lang w:val="en-US"/>
        </w:rPr>
        <w:t>), 1.50 (s, 3H, Me), 1.32-1.23 (m, 18H, 2’H-10’H), 1.32 (s, 3H, Me), 0.87 (t, J=6.0 Hz, 3H, 11’H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US"/>
        </w:rPr>
        <w:t>13</w:t>
      </w:r>
      <w:r w:rsidRPr="00975E8D">
        <w:rPr>
          <w:sz w:val="20"/>
          <w:szCs w:val="20"/>
          <w:lang w:val="en-US"/>
        </w:rPr>
        <w:t>C-NMR (50 MHz, CDCl</w:t>
      </w:r>
      <w:r w:rsidRPr="00975E8D">
        <w:rPr>
          <w:sz w:val="20"/>
          <w:szCs w:val="20"/>
          <w:vertAlign w:val="subscript"/>
          <w:lang w:val="en-US"/>
        </w:rPr>
        <w:t>3</w:t>
      </w:r>
      <w:r w:rsidRPr="00975E8D">
        <w:rPr>
          <w:sz w:val="20"/>
          <w:szCs w:val="20"/>
          <w:lang w:val="en-US"/>
        </w:rPr>
        <w:t xml:space="preserve">) δ = 137.3 (s, 1C, Ar), 134.8 (d, 1C, Ar), 130.9 (s, 1C, Ar),129.7-127.9 (d, 10C, Ar and </w:t>
      </w:r>
      <w:r w:rsidRPr="00975E8D">
        <w:rPr>
          <w:i/>
          <w:sz w:val="20"/>
          <w:szCs w:val="20"/>
          <w:lang w:val="en-GB"/>
        </w:rPr>
        <w:t>C</w:t>
      </w:r>
      <w:r w:rsidRPr="00975E8D">
        <w:rPr>
          <w:sz w:val="20"/>
          <w:szCs w:val="20"/>
          <w:lang w:val="en-GB"/>
        </w:rPr>
        <w:t>=N</w:t>
      </w:r>
      <w:r w:rsidRPr="00975E8D">
        <w:rPr>
          <w:sz w:val="20"/>
          <w:szCs w:val="20"/>
          <w:lang w:val="en-US"/>
        </w:rPr>
        <w:t xml:space="preserve">), 112.6 (s, acetal), 104.6 (d, C-1), 85.5 (d, C-2), 79.8 (d, C-3), 79.5 (d, C-4), 76.8 (d, C-5), 68.8 (t, Bn), 32.1-27.7 (t, 8C, C-1’- C-8’), 26.3 (q, Me), 25.9 (t, C-9’), 24.9 (q, Me), 22.8 (t, C-10’), 14.2 (q, C-11’) ppm. </w:t>
      </w:r>
      <w:r w:rsidRPr="00975E8D">
        <w:rPr>
          <w:sz w:val="20"/>
          <w:szCs w:val="20"/>
        </w:rPr>
        <w:t>MS (ESI): m/z (%) = 538.64 (15) [M+H]</w:t>
      </w:r>
      <w:r w:rsidRPr="00975E8D">
        <w:rPr>
          <w:sz w:val="20"/>
          <w:szCs w:val="20"/>
          <w:vertAlign w:val="superscript"/>
        </w:rPr>
        <w:t>+</w:t>
      </w:r>
      <w:r w:rsidRPr="00975E8D">
        <w:rPr>
          <w:sz w:val="20"/>
          <w:szCs w:val="20"/>
        </w:rPr>
        <w:t>, 560.65 (100) [M+Na]</w:t>
      </w:r>
      <w:r w:rsidRPr="00975E8D">
        <w:rPr>
          <w:sz w:val="20"/>
          <w:szCs w:val="20"/>
          <w:vertAlign w:val="superscript"/>
        </w:rPr>
        <w:t>+</w:t>
      </w:r>
      <w:r w:rsidRPr="00975E8D">
        <w:rPr>
          <w:sz w:val="20"/>
          <w:szCs w:val="20"/>
        </w:rPr>
        <w:t>, 1097.21 (40) [2M+Na]</w:t>
      </w:r>
      <w:r w:rsidRPr="00975E8D">
        <w:rPr>
          <w:sz w:val="20"/>
          <w:szCs w:val="20"/>
          <w:vertAlign w:val="superscript"/>
        </w:rPr>
        <w:t>+</w:t>
      </w:r>
      <w:r w:rsidRPr="00975E8D">
        <w:rPr>
          <w:sz w:val="20"/>
          <w:szCs w:val="20"/>
        </w:rPr>
        <w:t>. IR (CDCl</w:t>
      </w:r>
      <w:r w:rsidRPr="00975E8D">
        <w:rPr>
          <w:sz w:val="20"/>
          <w:szCs w:val="20"/>
          <w:vertAlign w:val="subscript"/>
        </w:rPr>
        <w:t>3</w:t>
      </w:r>
      <w:r w:rsidRPr="00975E8D">
        <w:rPr>
          <w:sz w:val="20"/>
          <w:szCs w:val="20"/>
        </w:rPr>
        <w:t xml:space="preserve">): </w:t>
      </w:r>
      <m:oMath>
        <m:r>
          <w:rPr>
            <w:rFonts w:ascii="Cambria Math" w:hAnsi="Cambria Math"/>
            <w:sz w:val="20"/>
            <w:szCs w:val="20"/>
            <w:lang w:val="en-US"/>
          </w:rPr>
          <m:t>ν</m:t>
        </m:r>
      </m:oMath>
      <w:r w:rsidRPr="00975E8D">
        <w:rPr>
          <w:sz w:val="20"/>
          <w:szCs w:val="20"/>
        </w:rPr>
        <w:t xml:space="preserve"> = 950, 1016, 1080, 1107, 1209, 1456, 1580, 2243, 2855, 2928, 3032, 3065 cm</w:t>
      </w:r>
      <w:r w:rsidRPr="00975E8D">
        <w:rPr>
          <w:sz w:val="20"/>
          <w:szCs w:val="20"/>
          <w:vertAlign w:val="superscript"/>
        </w:rPr>
        <w:t>-1</w:t>
      </w:r>
      <w:r w:rsidRPr="00975E8D">
        <w:rPr>
          <w:sz w:val="20"/>
          <w:szCs w:val="20"/>
        </w:rPr>
        <w:t xml:space="preserve">. </w:t>
      </w:r>
      <w:r w:rsidRPr="00975E8D">
        <w:rPr>
          <w:sz w:val="20"/>
          <w:szCs w:val="20"/>
          <w:lang w:val="en-US"/>
        </w:rPr>
        <w:t>C</w:t>
      </w:r>
      <w:r w:rsidRPr="00975E8D">
        <w:rPr>
          <w:sz w:val="20"/>
          <w:szCs w:val="20"/>
          <w:vertAlign w:val="subscript"/>
          <w:lang w:val="en-US"/>
        </w:rPr>
        <w:t>33</w:t>
      </w:r>
      <w:r w:rsidRPr="00975E8D">
        <w:rPr>
          <w:sz w:val="20"/>
          <w:szCs w:val="20"/>
          <w:lang w:val="en-US"/>
        </w:rPr>
        <w:t>H</w:t>
      </w:r>
      <w:r w:rsidRPr="00975E8D">
        <w:rPr>
          <w:sz w:val="20"/>
          <w:szCs w:val="20"/>
          <w:vertAlign w:val="subscript"/>
          <w:lang w:val="en-US"/>
        </w:rPr>
        <w:t>47</w:t>
      </w:r>
      <w:r w:rsidRPr="00975E8D">
        <w:rPr>
          <w:sz w:val="20"/>
          <w:szCs w:val="20"/>
          <w:lang w:val="en-US"/>
        </w:rPr>
        <w:t>NO</w:t>
      </w:r>
      <w:r w:rsidRPr="00975E8D">
        <w:rPr>
          <w:sz w:val="20"/>
          <w:szCs w:val="20"/>
          <w:vertAlign w:val="subscript"/>
          <w:lang w:val="en-US"/>
        </w:rPr>
        <w:t>5</w:t>
      </w:r>
      <w:r w:rsidRPr="00975E8D">
        <w:rPr>
          <w:sz w:val="20"/>
          <w:szCs w:val="20"/>
          <w:lang w:val="en-US"/>
        </w:rPr>
        <w:t xml:space="preserve"> (537.35): calcd. C, 73.71; H, 8.81; N, 2.6; found C, 73.79;  H, 9.05; N, 2.40.</w:t>
      </w:r>
    </w:p>
    <w:p w14:paraId="49962F96" w14:textId="77777777" w:rsidR="00A55869" w:rsidRPr="00975E8D" w:rsidRDefault="00A55869" w:rsidP="00A55869">
      <w:pPr>
        <w:autoSpaceDE w:val="0"/>
        <w:autoSpaceDN w:val="0"/>
        <w:adjustRightInd w:val="0"/>
        <w:spacing w:line="360" w:lineRule="auto"/>
        <w:jc w:val="both"/>
        <w:rPr>
          <w:b/>
          <w:sz w:val="20"/>
          <w:szCs w:val="20"/>
          <w:lang w:val="en-US"/>
        </w:rPr>
      </w:pPr>
    </w:p>
    <w:p w14:paraId="7B8EE605" w14:textId="3683FCD8" w:rsidR="00A55869" w:rsidRPr="00975E8D" w:rsidRDefault="00A55869" w:rsidP="00A55869">
      <w:pPr>
        <w:autoSpaceDE w:val="0"/>
        <w:autoSpaceDN w:val="0"/>
        <w:adjustRightInd w:val="0"/>
        <w:spacing w:line="360" w:lineRule="auto"/>
        <w:jc w:val="both"/>
        <w:rPr>
          <w:sz w:val="20"/>
          <w:szCs w:val="20"/>
          <w:lang w:val="en-GB"/>
        </w:rPr>
      </w:pPr>
      <w:r w:rsidRPr="00975E8D">
        <w:rPr>
          <w:b/>
          <w:sz w:val="20"/>
          <w:szCs w:val="20"/>
          <w:lang w:val="en-US"/>
        </w:rPr>
        <w:t>Synthesis of benzyl-2,3-</w:t>
      </w:r>
      <w:r w:rsidRPr="00975E8D">
        <w:rPr>
          <w:b/>
          <w:i/>
          <w:sz w:val="20"/>
          <w:szCs w:val="20"/>
          <w:lang w:val="en-US"/>
        </w:rPr>
        <w:t>O</w:t>
      </w:r>
      <w:r w:rsidRPr="00975E8D">
        <w:rPr>
          <w:b/>
          <w:sz w:val="20"/>
          <w:szCs w:val="20"/>
          <w:lang w:val="en-US"/>
        </w:rPr>
        <w:t>-(1-methylethylidene)-α-</w:t>
      </w:r>
      <w:r w:rsidR="003C2C15" w:rsidRPr="003C2C15">
        <w:rPr>
          <w:b/>
          <w:smallCaps/>
          <w:sz w:val="20"/>
          <w:szCs w:val="20"/>
          <w:highlight w:val="yellow"/>
          <w:lang w:val="en-GB"/>
        </w:rPr>
        <w:t>d</w:t>
      </w:r>
      <w:r w:rsidR="003C2C15" w:rsidRPr="003C2C15">
        <w:rPr>
          <w:b/>
          <w:sz w:val="20"/>
          <w:szCs w:val="20"/>
          <w:highlight w:val="yellow"/>
          <w:lang w:val="en-GB"/>
        </w:rPr>
        <w:t>-</w:t>
      </w:r>
      <w:r w:rsidRPr="00975E8D">
        <w:rPr>
          <w:b/>
          <w:sz w:val="20"/>
          <w:szCs w:val="20"/>
          <w:lang w:val="en-US"/>
        </w:rPr>
        <w:t>mannofuranoside-5-(undecyl)-5-(phenylmethanimine oxide) (17c):</w:t>
      </w:r>
      <w:r w:rsidRPr="00975E8D">
        <w:rPr>
          <w:sz w:val="20"/>
          <w:szCs w:val="20"/>
          <w:lang w:val="en-US"/>
        </w:rPr>
        <w:t xml:space="preserve"> Application of this procedure to 43 mg (0.08 mmol) of </w:t>
      </w:r>
      <w:r w:rsidRPr="00975E8D">
        <w:rPr>
          <w:b/>
          <w:sz w:val="20"/>
          <w:szCs w:val="20"/>
          <w:lang w:val="en-US"/>
        </w:rPr>
        <w:t>13c</w:t>
      </w:r>
      <w:r w:rsidRPr="00975E8D">
        <w:rPr>
          <w:sz w:val="20"/>
          <w:szCs w:val="20"/>
          <w:lang w:val="en-US"/>
        </w:rPr>
        <w:t xml:space="preserve"> with 75 </w:t>
      </w:r>
      <w:r w:rsidRPr="00975E8D">
        <w:rPr>
          <w:sz w:val="20"/>
          <w:szCs w:val="20"/>
          <w:lang w:val="en-US"/>
        </w:rPr>
        <w:lastRenderedPageBreak/>
        <w:t xml:space="preserve">mg (0.12 mmol) of IBX furnished after purification by column chromatography 39 mg (0.07 mmol, yield  91%) of </w:t>
      </w:r>
      <w:r w:rsidRPr="00975E8D">
        <w:rPr>
          <w:b/>
          <w:sz w:val="20"/>
          <w:szCs w:val="20"/>
          <w:lang w:val="en-US"/>
        </w:rPr>
        <w:t>17c</w:t>
      </w:r>
      <w:r w:rsidRPr="00975E8D">
        <w:rPr>
          <w:sz w:val="20"/>
          <w:szCs w:val="20"/>
          <w:lang w:val="en-US"/>
        </w:rPr>
        <w:t xml:space="preserve"> as a straw yellow oil.</w:t>
      </w:r>
      <w:r w:rsidRPr="00975E8D">
        <w:rPr>
          <w:sz w:val="20"/>
          <w:szCs w:val="20"/>
          <w:lang w:val="en-GB"/>
        </w:rPr>
        <w:t xml:space="preserve"> </w:t>
      </w:r>
    </w:p>
    <w:p w14:paraId="17F15788" w14:textId="55AC2F0F"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17c</w:t>
      </w:r>
      <w:r w:rsidRPr="00975E8D">
        <w:rPr>
          <w:sz w:val="20"/>
          <w:szCs w:val="20"/>
          <w:lang w:val="en-US"/>
        </w:rPr>
        <w:t>:</w:t>
      </w:r>
      <w:r w:rsidRPr="00975E8D">
        <w:rPr>
          <w:b/>
          <w:sz w:val="20"/>
          <w:szCs w:val="20"/>
          <w:lang w:val="en-US"/>
        </w:rPr>
        <w:t xml:space="preserve"> </w:t>
      </w:r>
      <w:r w:rsidRPr="00975E8D">
        <w:rPr>
          <w:sz w:val="20"/>
          <w:szCs w:val="20"/>
          <w:lang w:val="en-US"/>
        </w:rPr>
        <w:t xml:space="preserve">straw yellow oil.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25</m:t>
            </m:r>
          </m:sup>
        </m:sSubSup>
      </m:oMath>
      <w:r w:rsidRPr="00975E8D">
        <w:rPr>
          <w:sz w:val="20"/>
          <w:szCs w:val="20"/>
          <w:lang w:val="en-US"/>
        </w:rPr>
        <w:t xml:space="preserve"> = + 45.5 (c = 0.73, CHCl</w:t>
      </w:r>
      <w:r w:rsidRPr="00975E8D">
        <w:rPr>
          <w:sz w:val="20"/>
          <w:szCs w:val="20"/>
          <w:vertAlign w:val="subscript"/>
          <w:lang w:val="en-US"/>
        </w:rPr>
        <w:t>3</w:t>
      </w:r>
      <w:r w:rsidRPr="00975E8D">
        <w:rPr>
          <w:sz w:val="20"/>
          <w:szCs w:val="20"/>
          <w:lang w:val="en-US"/>
        </w:rPr>
        <w:t xml:space="preserve">). </w:t>
      </w:r>
      <w:r w:rsidRPr="00975E8D">
        <w:rPr>
          <w:sz w:val="20"/>
          <w:szCs w:val="20"/>
          <w:vertAlign w:val="superscript"/>
          <w:lang w:val="en-US"/>
        </w:rPr>
        <w:t>1</w:t>
      </w:r>
      <w:r w:rsidRPr="00975E8D">
        <w:rPr>
          <w:sz w:val="20"/>
          <w:szCs w:val="20"/>
          <w:lang w:val="en-US"/>
        </w:rPr>
        <w:t>H-NMR (400 MHz, CDCl</w:t>
      </w:r>
      <w:r w:rsidRPr="00975E8D">
        <w:rPr>
          <w:sz w:val="20"/>
          <w:szCs w:val="20"/>
          <w:vertAlign w:val="subscript"/>
          <w:lang w:val="en-US"/>
        </w:rPr>
        <w:t>3</w:t>
      </w:r>
      <w:r w:rsidRPr="00975E8D">
        <w:rPr>
          <w:sz w:val="20"/>
          <w:szCs w:val="20"/>
          <w:lang w:val="en-US"/>
        </w:rPr>
        <w:t xml:space="preserve">) δ = 8.29-8.27 (m, 1H, </w:t>
      </w:r>
      <w:r w:rsidRPr="00975E8D">
        <w:rPr>
          <w:i/>
          <w:sz w:val="20"/>
          <w:szCs w:val="20"/>
          <w:lang w:val="en-GB"/>
        </w:rPr>
        <w:t>H</w:t>
      </w:r>
      <w:r w:rsidRPr="00975E8D">
        <w:rPr>
          <w:sz w:val="20"/>
          <w:szCs w:val="20"/>
          <w:lang w:val="en-GB"/>
        </w:rPr>
        <w:t>C=N</w:t>
      </w:r>
      <w:r w:rsidRPr="00975E8D">
        <w:rPr>
          <w:sz w:val="20"/>
          <w:szCs w:val="20"/>
          <w:lang w:val="en-US"/>
        </w:rPr>
        <w:t>), 7.47-7.43 (m, 4H, Ar), 7.38-7.26 (m, 6H, Ar), 5.08 (s, 1H, 1-H), 4.72-4.70 (m, 1H, 3-H), 4.68 (d, J=12.0 Hz, 1H, H</w:t>
      </w:r>
      <w:r w:rsidRPr="00975E8D">
        <w:rPr>
          <w:sz w:val="20"/>
          <w:szCs w:val="20"/>
          <w:vertAlign w:val="subscript"/>
          <w:lang w:val="en-US"/>
        </w:rPr>
        <w:t>a</w:t>
      </w:r>
      <w:r w:rsidRPr="00975E8D">
        <w:rPr>
          <w:sz w:val="20"/>
          <w:szCs w:val="20"/>
          <w:lang w:val="en-US"/>
        </w:rPr>
        <w:t>-Bn), 4.61 (dd, J=6.0, 1.6 Hz,1H, 2-H), 4.52 (d, J=12.0 Hz, 1H, H</w:t>
      </w:r>
      <w:r w:rsidRPr="00975E8D">
        <w:rPr>
          <w:sz w:val="20"/>
          <w:szCs w:val="20"/>
          <w:vertAlign w:val="subscript"/>
          <w:lang w:val="en-US"/>
        </w:rPr>
        <w:t>b</w:t>
      </w:r>
      <w:r w:rsidRPr="00975E8D">
        <w:rPr>
          <w:sz w:val="20"/>
          <w:szCs w:val="20"/>
          <w:lang w:val="en-US"/>
        </w:rPr>
        <w:t>-Bn), 4.48 (dd, J=9.4, 3.0 Hz, 1H, 4-H), 4.19-4.15 (m, 1H, 5-H), 2.15-2.10 (m, 1H, 1’H</w:t>
      </w:r>
      <w:r w:rsidRPr="00975E8D">
        <w:rPr>
          <w:sz w:val="20"/>
          <w:szCs w:val="20"/>
          <w:vertAlign w:val="subscript"/>
          <w:lang w:val="en-US"/>
        </w:rPr>
        <w:t>a</w:t>
      </w:r>
      <w:r w:rsidRPr="00975E8D">
        <w:rPr>
          <w:sz w:val="20"/>
          <w:szCs w:val="20"/>
          <w:lang w:val="en-US"/>
        </w:rPr>
        <w:t>), 1.85-1.82 (m, 1H, 1’H</w:t>
      </w:r>
      <w:r w:rsidRPr="00975E8D">
        <w:rPr>
          <w:sz w:val="20"/>
          <w:szCs w:val="20"/>
          <w:vertAlign w:val="subscript"/>
          <w:lang w:val="en-US"/>
        </w:rPr>
        <w:t>b</w:t>
      </w:r>
      <w:r w:rsidRPr="00975E8D">
        <w:rPr>
          <w:sz w:val="20"/>
          <w:szCs w:val="20"/>
          <w:lang w:val="en-US"/>
        </w:rPr>
        <w:t>), 1.48 (s, 3H, Me), 1.33-1.23 (m, 21H, 2’H-10’H and Me), 0.86 (t, J= 6.0 Hz, 3H, 11’H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US"/>
        </w:rPr>
        <w:t>13</w:t>
      </w:r>
      <w:r w:rsidRPr="00975E8D">
        <w:rPr>
          <w:sz w:val="20"/>
          <w:szCs w:val="20"/>
          <w:lang w:val="en-US"/>
        </w:rPr>
        <w:t>C-NMR (100 MHz, CDCl</w:t>
      </w:r>
      <w:r w:rsidRPr="00975E8D">
        <w:rPr>
          <w:sz w:val="20"/>
          <w:szCs w:val="20"/>
          <w:vertAlign w:val="subscript"/>
          <w:lang w:val="en-US"/>
        </w:rPr>
        <w:t>3</w:t>
      </w:r>
      <w:r w:rsidRPr="00975E8D">
        <w:rPr>
          <w:sz w:val="20"/>
          <w:szCs w:val="20"/>
          <w:lang w:val="en-US"/>
        </w:rPr>
        <w:t xml:space="preserve">) δ = 137.5 (s, 1C, Ar), 136.2 (d, 1C, Ar), 130.6 (s, 1C, Ar),130.5-128.0 (d, 10C, Ar and </w:t>
      </w:r>
      <w:r w:rsidRPr="00975E8D">
        <w:rPr>
          <w:i/>
          <w:sz w:val="20"/>
          <w:szCs w:val="20"/>
          <w:lang w:val="en-GB"/>
        </w:rPr>
        <w:t>C</w:t>
      </w:r>
      <w:r w:rsidRPr="00975E8D">
        <w:rPr>
          <w:sz w:val="20"/>
          <w:szCs w:val="20"/>
          <w:lang w:val="en-GB"/>
        </w:rPr>
        <w:t>=N</w:t>
      </w:r>
      <w:r w:rsidRPr="00975E8D">
        <w:rPr>
          <w:sz w:val="20"/>
          <w:szCs w:val="20"/>
          <w:lang w:val="en-US"/>
        </w:rPr>
        <w:t xml:space="preserve">), 112.6 (s, acetal), 105.6 (d, C-1), 85.3 (d, C-2), 80.0 (d, C-4), 79.4 (d, C-3), 74.7 (d, C-5), 69.2 (t, Bn), 32.0-22.8 (t, 12C, C-1’- C-10’, q, Me and q, Me), 14.3 (q, C-11’) ppm. </w:t>
      </w:r>
      <w:r w:rsidRPr="00975E8D">
        <w:rPr>
          <w:sz w:val="20"/>
          <w:szCs w:val="20"/>
        </w:rPr>
        <w:t>MS (ESI): m/z (%) = 538.58 (12) [M+H]</w:t>
      </w:r>
      <w:r w:rsidRPr="00975E8D">
        <w:rPr>
          <w:sz w:val="20"/>
          <w:szCs w:val="20"/>
          <w:vertAlign w:val="superscript"/>
        </w:rPr>
        <w:t>+</w:t>
      </w:r>
      <w:r w:rsidRPr="00975E8D">
        <w:rPr>
          <w:sz w:val="20"/>
          <w:szCs w:val="20"/>
        </w:rPr>
        <w:t xml:space="preserve"> ,560.65 (100) [M+Na]</w:t>
      </w:r>
      <w:r w:rsidRPr="00975E8D">
        <w:rPr>
          <w:sz w:val="20"/>
          <w:szCs w:val="20"/>
          <w:vertAlign w:val="superscript"/>
        </w:rPr>
        <w:t>+</w:t>
      </w:r>
      <w:r w:rsidRPr="00975E8D">
        <w:rPr>
          <w:sz w:val="20"/>
          <w:szCs w:val="20"/>
        </w:rPr>
        <w:t>, 1097.16 (65) [2M+Na]</w:t>
      </w:r>
      <w:r w:rsidRPr="00975E8D">
        <w:rPr>
          <w:sz w:val="20"/>
          <w:szCs w:val="20"/>
          <w:vertAlign w:val="superscript"/>
        </w:rPr>
        <w:t>+</w:t>
      </w:r>
      <w:r w:rsidRPr="00975E8D">
        <w:rPr>
          <w:sz w:val="20"/>
          <w:szCs w:val="20"/>
        </w:rPr>
        <w:t xml:space="preserve">. IR (CDCl3): </w:t>
      </w:r>
      <m:oMath>
        <m:r>
          <w:rPr>
            <w:rFonts w:ascii="Cambria Math" w:hAnsi="Cambria Math"/>
            <w:sz w:val="20"/>
            <w:szCs w:val="20"/>
            <w:lang w:val="en-US"/>
          </w:rPr>
          <m:t>ν</m:t>
        </m:r>
      </m:oMath>
      <w:r w:rsidRPr="00975E8D">
        <w:rPr>
          <w:sz w:val="20"/>
          <w:szCs w:val="20"/>
        </w:rPr>
        <w:t xml:space="preserve"> = 972, 1022, 1080.14, 1126, 1211, 1454, 1582, 2243, 2857, 2928, 3032, 3065 cm</w:t>
      </w:r>
      <w:r w:rsidRPr="00975E8D">
        <w:rPr>
          <w:sz w:val="20"/>
          <w:szCs w:val="20"/>
          <w:vertAlign w:val="superscript"/>
        </w:rPr>
        <w:t>-1</w:t>
      </w:r>
      <w:r w:rsidRPr="00975E8D">
        <w:rPr>
          <w:sz w:val="20"/>
          <w:szCs w:val="20"/>
        </w:rPr>
        <w:t xml:space="preserve">. </w:t>
      </w:r>
      <w:r w:rsidRPr="00975E8D">
        <w:rPr>
          <w:sz w:val="20"/>
          <w:szCs w:val="20"/>
          <w:lang w:val="en-US"/>
        </w:rPr>
        <w:t>C</w:t>
      </w:r>
      <w:r w:rsidRPr="00975E8D">
        <w:rPr>
          <w:sz w:val="20"/>
          <w:szCs w:val="20"/>
          <w:vertAlign w:val="subscript"/>
          <w:lang w:val="en-US"/>
        </w:rPr>
        <w:t>33</w:t>
      </w:r>
      <w:r w:rsidRPr="00975E8D">
        <w:rPr>
          <w:sz w:val="20"/>
          <w:szCs w:val="20"/>
          <w:lang w:val="en-US"/>
        </w:rPr>
        <w:t>H</w:t>
      </w:r>
      <w:r w:rsidRPr="00975E8D">
        <w:rPr>
          <w:sz w:val="20"/>
          <w:szCs w:val="20"/>
          <w:vertAlign w:val="subscript"/>
          <w:lang w:val="en-US"/>
        </w:rPr>
        <w:t>47</w:t>
      </w:r>
      <w:r w:rsidRPr="00975E8D">
        <w:rPr>
          <w:sz w:val="20"/>
          <w:szCs w:val="20"/>
          <w:lang w:val="en-US"/>
        </w:rPr>
        <w:t>NO</w:t>
      </w:r>
      <w:r w:rsidRPr="00975E8D">
        <w:rPr>
          <w:sz w:val="20"/>
          <w:szCs w:val="20"/>
          <w:vertAlign w:val="subscript"/>
          <w:lang w:val="en-US"/>
        </w:rPr>
        <w:t>5</w:t>
      </w:r>
      <w:r w:rsidRPr="00975E8D">
        <w:rPr>
          <w:sz w:val="20"/>
          <w:szCs w:val="20"/>
          <w:lang w:val="en-US"/>
        </w:rPr>
        <w:t xml:space="preserve"> (537.35): calcd. C, 73.71; H, 8.81; N, 2.6; found C, 73.70; H, 9.01; N, 2.40.</w:t>
      </w:r>
    </w:p>
    <w:p w14:paraId="36B7A9B0" w14:textId="77777777" w:rsidR="006D7510" w:rsidRPr="00975E8D" w:rsidRDefault="006D7510" w:rsidP="006D7510">
      <w:pPr>
        <w:autoSpaceDE w:val="0"/>
        <w:autoSpaceDN w:val="0"/>
        <w:adjustRightInd w:val="0"/>
        <w:spacing w:line="360" w:lineRule="auto"/>
        <w:jc w:val="both"/>
        <w:rPr>
          <w:sz w:val="20"/>
          <w:szCs w:val="20"/>
          <w:lang w:val="en-US"/>
        </w:rPr>
      </w:pPr>
    </w:p>
    <w:p w14:paraId="6489F618" w14:textId="7121607C" w:rsidR="00A55869" w:rsidRPr="00975E8D" w:rsidRDefault="00A55869" w:rsidP="00A55869">
      <w:pPr>
        <w:autoSpaceDE w:val="0"/>
        <w:autoSpaceDN w:val="0"/>
        <w:adjustRightInd w:val="0"/>
        <w:spacing w:line="360" w:lineRule="auto"/>
        <w:jc w:val="both"/>
        <w:rPr>
          <w:sz w:val="20"/>
          <w:szCs w:val="20"/>
          <w:lang w:val="en-GB"/>
        </w:rPr>
      </w:pPr>
      <w:r w:rsidRPr="00975E8D">
        <w:rPr>
          <w:b/>
          <w:sz w:val="20"/>
          <w:szCs w:val="20"/>
          <w:lang w:val="en-US"/>
        </w:rPr>
        <w:t>Synthesis of benzyl-2,3-</w:t>
      </w:r>
      <w:r w:rsidRPr="00975E8D">
        <w:rPr>
          <w:b/>
          <w:i/>
          <w:sz w:val="20"/>
          <w:szCs w:val="20"/>
          <w:lang w:val="en-US"/>
        </w:rPr>
        <w:t>O</w:t>
      </w:r>
      <w:r w:rsidRPr="00975E8D">
        <w:rPr>
          <w:b/>
          <w:sz w:val="20"/>
          <w:szCs w:val="20"/>
          <w:lang w:val="en-US"/>
        </w:rPr>
        <w:t>-(1-methylethylidene)-β-</w:t>
      </w:r>
      <w:r w:rsidR="003C2C15" w:rsidRPr="003C2C15">
        <w:rPr>
          <w:b/>
          <w:smallCaps/>
          <w:sz w:val="20"/>
          <w:szCs w:val="20"/>
          <w:highlight w:val="yellow"/>
          <w:lang w:val="en-GB"/>
        </w:rPr>
        <w:t>l</w:t>
      </w:r>
      <w:r w:rsidR="003C2C15" w:rsidRPr="003C2C15">
        <w:rPr>
          <w:b/>
          <w:sz w:val="20"/>
          <w:szCs w:val="20"/>
          <w:highlight w:val="yellow"/>
          <w:lang w:val="en-GB"/>
        </w:rPr>
        <w:t>-</w:t>
      </w:r>
      <w:r w:rsidRPr="00975E8D">
        <w:rPr>
          <w:b/>
          <w:sz w:val="20"/>
          <w:szCs w:val="20"/>
          <w:lang w:val="en-US"/>
        </w:rPr>
        <w:t>gulofuranoside-5-(dodecyl)-5-(phenylmethanimine oxide) (16d):</w:t>
      </w:r>
      <w:r w:rsidRPr="00975E8D">
        <w:rPr>
          <w:sz w:val="20"/>
          <w:szCs w:val="20"/>
          <w:lang w:val="en-US"/>
        </w:rPr>
        <w:t xml:space="preserve"> Application of this procedure to 15 mg (0.03 mmol) of  </w:t>
      </w:r>
      <w:r w:rsidRPr="00975E8D">
        <w:rPr>
          <w:b/>
          <w:sz w:val="20"/>
          <w:szCs w:val="20"/>
          <w:lang w:val="en-US"/>
        </w:rPr>
        <w:t>12d</w:t>
      </w:r>
      <w:r w:rsidRPr="00975E8D">
        <w:rPr>
          <w:sz w:val="20"/>
          <w:szCs w:val="20"/>
          <w:lang w:val="en-US"/>
        </w:rPr>
        <w:t xml:space="preserve"> with 29 mg (0.05 mmol) of IBX furnished after purification by column chromatography 14 mg (0.03 mmol, yield  95%) of </w:t>
      </w:r>
      <w:r w:rsidRPr="00975E8D">
        <w:rPr>
          <w:b/>
          <w:sz w:val="20"/>
          <w:szCs w:val="20"/>
          <w:lang w:val="en-US"/>
        </w:rPr>
        <w:t>16d</w:t>
      </w:r>
      <w:r w:rsidRPr="00975E8D">
        <w:rPr>
          <w:sz w:val="20"/>
          <w:szCs w:val="20"/>
          <w:lang w:val="en-US"/>
        </w:rPr>
        <w:t xml:space="preserve"> as a straw yellow oil.</w:t>
      </w:r>
      <w:r w:rsidRPr="00975E8D">
        <w:rPr>
          <w:sz w:val="20"/>
          <w:szCs w:val="20"/>
          <w:lang w:val="en-GB"/>
        </w:rPr>
        <w:t xml:space="preserve"> </w:t>
      </w:r>
    </w:p>
    <w:p w14:paraId="3A811B60" w14:textId="4DF05D2B"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16d</w:t>
      </w:r>
      <w:r w:rsidRPr="00975E8D">
        <w:rPr>
          <w:sz w:val="20"/>
          <w:szCs w:val="20"/>
          <w:lang w:val="en-US"/>
        </w:rPr>
        <w:t>: straw yellow oil.</w:t>
      </w:r>
      <m:oMath>
        <m:r>
          <m:rPr>
            <m:sty m:val="p"/>
          </m:rPr>
          <w:rPr>
            <w:rFonts w:ascii="Cambria Math" w:hAnsi="Cambria Math"/>
            <w:sz w:val="20"/>
            <w:szCs w:val="20"/>
            <w:lang w:val="en-US"/>
          </w:rPr>
          <m:t xml:space="preserve"> </m:t>
        </m:r>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22</m:t>
            </m:r>
          </m:sup>
        </m:sSubSup>
      </m:oMath>
      <w:r w:rsidRPr="00975E8D">
        <w:rPr>
          <w:sz w:val="20"/>
          <w:szCs w:val="20"/>
          <w:lang w:val="en-US"/>
        </w:rPr>
        <w:t xml:space="preserve"> = + 28.3 (c = 0.75, CHCl</w:t>
      </w:r>
      <w:r w:rsidRPr="00975E8D">
        <w:rPr>
          <w:sz w:val="20"/>
          <w:szCs w:val="20"/>
          <w:vertAlign w:val="subscript"/>
          <w:lang w:val="en-US"/>
        </w:rPr>
        <w:t>3</w:t>
      </w:r>
      <w:r w:rsidRPr="00975E8D">
        <w:rPr>
          <w:sz w:val="20"/>
          <w:szCs w:val="20"/>
          <w:lang w:val="en-US"/>
        </w:rPr>
        <w:t xml:space="preserve">). </w:t>
      </w:r>
      <w:r w:rsidRPr="00975E8D">
        <w:rPr>
          <w:sz w:val="20"/>
          <w:szCs w:val="20"/>
          <w:vertAlign w:val="superscript"/>
          <w:lang w:val="en-US"/>
        </w:rPr>
        <w:t>1</w:t>
      </w:r>
      <w:r w:rsidRPr="00975E8D">
        <w:rPr>
          <w:sz w:val="20"/>
          <w:szCs w:val="20"/>
          <w:lang w:val="en-US"/>
        </w:rPr>
        <w:t>H-NMR (400 MHz, CDCl</w:t>
      </w:r>
      <w:r w:rsidRPr="00975E8D">
        <w:rPr>
          <w:sz w:val="20"/>
          <w:szCs w:val="20"/>
          <w:vertAlign w:val="subscript"/>
          <w:lang w:val="en-US"/>
        </w:rPr>
        <w:t>3</w:t>
      </w:r>
      <w:r w:rsidRPr="00975E8D">
        <w:rPr>
          <w:sz w:val="20"/>
          <w:szCs w:val="20"/>
          <w:lang w:val="en-US"/>
        </w:rPr>
        <w:t xml:space="preserve">) δ = 8.34-8.32 (m, 1H, </w:t>
      </w:r>
      <w:r w:rsidRPr="00975E8D">
        <w:rPr>
          <w:i/>
          <w:sz w:val="20"/>
          <w:szCs w:val="20"/>
          <w:lang w:val="en-GB"/>
        </w:rPr>
        <w:t>H</w:t>
      </w:r>
      <w:r w:rsidRPr="00975E8D">
        <w:rPr>
          <w:sz w:val="20"/>
          <w:szCs w:val="20"/>
          <w:lang w:val="en-GB"/>
        </w:rPr>
        <w:t>C=N</w:t>
      </w:r>
      <w:r w:rsidRPr="00975E8D">
        <w:rPr>
          <w:sz w:val="20"/>
          <w:szCs w:val="20"/>
          <w:lang w:val="en-US"/>
        </w:rPr>
        <w:t>), 7.47-7.39 (m, 4H, Ar), 7.31-7.22 (m, 6H, Ar), 5.00 (s, 1H, 1-H), 4.76 (dd, J=8.0, 4.0 Hz, 1H, 3-H), 4.67 (d, J=4.0 Hz,1H, 2-H), 4.59 (d, J=12.0 Hz, 1H, H</w:t>
      </w:r>
      <w:r w:rsidRPr="00975E8D">
        <w:rPr>
          <w:sz w:val="20"/>
          <w:szCs w:val="20"/>
          <w:vertAlign w:val="subscript"/>
          <w:lang w:val="en-US"/>
        </w:rPr>
        <w:t>a</w:t>
      </w:r>
      <w:r w:rsidRPr="00975E8D">
        <w:rPr>
          <w:sz w:val="20"/>
          <w:szCs w:val="20"/>
          <w:lang w:val="en-US"/>
        </w:rPr>
        <w:t>-Bn), 4.58 (d, J=12.0 Hz, 1H, 4-H), 4.33 (d, J=12.0 Hz, 1H, H</w:t>
      </w:r>
      <w:r w:rsidRPr="00975E8D">
        <w:rPr>
          <w:sz w:val="20"/>
          <w:szCs w:val="20"/>
          <w:vertAlign w:val="subscript"/>
          <w:lang w:val="en-US"/>
        </w:rPr>
        <w:t>b</w:t>
      </w:r>
      <w:r w:rsidRPr="00975E8D">
        <w:rPr>
          <w:sz w:val="20"/>
          <w:szCs w:val="20"/>
          <w:lang w:val="en-US"/>
        </w:rPr>
        <w:t>-Bn), 4.08-4.02 (m, 1H, 5-H), 2.18 (s, acetone), 2.17-2.10 (m, 1H,  1’H</w:t>
      </w:r>
      <w:r w:rsidRPr="00975E8D">
        <w:rPr>
          <w:sz w:val="20"/>
          <w:szCs w:val="20"/>
          <w:vertAlign w:val="subscript"/>
          <w:lang w:val="en-US"/>
        </w:rPr>
        <w:t>a</w:t>
      </w:r>
      <w:r w:rsidRPr="00975E8D">
        <w:rPr>
          <w:sz w:val="20"/>
          <w:szCs w:val="20"/>
          <w:lang w:val="en-US"/>
        </w:rPr>
        <w:t>), 1.69-1.64 (m, 1H, 1’H</w:t>
      </w:r>
      <w:r w:rsidRPr="00975E8D">
        <w:rPr>
          <w:sz w:val="20"/>
          <w:szCs w:val="20"/>
          <w:vertAlign w:val="subscript"/>
          <w:lang w:val="en-US"/>
        </w:rPr>
        <w:t>b</w:t>
      </w:r>
      <w:r w:rsidRPr="00975E8D">
        <w:rPr>
          <w:sz w:val="20"/>
          <w:szCs w:val="20"/>
          <w:lang w:val="en-US"/>
        </w:rPr>
        <w:t>), 1.50 (s, 3H, Me), 1.33-1.16 (m, 20H, 2’H-11’H), 1.30 (s, 3H, Me), 0.87 (t, J= 7.0 Hz, 3H, 12’H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US"/>
        </w:rPr>
        <w:t>13</w:t>
      </w:r>
      <w:r w:rsidRPr="00975E8D">
        <w:rPr>
          <w:sz w:val="20"/>
          <w:szCs w:val="20"/>
          <w:lang w:val="en-US"/>
        </w:rPr>
        <w:t>C-NMR (50 MHz, CDCl</w:t>
      </w:r>
      <w:r w:rsidRPr="00975E8D">
        <w:rPr>
          <w:sz w:val="20"/>
          <w:szCs w:val="20"/>
          <w:vertAlign w:val="subscript"/>
          <w:lang w:val="en-US"/>
        </w:rPr>
        <w:t>3</w:t>
      </w:r>
      <w:r w:rsidRPr="00975E8D">
        <w:rPr>
          <w:sz w:val="20"/>
          <w:szCs w:val="20"/>
          <w:lang w:val="en-US"/>
        </w:rPr>
        <w:t xml:space="preserve">) δ = 137.3 (s, 1C, Ar), 134.8 (d, 1C, Ar), 130.9 (s, 1C, Ar),130.1-127.9 (d, 10C, Ar and </w:t>
      </w:r>
      <w:r w:rsidRPr="00975E8D">
        <w:rPr>
          <w:i/>
          <w:sz w:val="20"/>
          <w:szCs w:val="20"/>
          <w:lang w:val="en-GB"/>
        </w:rPr>
        <w:t>C</w:t>
      </w:r>
      <w:r w:rsidRPr="00975E8D">
        <w:rPr>
          <w:sz w:val="20"/>
          <w:szCs w:val="20"/>
          <w:lang w:val="en-GB"/>
        </w:rPr>
        <w:t>=N</w:t>
      </w:r>
      <w:r w:rsidRPr="00975E8D">
        <w:rPr>
          <w:sz w:val="20"/>
          <w:szCs w:val="20"/>
          <w:lang w:val="en-US"/>
        </w:rPr>
        <w:t xml:space="preserve">), 112.6 (s, acetal), 104.6 (d, C-1), 85.5 (d, C-2), 79.8 (d, C-3), 79.2 (d, C-4), 76.8 (d, C-5), 68.8 (t, Bn), 32.1-27.7 (t, 9C, C-1’- C-9’), 26.3 (q, Me), 25.9 (t, C-10’), 24.9 (q, Me), 22.8 (t, C-11’), 14.2 (q, C-12’) ppm. </w:t>
      </w:r>
      <w:r w:rsidRPr="00975E8D">
        <w:rPr>
          <w:sz w:val="20"/>
          <w:szCs w:val="20"/>
        </w:rPr>
        <w:t>MS (ESI): m/z (%) = 552.62 (3) [M+H]</w:t>
      </w:r>
      <w:r w:rsidRPr="00975E8D">
        <w:rPr>
          <w:sz w:val="20"/>
          <w:szCs w:val="20"/>
          <w:vertAlign w:val="superscript"/>
        </w:rPr>
        <w:t>+</w:t>
      </w:r>
      <w:r w:rsidRPr="00975E8D">
        <w:rPr>
          <w:sz w:val="20"/>
          <w:szCs w:val="20"/>
        </w:rPr>
        <w:t xml:space="preserve"> ,574.63 (10) [M+Na]</w:t>
      </w:r>
      <w:r w:rsidRPr="00975E8D">
        <w:rPr>
          <w:sz w:val="20"/>
          <w:szCs w:val="20"/>
          <w:vertAlign w:val="superscript"/>
        </w:rPr>
        <w:t>+</w:t>
      </w:r>
      <w:r w:rsidRPr="00975E8D">
        <w:rPr>
          <w:sz w:val="20"/>
          <w:szCs w:val="20"/>
        </w:rPr>
        <w:t>, 1125.32 (100) [2M+Na]</w:t>
      </w:r>
      <w:r w:rsidRPr="00975E8D">
        <w:rPr>
          <w:sz w:val="20"/>
          <w:szCs w:val="20"/>
          <w:vertAlign w:val="superscript"/>
        </w:rPr>
        <w:t>+</w:t>
      </w:r>
      <w:r w:rsidRPr="00975E8D">
        <w:rPr>
          <w:sz w:val="20"/>
          <w:szCs w:val="20"/>
        </w:rPr>
        <w:t>. IR (CDCl</w:t>
      </w:r>
      <w:r w:rsidRPr="00975E8D">
        <w:rPr>
          <w:sz w:val="20"/>
          <w:szCs w:val="20"/>
          <w:vertAlign w:val="subscript"/>
        </w:rPr>
        <w:t>3</w:t>
      </w:r>
      <w:r w:rsidRPr="00975E8D">
        <w:rPr>
          <w:sz w:val="20"/>
          <w:szCs w:val="20"/>
        </w:rPr>
        <w:t xml:space="preserve">): </w:t>
      </w:r>
      <m:oMath>
        <m:r>
          <w:rPr>
            <w:rFonts w:ascii="Cambria Math" w:hAnsi="Cambria Math"/>
            <w:sz w:val="20"/>
            <w:szCs w:val="20"/>
            <w:lang w:val="en-US"/>
          </w:rPr>
          <m:t>ν</m:t>
        </m:r>
      </m:oMath>
      <w:r w:rsidRPr="00975E8D">
        <w:rPr>
          <w:sz w:val="20"/>
          <w:szCs w:val="20"/>
        </w:rPr>
        <w:t xml:space="preserve"> = 976, 1016, 1080, 1107, 1209, 1456, 1582, 2245,  2855, 2930, 3032, 3065 cm</w:t>
      </w:r>
      <w:r w:rsidRPr="00975E8D">
        <w:rPr>
          <w:sz w:val="20"/>
          <w:szCs w:val="20"/>
          <w:vertAlign w:val="superscript"/>
        </w:rPr>
        <w:t>-1</w:t>
      </w:r>
      <w:r w:rsidRPr="00975E8D">
        <w:rPr>
          <w:sz w:val="20"/>
          <w:szCs w:val="20"/>
        </w:rPr>
        <w:t xml:space="preserve">. </w:t>
      </w:r>
      <w:r w:rsidRPr="00975E8D">
        <w:rPr>
          <w:sz w:val="20"/>
          <w:szCs w:val="20"/>
          <w:lang w:val="en-US"/>
        </w:rPr>
        <w:t>C</w:t>
      </w:r>
      <w:r w:rsidRPr="00975E8D">
        <w:rPr>
          <w:sz w:val="20"/>
          <w:szCs w:val="20"/>
          <w:vertAlign w:val="subscript"/>
          <w:lang w:val="en-US"/>
        </w:rPr>
        <w:t>34</w:t>
      </w:r>
      <w:r w:rsidRPr="00975E8D">
        <w:rPr>
          <w:sz w:val="20"/>
          <w:szCs w:val="20"/>
          <w:lang w:val="en-US"/>
        </w:rPr>
        <w:t>H</w:t>
      </w:r>
      <w:r w:rsidRPr="00975E8D">
        <w:rPr>
          <w:sz w:val="20"/>
          <w:szCs w:val="20"/>
          <w:vertAlign w:val="subscript"/>
          <w:lang w:val="en-US"/>
        </w:rPr>
        <w:t>49</w:t>
      </w:r>
      <w:r w:rsidRPr="00975E8D">
        <w:rPr>
          <w:sz w:val="20"/>
          <w:szCs w:val="20"/>
          <w:lang w:val="en-US"/>
        </w:rPr>
        <w:t>NO</w:t>
      </w:r>
      <w:r w:rsidRPr="00975E8D">
        <w:rPr>
          <w:sz w:val="20"/>
          <w:szCs w:val="20"/>
          <w:vertAlign w:val="subscript"/>
          <w:lang w:val="en-US"/>
        </w:rPr>
        <w:t>5</w:t>
      </w:r>
      <w:r w:rsidRPr="00975E8D">
        <w:rPr>
          <w:sz w:val="20"/>
          <w:szCs w:val="20"/>
          <w:lang w:val="en-US"/>
        </w:rPr>
        <w:t xml:space="preserve"> (551.36): calcd. C, 74.01; H, 8.95; N, 2.54; found C, 74.28; H, 9.07; N, 2.20.</w:t>
      </w:r>
    </w:p>
    <w:p w14:paraId="61A54159" w14:textId="77777777" w:rsidR="00A55869" w:rsidRPr="00975E8D" w:rsidRDefault="00A55869" w:rsidP="006D7510">
      <w:pPr>
        <w:autoSpaceDE w:val="0"/>
        <w:autoSpaceDN w:val="0"/>
        <w:adjustRightInd w:val="0"/>
        <w:spacing w:line="360" w:lineRule="auto"/>
        <w:jc w:val="both"/>
        <w:rPr>
          <w:sz w:val="20"/>
          <w:szCs w:val="20"/>
          <w:lang w:val="en-US"/>
        </w:rPr>
      </w:pPr>
    </w:p>
    <w:p w14:paraId="56CB747D" w14:textId="2456D171" w:rsidR="00A55869" w:rsidRPr="00975E8D" w:rsidRDefault="00A55869" w:rsidP="00A55869">
      <w:pPr>
        <w:autoSpaceDE w:val="0"/>
        <w:autoSpaceDN w:val="0"/>
        <w:adjustRightInd w:val="0"/>
        <w:spacing w:line="360" w:lineRule="auto"/>
        <w:jc w:val="both"/>
        <w:rPr>
          <w:sz w:val="20"/>
          <w:szCs w:val="20"/>
          <w:lang w:val="en-GB"/>
        </w:rPr>
      </w:pPr>
      <w:r w:rsidRPr="00975E8D">
        <w:rPr>
          <w:b/>
          <w:sz w:val="20"/>
          <w:szCs w:val="20"/>
          <w:lang w:val="en-US"/>
        </w:rPr>
        <w:t>Synthesis of benzyl-2,3-</w:t>
      </w:r>
      <w:r w:rsidRPr="00975E8D">
        <w:rPr>
          <w:b/>
          <w:i/>
          <w:sz w:val="20"/>
          <w:szCs w:val="20"/>
          <w:lang w:val="en-US"/>
        </w:rPr>
        <w:t>O</w:t>
      </w:r>
      <w:r w:rsidRPr="00975E8D">
        <w:rPr>
          <w:b/>
          <w:sz w:val="20"/>
          <w:szCs w:val="20"/>
          <w:lang w:val="en-US"/>
        </w:rPr>
        <w:t>-(1-methylethylidene)-α-</w:t>
      </w:r>
      <w:r w:rsidR="003C2C15" w:rsidRPr="003C2C15">
        <w:rPr>
          <w:b/>
          <w:smallCaps/>
          <w:sz w:val="20"/>
          <w:szCs w:val="20"/>
          <w:highlight w:val="yellow"/>
          <w:lang w:val="en-GB"/>
        </w:rPr>
        <w:t>d</w:t>
      </w:r>
      <w:r w:rsidR="003C2C15" w:rsidRPr="003C2C15">
        <w:rPr>
          <w:b/>
          <w:sz w:val="20"/>
          <w:szCs w:val="20"/>
          <w:highlight w:val="yellow"/>
          <w:lang w:val="en-GB"/>
        </w:rPr>
        <w:t>-</w:t>
      </w:r>
      <w:r w:rsidRPr="00975E8D">
        <w:rPr>
          <w:b/>
          <w:sz w:val="20"/>
          <w:szCs w:val="20"/>
          <w:lang w:val="en-US"/>
        </w:rPr>
        <w:t>mannofuranoside-5-(dodecyl)-5-(phenylmethanimine oxide) (17d):</w:t>
      </w:r>
      <w:r w:rsidRPr="00975E8D">
        <w:rPr>
          <w:sz w:val="20"/>
          <w:szCs w:val="20"/>
          <w:lang w:val="en-US"/>
        </w:rPr>
        <w:t xml:space="preserve"> Application of this procedure to 50 mg (0.09 mmol) of  </w:t>
      </w:r>
      <w:r w:rsidRPr="00975E8D">
        <w:rPr>
          <w:b/>
          <w:sz w:val="20"/>
          <w:szCs w:val="20"/>
          <w:lang w:val="en-US"/>
        </w:rPr>
        <w:t>13d</w:t>
      </w:r>
      <w:r w:rsidRPr="00975E8D">
        <w:rPr>
          <w:sz w:val="20"/>
          <w:szCs w:val="20"/>
          <w:lang w:val="en-US"/>
        </w:rPr>
        <w:t xml:space="preserve"> with 84 mg (0.14 mmol) of IBX furnished after purification by column chromatography 49 mg (0.09 mmol, yield 98%) of </w:t>
      </w:r>
      <w:r w:rsidRPr="00975E8D">
        <w:rPr>
          <w:b/>
          <w:sz w:val="20"/>
          <w:szCs w:val="20"/>
          <w:lang w:val="en-US"/>
        </w:rPr>
        <w:t>17d</w:t>
      </w:r>
      <w:r w:rsidRPr="00975E8D">
        <w:rPr>
          <w:sz w:val="20"/>
          <w:szCs w:val="20"/>
          <w:lang w:val="en-US"/>
        </w:rPr>
        <w:t xml:space="preserve"> as a straw yellow oil.</w:t>
      </w:r>
      <w:r w:rsidRPr="00975E8D">
        <w:rPr>
          <w:sz w:val="20"/>
          <w:szCs w:val="20"/>
          <w:lang w:val="en-GB"/>
        </w:rPr>
        <w:t xml:space="preserve"> </w:t>
      </w:r>
    </w:p>
    <w:p w14:paraId="0F3A3975" w14:textId="4E505414"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17d</w:t>
      </w:r>
      <w:r w:rsidRPr="00975E8D">
        <w:rPr>
          <w:sz w:val="20"/>
          <w:szCs w:val="20"/>
          <w:lang w:val="en-US"/>
        </w:rPr>
        <w:t xml:space="preserve">: straw yellow oil.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23</m:t>
            </m:r>
          </m:sup>
        </m:sSubSup>
      </m:oMath>
      <w:r w:rsidRPr="00975E8D">
        <w:rPr>
          <w:sz w:val="20"/>
          <w:szCs w:val="20"/>
          <w:lang w:val="en-US"/>
        </w:rPr>
        <w:t xml:space="preserve"> = + 46.9 (c = 0.65, CHCl</w:t>
      </w:r>
      <w:r w:rsidRPr="00975E8D">
        <w:rPr>
          <w:sz w:val="20"/>
          <w:szCs w:val="20"/>
          <w:vertAlign w:val="subscript"/>
          <w:lang w:val="en-US"/>
        </w:rPr>
        <w:t>3</w:t>
      </w:r>
      <w:r w:rsidRPr="00975E8D">
        <w:rPr>
          <w:sz w:val="20"/>
          <w:szCs w:val="20"/>
          <w:lang w:val="en-US"/>
        </w:rPr>
        <w:t xml:space="preserve">). </w:t>
      </w:r>
      <w:r w:rsidRPr="00975E8D">
        <w:rPr>
          <w:sz w:val="20"/>
          <w:szCs w:val="20"/>
          <w:vertAlign w:val="superscript"/>
          <w:lang w:val="en-US"/>
        </w:rPr>
        <w:t>1</w:t>
      </w:r>
      <w:r w:rsidRPr="00975E8D">
        <w:rPr>
          <w:sz w:val="20"/>
          <w:szCs w:val="20"/>
          <w:lang w:val="en-US"/>
        </w:rPr>
        <w:t>H-NMR (400 MHz, CDCl</w:t>
      </w:r>
      <w:r w:rsidRPr="00975E8D">
        <w:rPr>
          <w:sz w:val="20"/>
          <w:szCs w:val="20"/>
          <w:vertAlign w:val="subscript"/>
          <w:lang w:val="en-US"/>
        </w:rPr>
        <w:t>3</w:t>
      </w:r>
      <w:r w:rsidRPr="00975E8D">
        <w:rPr>
          <w:sz w:val="20"/>
          <w:szCs w:val="20"/>
          <w:lang w:val="en-US"/>
        </w:rPr>
        <w:t xml:space="preserve">) δ = 8.30-8.28 (m, 1H, </w:t>
      </w:r>
      <w:r w:rsidRPr="00975E8D">
        <w:rPr>
          <w:i/>
          <w:sz w:val="20"/>
          <w:szCs w:val="20"/>
          <w:lang w:val="en-GB"/>
        </w:rPr>
        <w:t>H</w:t>
      </w:r>
      <w:r w:rsidRPr="00975E8D">
        <w:rPr>
          <w:sz w:val="20"/>
          <w:szCs w:val="20"/>
          <w:lang w:val="en-GB"/>
        </w:rPr>
        <w:t>C=N</w:t>
      </w:r>
      <w:r w:rsidRPr="00975E8D">
        <w:rPr>
          <w:sz w:val="20"/>
          <w:szCs w:val="20"/>
          <w:lang w:val="en-US"/>
        </w:rPr>
        <w:t>), 7.45-7.41 (m, 4H, Ar), 7.38-7.26 (m, 6H, Ar), 5.08 (s, 1H, 1-H), 4.71 (dd, J=5.6, 3.2 Hz, 1H, 3-H), 4.66 (d, J=12.0 Hz, 1H, H</w:t>
      </w:r>
      <w:r w:rsidRPr="00975E8D">
        <w:rPr>
          <w:sz w:val="20"/>
          <w:szCs w:val="20"/>
          <w:vertAlign w:val="subscript"/>
          <w:lang w:val="en-US"/>
        </w:rPr>
        <w:t>a</w:t>
      </w:r>
      <w:r w:rsidRPr="00975E8D">
        <w:rPr>
          <w:sz w:val="20"/>
          <w:szCs w:val="20"/>
          <w:lang w:val="en-US"/>
        </w:rPr>
        <w:t>-Bn), 4.61 (d, J=5.8 Hz,1H, 2-H), 4.51 (d, J=12.0 Hz, 1H, H</w:t>
      </w:r>
      <w:r w:rsidRPr="00975E8D">
        <w:rPr>
          <w:sz w:val="20"/>
          <w:szCs w:val="20"/>
          <w:vertAlign w:val="subscript"/>
          <w:lang w:val="en-US"/>
        </w:rPr>
        <w:t>b</w:t>
      </w:r>
      <w:r w:rsidRPr="00975E8D">
        <w:rPr>
          <w:sz w:val="20"/>
          <w:szCs w:val="20"/>
          <w:lang w:val="en-US"/>
        </w:rPr>
        <w:t>-Bn), 4.49 (dd, J=9.3, 3.0 Hz, 1H, 4-H), 4.21-4.16 (m, 1H, 5-H), 2.17-2.11 (m, 1H, 1’H</w:t>
      </w:r>
      <w:r w:rsidRPr="00975E8D">
        <w:rPr>
          <w:sz w:val="20"/>
          <w:szCs w:val="20"/>
          <w:vertAlign w:val="subscript"/>
          <w:lang w:val="en-US"/>
        </w:rPr>
        <w:t>a</w:t>
      </w:r>
      <w:r w:rsidRPr="00975E8D">
        <w:rPr>
          <w:sz w:val="20"/>
          <w:szCs w:val="20"/>
          <w:lang w:val="en-US"/>
        </w:rPr>
        <w:t>), 1.86-1.83 (m, 1H, 1’H</w:t>
      </w:r>
      <w:r w:rsidRPr="00975E8D">
        <w:rPr>
          <w:sz w:val="20"/>
          <w:szCs w:val="20"/>
          <w:vertAlign w:val="subscript"/>
          <w:lang w:val="en-US"/>
        </w:rPr>
        <w:t>b</w:t>
      </w:r>
      <w:r w:rsidRPr="00975E8D">
        <w:rPr>
          <w:sz w:val="20"/>
          <w:szCs w:val="20"/>
          <w:lang w:val="en-US"/>
        </w:rPr>
        <w:t>), 1.49 (s, 3H, Me), 1.34-1.24 (m, 23H, 2’H-11’H and Me), 0.88 (t, J =8.0 Hz, 3H, 12’H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US"/>
        </w:rPr>
        <w:t>13</w:t>
      </w:r>
      <w:r w:rsidRPr="00975E8D">
        <w:rPr>
          <w:sz w:val="20"/>
          <w:szCs w:val="20"/>
          <w:lang w:val="en-US"/>
        </w:rPr>
        <w:t xml:space="preserve">C-NMR </w:t>
      </w:r>
      <w:r w:rsidRPr="00975E8D">
        <w:rPr>
          <w:sz w:val="20"/>
          <w:szCs w:val="20"/>
          <w:lang w:val="en-US"/>
        </w:rPr>
        <w:lastRenderedPageBreak/>
        <w:t>(50 MHz, CDCl</w:t>
      </w:r>
      <w:r w:rsidRPr="00975E8D">
        <w:rPr>
          <w:sz w:val="20"/>
          <w:szCs w:val="20"/>
          <w:vertAlign w:val="subscript"/>
          <w:lang w:val="en-US"/>
        </w:rPr>
        <w:t>3</w:t>
      </w:r>
      <w:r w:rsidRPr="00975E8D">
        <w:rPr>
          <w:sz w:val="20"/>
          <w:szCs w:val="20"/>
          <w:lang w:val="en-US"/>
        </w:rPr>
        <w:t xml:space="preserve">) δ = 137.5 (s, 1C, Ar), 136.1 (d, 1C, Ar), 130.7 (s, 1C, Ar),130.4-127.9 (d, 10C, Ar and </w:t>
      </w:r>
      <w:r w:rsidRPr="00975E8D">
        <w:rPr>
          <w:i/>
          <w:sz w:val="20"/>
          <w:szCs w:val="20"/>
          <w:lang w:val="en-GB"/>
        </w:rPr>
        <w:t>C</w:t>
      </w:r>
      <w:r w:rsidRPr="00975E8D">
        <w:rPr>
          <w:sz w:val="20"/>
          <w:szCs w:val="20"/>
          <w:lang w:val="en-GB"/>
        </w:rPr>
        <w:t>=N</w:t>
      </w:r>
      <w:r w:rsidRPr="00975E8D">
        <w:rPr>
          <w:sz w:val="20"/>
          <w:szCs w:val="20"/>
          <w:lang w:val="en-US"/>
        </w:rPr>
        <w:t xml:space="preserve">), 112.6 (s, acetal), 105.6 (d, C-1), 85.4 (d, C-2), 80.1 (d, C-4), 79.4 (d, C-3), 74.7 (d, C-5), 69.3 (t, Bn), 32.0-29.5 (t, 9C, C-1’- C-9’), 26.3 (q, Me), 26.1-22.8 (t, 3C, C-10’- C-11’and q, Me), 14.2 (q, C-12’) ppm. </w:t>
      </w:r>
      <w:r w:rsidRPr="00975E8D">
        <w:rPr>
          <w:sz w:val="20"/>
          <w:szCs w:val="20"/>
        </w:rPr>
        <w:t>MS (ESI): m/z (%) = 574.63 (7) [M+Na]</w:t>
      </w:r>
      <w:r w:rsidRPr="00975E8D">
        <w:rPr>
          <w:sz w:val="20"/>
          <w:szCs w:val="20"/>
          <w:vertAlign w:val="superscript"/>
        </w:rPr>
        <w:t>+</w:t>
      </w:r>
      <w:r w:rsidRPr="00975E8D">
        <w:rPr>
          <w:sz w:val="20"/>
          <w:szCs w:val="20"/>
        </w:rPr>
        <w:t>, 1125.32 (100) [2M+Na]</w:t>
      </w:r>
      <w:r w:rsidRPr="00975E8D">
        <w:rPr>
          <w:sz w:val="20"/>
          <w:szCs w:val="20"/>
          <w:vertAlign w:val="superscript"/>
        </w:rPr>
        <w:t>+</w:t>
      </w:r>
      <w:r w:rsidRPr="00975E8D">
        <w:rPr>
          <w:sz w:val="20"/>
          <w:szCs w:val="20"/>
        </w:rPr>
        <w:t>. IR (CDCl</w:t>
      </w:r>
      <w:r w:rsidRPr="00975E8D">
        <w:rPr>
          <w:sz w:val="20"/>
          <w:szCs w:val="20"/>
          <w:vertAlign w:val="subscript"/>
        </w:rPr>
        <w:t>3</w:t>
      </w:r>
      <w:r w:rsidRPr="00975E8D">
        <w:rPr>
          <w:sz w:val="20"/>
          <w:szCs w:val="20"/>
        </w:rPr>
        <w:t xml:space="preserve">): </w:t>
      </w:r>
      <m:oMath>
        <m:r>
          <w:rPr>
            <w:rFonts w:ascii="Cambria Math" w:hAnsi="Cambria Math"/>
            <w:sz w:val="20"/>
            <w:szCs w:val="20"/>
            <w:lang w:val="en-US"/>
          </w:rPr>
          <m:t>ν</m:t>
        </m:r>
      </m:oMath>
      <w:r w:rsidRPr="00975E8D">
        <w:rPr>
          <w:sz w:val="20"/>
          <w:szCs w:val="20"/>
        </w:rPr>
        <w:t xml:space="preserve"> = 953, 1022, 1146, 1209, 1454, 1580, 2247, 2855, 3032.10, 3065 cm</w:t>
      </w:r>
      <w:r w:rsidRPr="00975E8D">
        <w:rPr>
          <w:sz w:val="20"/>
          <w:szCs w:val="20"/>
          <w:vertAlign w:val="superscript"/>
        </w:rPr>
        <w:t>-1</w:t>
      </w:r>
      <w:r w:rsidRPr="00975E8D">
        <w:rPr>
          <w:sz w:val="20"/>
          <w:szCs w:val="20"/>
        </w:rPr>
        <w:t xml:space="preserve">. </w:t>
      </w:r>
      <w:r w:rsidRPr="00975E8D">
        <w:rPr>
          <w:sz w:val="20"/>
          <w:szCs w:val="20"/>
          <w:lang w:val="en-US"/>
        </w:rPr>
        <w:t>C</w:t>
      </w:r>
      <w:r w:rsidRPr="00975E8D">
        <w:rPr>
          <w:sz w:val="20"/>
          <w:szCs w:val="20"/>
          <w:vertAlign w:val="subscript"/>
          <w:lang w:val="en-US"/>
        </w:rPr>
        <w:t>34</w:t>
      </w:r>
      <w:r w:rsidRPr="00975E8D">
        <w:rPr>
          <w:sz w:val="20"/>
          <w:szCs w:val="20"/>
          <w:lang w:val="en-US"/>
        </w:rPr>
        <w:t>H</w:t>
      </w:r>
      <w:r w:rsidRPr="00975E8D">
        <w:rPr>
          <w:sz w:val="20"/>
          <w:szCs w:val="20"/>
          <w:vertAlign w:val="subscript"/>
          <w:lang w:val="en-US"/>
        </w:rPr>
        <w:t>49</w:t>
      </w:r>
      <w:r w:rsidRPr="00975E8D">
        <w:rPr>
          <w:sz w:val="20"/>
          <w:szCs w:val="20"/>
          <w:lang w:val="en-US"/>
        </w:rPr>
        <w:t>NO</w:t>
      </w:r>
      <w:r w:rsidRPr="00975E8D">
        <w:rPr>
          <w:sz w:val="20"/>
          <w:szCs w:val="20"/>
          <w:vertAlign w:val="subscript"/>
          <w:lang w:val="en-US"/>
        </w:rPr>
        <w:t>5</w:t>
      </w:r>
      <w:r w:rsidRPr="00975E8D">
        <w:rPr>
          <w:sz w:val="20"/>
          <w:szCs w:val="20"/>
          <w:lang w:val="en-US"/>
        </w:rPr>
        <w:t xml:space="preserve"> (551.36): calcd. C, 74.01; H, 8.95; N, 2.54; found C, 74.39; H, 9.30; N, 2.20.</w:t>
      </w:r>
    </w:p>
    <w:p w14:paraId="09588AAD" w14:textId="77777777" w:rsidR="00A55869" w:rsidRPr="00975E8D" w:rsidRDefault="00A55869" w:rsidP="006D7510">
      <w:pPr>
        <w:autoSpaceDE w:val="0"/>
        <w:autoSpaceDN w:val="0"/>
        <w:adjustRightInd w:val="0"/>
        <w:spacing w:line="360" w:lineRule="auto"/>
        <w:jc w:val="both"/>
        <w:rPr>
          <w:sz w:val="20"/>
          <w:szCs w:val="20"/>
          <w:lang w:val="en-US"/>
        </w:rPr>
      </w:pPr>
    </w:p>
    <w:p w14:paraId="5825103A" w14:textId="7CD67782" w:rsidR="00A55869" w:rsidRPr="00975E8D" w:rsidRDefault="00A55869" w:rsidP="00A55869">
      <w:pPr>
        <w:autoSpaceDE w:val="0"/>
        <w:autoSpaceDN w:val="0"/>
        <w:adjustRightInd w:val="0"/>
        <w:spacing w:line="360" w:lineRule="auto"/>
        <w:jc w:val="both"/>
        <w:rPr>
          <w:sz w:val="20"/>
          <w:szCs w:val="20"/>
          <w:lang w:val="en-GB"/>
        </w:rPr>
      </w:pPr>
      <w:r w:rsidRPr="00975E8D">
        <w:rPr>
          <w:b/>
          <w:sz w:val="20"/>
          <w:szCs w:val="20"/>
          <w:lang w:val="en-US"/>
        </w:rPr>
        <w:t>Synthesis of benzyl-2,3-</w:t>
      </w:r>
      <w:r w:rsidRPr="00975E8D">
        <w:rPr>
          <w:b/>
          <w:i/>
          <w:sz w:val="20"/>
          <w:szCs w:val="20"/>
          <w:lang w:val="en-US"/>
        </w:rPr>
        <w:t>O</w:t>
      </w:r>
      <w:r w:rsidRPr="00975E8D">
        <w:rPr>
          <w:b/>
          <w:sz w:val="20"/>
          <w:szCs w:val="20"/>
          <w:lang w:val="en-US"/>
        </w:rPr>
        <w:t>-(1-methylethylidene)-β-</w:t>
      </w:r>
      <w:r w:rsidR="003C2C15" w:rsidRPr="003C2C15">
        <w:rPr>
          <w:b/>
          <w:smallCaps/>
          <w:sz w:val="20"/>
          <w:szCs w:val="20"/>
          <w:highlight w:val="yellow"/>
          <w:lang w:val="en-GB"/>
        </w:rPr>
        <w:t>l</w:t>
      </w:r>
      <w:r w:rsidR="003C2C15" w:rsidRPr="003C2C15">
        <w:rPr>
          <w:b/>
          <w:sz w:val="20"/>
          <w:szCs w:val="20"/>
          <w:highlight w:val="yellow"/>
          <w:lang w:val="en-GB"/>
        </w:rPr>
        <w:t>-</w:t>
      </w:r>
      <w:r w:rsidRPr="00975E8D">
        <w:rPr>
          <w:b/>
          <w:sz w:val="20"/>
          <w:szCs w:val="20"/>
          <w:lang w:val="en-US"/>
        </w:rPr>
        <w:t>gulofuranoside-5-(tridecyl) -5-(phenylmethanimine oxide) (16e):</w:t>
      </w:r>
      <w:r w:rsidRPr="00975E8D">
        <w:rPr>
          <w:sz w:val="20"/>
          <w:szCs w:val="20"/>
          <w:lang w:val="en-US"/>
        </w:rPr>
        <w:t xml:space="preserve"> Application of this procedure to 42 mg (0.07 mmol) of  </w:t>
      </w:r>
      <w:r w:rsidRPr="00975E8D">
        <w:rPr>
          <w:b/>
          <w:sz w:val="20"/>
          <w:szCs w:val="20"/>
          <w:lang w:val="en-US"/>
        </w:rPr>
        <w:t>12e</w:t>
      </w:r>
      <w:r w:rsidRPr="00975E8D">
        <w:rPr>
          <w:sz w:val="20"/>
          <w:szCs w:val="20"/>
          <w:lang w:val="en-US"/>
        </w:rPr>
        <w:t xml:space="preserve"> with 70 mg (0.11 mmol) of IBX furnished after purification by column chromatography 39 mg (0.07 mmol, yield  93%) of </w:t>
      </w:r>
      <w:r w:rsidRPr="00975E8D">
        <w:rPr>
          <w:b/>
          <w:sz w:val="20"/>
          <w:szCs w:val="20"/>
          <w:lang w:val="en-US"/>
        </w:rPr>
        <w:t>16e</w:t>
      </w:r>
      <w:r w:rsidRPr="00975E8D">
        <w:rPr>
          <w:sz w:val="20"/>
          <w:szCs w:val="20"/>
          <w:lang w:val="en-US"/>
        </w:rPr>
        <w:t xml:space="preserve"> as a straw yellow oil.</w:t>
      </w:r>
      <w:r w:rsidRPr="00975E8D">
        <w:rPr>
          <w:sz w:val="20"/>
          <w:szCs w:val="20"/>
          <w:lang w:val="en-GB"/>
        </w:rPr>
        <w:t xml:space="preserve"> </w:t>
      </w:r>
    </w:p>
    <w:p w14:paraId="2562DA16" w14:textId="20366E75"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16e</w:t>
      </w:r>
      <w:r w:rsidRPr="00975E8D">
        <w:rPr>
          <w:sz w:val="20"/>
          <w:szCs w:val="20"/>
          <w:lang w:val="en-US"/>
        </w:rPr>
        <w:t>:</w:t>
      </w:r>
      <w:r w:rsidRPr="00975E8D">
        <w:rPr>
          <w:b/>
          <w:sz w:val="20"/>
          <w:szCs w:val="20"/>
          <w:lang w:val="en-US"/>
        </w:rPr>
        <w:t xml:space="preserve"> </w:t>
      </w:r>
      <w:r w:rsidRPr="00975E8D">
        <w:rPr>
          <w:sz w:val="20"/>
          <w:szCs w:val="20"/>
          <w:lang w:val="en-US"/>
        </w:rPr>
        <w:t xml:space="preserve">straw yellow oil.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25</m:t>
            </m:r>
          </m:sup>
        </m:sSubSup>
      </m:oMath>
      <w:r w:rsidRPr="00975E8D">
        <w:rPr>
          <w:sz w:val="20"/>
          <w:szCs w:val="20"/>
          <w:lang w:val="en-US"/>
        </w:rPr>
        <w:t xml:space="preserve"> = + 38.6 (c = 0.8, CHCl</w:t>
      </w:r>
      <w:r w:rsidRPr="00975E8D">
        <w:rPr>
          <w:sz w:val="20"/>
          <w:szCs w:val="20"/>
          <w:vertAlign w:val="subscript"/>
          <w:lang w:val="en-US"/>
        </w:rPr>
        <w:t>3</w:t>
      </w:r>
      <w:r w:rsidRPr="00975E8D">
        <w:rPr>
          <w:sz w:val="20"/>
          <w:szCs w:val="20"/>
          <w:lang w:val="en-US"/>
        </w:rPr>
        <w:t xml:space="preserve">). </w:t>
      </w:r>
      <w:r w:rsidRPr="00975E8D">
        <w:rPr>
          <w:sz w:val="20"/>
          <w:szCs w:val="20"/>
          <w:vertAlign w:val="superscript"/>
          <w:lang w:val="en-US"/>
        </w:rPr>
        <w:t>1</w:t>
      </w:r>
      <w:r w:rsidRPr="00975E8D">
        <w:rPr>
          <w:sz w:val="20"/>
          <w:szCs w:val="20"/>
          <w:lang w:val="en-US"/>
        </w:rPr>
        <w:t xml:space="preserve">H-NMR (400 MHz, CDCl3) δ = 8.34-8.32 (m, 1H, </w:t>
      </w:r>
      <w:r w:rsidRPr="00975E8D">
        <w:rPr>
          <w:i/>
          <w:sz w:val="20"/>
          <w:szCs w:val="20"/>
          <w:lang w:val="en-GB"/>
        </w:rPr>
        <w:t>H</w:t>
      </w:r>
      <w:r w:rsidRPr="00975E8D">
        <w:rPr>
          <w:sz w:val="20"/>
          <w:szCs w:val="20"/>
          <w:lang w:val="en-GB"/>
        </w:rPr>
        <w:t>C=N</w:t>
      </w:r>
      <w:r w:rsidRPr="00975E8D">
        <w:rPr>
          <w:sz w:val="20"/>
          <w:szCs w:val="20"/>
          <w:lang w:val="en-US"/>
        </w:rPr>
        <w:t>), 7.46-7.39 (m, 4H, Ar), 7.37-7.23 (m, 6H, Ar), 5.01 (s, 1H, 1-H), 4.76 (dd, J= 5.8, 3.4 Hz, 1H, 3-H), 4.66 (d, J=6.0 Hz,1H, 2-H), 4.58 (d, J=11.2 Hz, 1H, H</w:t>
      </w:r>
      <w:r w:rsidRPr="00975E8D">
        <w:rPr>
          <w:sz w:val="20"/>
          <w:szCs w:val="20"/>
          <w:vertAlign w:val="subscript"/>
          <w:lang w:val="en-US"/>
        </w:rPr>
        <w:t>a</w:t>
      </w:r>
      <w:r w:rsidRPr="00975E8D">
        <w:rPr>
          <w:sz w:val="20"/>
          <w:szCs w:val="20"/>
          <w:lang w:val="en-US"/>
        </w:rPr>
        <w:t>-Bn), 4.59 (d, J=8.0 Hz, 1H, 4-H), 4.33 (d, J=12.0 Hz, 1H, H</w:t>
      </w:r>
      <w:r w:rsidRPr="00975E8D">
        <w:rPr>
          <w:sz w:val="20"/>
          <w:szCs w:val="20"/>
          <w:vertAlign w:val="subscript"/>
          <w:lang w:val="en-US"/>
        </w:rPr>
        <w:t>b</w:t>
      </w:r>
      <w:r w:rsidRPr="00975E8D">
        <w:rPr>
          <w:sz w:val="20"/>
          <w:szCs w:val="20"/>
          <w:lang w:val="en-US"/>
        </w:rPr>
        <w:t>-Bn), 4.09-4.03 (m, 1H, 5-H), 2.17-2.11 (m, 1H, 1’H</w:t>
      </w:r>
      <w:r w:rsidRPr="00975E8D">
        <w:rPr>
          <w:sz w:val="20"/>
          <w:szCs w:val="20"/>
          <w:vertAlign w:val="subscript"/>
          <w:lang w:val="en-US"/>
        </w:rPr>
        <w:t>a</w:t>
      </w:r>
      <w:r w:rsidRPr="00975E8D">
        <w:rPr>
          <w:sz w:val="20"/>
          <w:szCs w:val="20"/>
          <w:lang w:val="en-US"/>
        </w:rPr>
        <w:t>), 1.69-1.62 (m, 1H, 1’H</w:t>
      </w:r>
      <w:r w:rsidRPr="00975E8D">
        <w:rPr>
          <w:sz w:val="20"/>
          <w:szCs w:val="20"/>
          <w:vertAlign w:val="subscript"/>
          <w:lang w:val="en-US"/>
        </w:rPr>
        <w:t>b</w:t>
      </w:r>
      <w:r w:rsidRPr="00975E8D">
        <w:rPr>
          <w:sz w:val="20"/>
          <w:szCs w:val="20"/>
          <w:lang w:val="en-US"/>
        </w:rPr>
        <w:t>),1.50 (s, 3H, Me), 1.39-1.23 (m, 22H, 2’H-12’H), 1.33 (s, 3H, Me), 0.86 (t, J = 6.8 Hz, 3H, 13’H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US"/>
        </w:rPr>
        <w:t>13</w:t>
      </w:r>
      <w:r w:rsidRPr="00975E8D">
        <w:rPr>
          <w:sz w:val="20"/>
          <w:szCs w:val="20"/>
          <w:lang w:val="en-US"/>
        </w:rPr>
        <w:t>C-NMR (100 MHz, CDCl</w:t>
      </w:r>
      <w:r w:rsidRPr="00975E8D">
        <w:rPr>
          <w:sz w:val="20"/>
          <w:szCs w:val="20"/>
          <w:vertAlign w:val="subscript"/>
          <w:lang w:val="en-US"/>
        </w:rPr>
        <w:t>3</w:t>
      </w:r>
      <w:r w:rsidRPr="00975E8D">
        <w:rPr>
          <w:sz w:val="20"/>
          <w:szCs w:val="20"/>
          <w:lang w:val="en-US"/>
        </w:rPr>
        <w:t xml:space="preserve">) δ = 137.2 (s, 1C, Ar), 134.8 (d, 1C, Ar), 130.9 (s, 1C, Ar),130.1-127.9 (d, 10C, Ar and </w:t>
      </w:r>
      <w:r w:rsidRPr="00975E8D">
        <w:rPr>
          <w:i/>
          <w:sz w:val="20"/>
          <w:szCs w:val="20"/>
          <w:lang w:val="en-GB"/>
        </w:rPr>
        <w:t>C</w:t>
      </w:r>
      <w:r w:rsidRPr="00975E8D">
        <w:rPr>
          <w:sz w:val="20"/>
          <w:szCs w:val="20"/>
          <w:lang w:val="en-GB"/>
        </w:rPr>
        <w:t>=N</w:t>
      </w:r>
      <w:r w:rsidRPr="00975E8D">
        <w:rPr>
          <w:sz w:val="20"/>
          <w:szCs w:val="20"/>
          <w:lang w:val="en-US"/>
        </w:rPr>
        <w:t xml:space="preserve">), 112.6 (s, acetal), 104.5 (d, C-1), 85.4 (d, C-2), 79.8 (d, C-3), 79.2 (d, C-4), 76.7 (d, C-5), 68.8 (t, Bn), 32.1-22.8 (t, 14C, C-1’- C-12’, q, Me and q, Me), 14.3 (q, C-13’) ppm. </w:t>
      </w:r>
      <w:r w:rsidRPr="00975E8D">
        <w:rPr>
          <w:sz w:val="20"/>
          <w:szCs w:val="20"/>
        </w:rPr>
        <w:t>MS (ESI): m/z (%) = 588.30 (19) [M+Na]</w:t>
      </w:r>
      <w:r w:rsidRPr="00975E8D">
        <w:rPr>
          <w:sz w:val="20"/>
          <w:szCs w:val="20"/>
          <w:vertAlign w:val="superscript"/>
        </w:rPr>
        <w:t>+</w:t>
      </w:r>
      <w:r w:rsidRPr="00975E8D">
        <w:rPr>
          <w:sz w:val="20"/>
          <w:szCs w:val="20"/>
        </w:rPr>
        <w:t>, 1152.82 (100) [2M+Na]</w:t>
      </w:r>
      <w:r w:rsidRPr="00975E8D">
        <w:rPr>
          <w:sz w:val="20"/>
          <w:szCs w:val="20"/>
          <w:vertAlign w:val="superscript"/>
        </w:rPr>
        <w:t>+</w:t>
      </w:r>
      <w:r w:rsidRPr="00975E8D">
        <w:rPr>
          <w:sz w:val="20"/>
          <w:szCs w:val="20"/>
        </w:rPr>
        <w:t xml:space="preserve">. IR (CDCl3): </w:t>
      </w:r>
      <m:oMath>
        <m:r>
          <w:rPr>
            <w:rFonts w:ascii="Cambria Math" w:hAnsi="Cambria Math"/>
            <w:sz w:val="20"/>
            <w:szCs w:val="20"/>
            <w:lang w:val="en-US"/>
          </w:rPr>
          <m:t>ν</m:t>
        </m:r>
      </m:oMath>
      <w:r w:rsidRPr="00975E8D">
        <w:rPr>
          <w:sz w:val="20"/>
          <w:szCs w:val="20"/>
        </w:rPr>
        <w:t xml:space="preserve"> = 957, 1016, 1080, 1209, 1458, 1581, 2239, 2855, 2928, 303, 3067, cm</w:t>
      </w:r>
      <w:r w:rsidRPr="00975E8D">
        <w:rPr>
          <w:sz w:val="20"/>
          <w:szCs w:val="20"/>
          <w:vertAlign w:val="superscript"/>
        </w:rPr>
        <w:t>-1</w:t>
      </w:r>
      <w:r w:rsidRPr="00975E8D">
        <w:rPr>
          <w:sz w:val="20"/>
          <w:szCs w:val="20"/>
        </w:rPr>
        <w:t xml:space="preserve">. </w:t>
      </w:r>
      <w:r w:rsidRPr="00975E8D">
        <w:rPr>
          <w:sz w:val="20"/>
          <w:szCs w:val="20"/>
          <w:lang w:val="en-US"/>
        </w:rPr>
        <w:t>C</w:t>
      </w:r>
      <w:r w:rsidRPr="00975E8D">
        <w:rPr>
          <w:sz w:val="20"/>
          <w:szCs w:val="20"/>
          <w:vertAlign w:val="subscript"/>
          <w:lang w:val="en-US"/>
        </w:rPr>
        <w:t>35</w:t>
      </w:r>
      <w:r w:rsidRPr="00975E8D">
        <w:rPr>
          <w:sz w:val="20"/>
          <w:szCs w:val="20"/>
          <w:lang w:val="en-US"/>
        </w:rPr>
        <w:t>H</w:t>
      </w:r>
      <w:r w:rsidRPr="00975E8D">
        <w:rPr>
          <w:sz w:val="20"/>
          <w:szCs w:val="20"/>
          <w:vertAlign w:val="subscript"/>
          <w:lang w:val="en-US"/>
        </w:rPr>
        <w:t>51</w:t>
      </w:r>
      <w:r w:rsidRPr="00975E8D">
        <w:rPr>
          <w:sz w:val="20"/>
          <w:szCs w:val="20"/>
          <w:lang w:val="en-US"/>
        </w:rPr>
        <w:t>NO</w:t>
      </w:r>
      <w:r w:rsidRPr="00975E8D">
        <w:rPr>
          <w:sz w:val="20"/>
          <w:szCs w:val="20"/>
          <w:vertAlign w:val="subscript"/>
          <w:lang w:val="en-US"/>
        </w:rPr>
        <w:t>5</w:t>
      </w:r>
      <w:r w:rsidRPr="00975E8D">
        <w:rPr>
          <w:sz w:val="20"/>
          <w:szCs w:val="20"/>
          <w:lang w:val="en-US"/>
        </w:rPr>
        <w:t xml:space="preserve"> (565.38): calcd. C, 74.30; H, 9.09; N, 2.48; found C, 74.30; H, 9.15; N, 2.47.</w:t>
      </w:r>
    </w:p>
    <w:p w14:paraId="3340053D" w14:textId="77777777" w:rsidR="00A55869" w:rsidRPr="00975E8D" w:rsidRDefault="00A55869" w:rsidP="006D7510">
      <w:pPr>
        <w:autoSpaceDE w:val="0"/>
        <w:autoSpaceDN w:val="0"/>
        <w:adjustRightInd w:val="0"/>
        <w:spacing w:line="360" w:lineRule="auto"/>
        <w:jc w:val="both"/>
        <w:rPr>
          <w:sz w:val="20"/>
          <w:szCs w:val="20"/>
          <w:lang w:val="en-US"/>
        </w:rPr>
      </w:pPr>
    </w:p>
    <w:p w14:paraId="2E8DB564" w14:textId="47821CE3" w:rsidR="00A55869" w:rsidRPr="00975E8D" w:rsidRDefault="00A55869" w:rsidP="00A55869">
      <w:pPr>
        <w:autoSpaceDE w:val="0"/>
        <w:autoSpaceDN w:val="0"/>
        <w:adjustRightInd w:val="0"/>
        <w:spacing w:line="360" w:lineRule="auto"/>
        <w:jc w:val="both"/>
        <w:rPr>
          <w:sz w:val="20"/>
          <w:szCs w:val="20"/>
          <w:lang w:val="en-GB"/>
        </w:rPr>
      </w:pPr>
      <w:r w:rsidRPr="00975E8D">
        <w:rPr>
          <w:b/>
          <w:sz w:val="20"/>
          <w:szCs w:val="20"/>
          <w:lang w:val="en-US"/>
        </w:rPr>
        <w:t>Synthesis of benzyl-2,3-</w:t>
      </w:r>
      <w:r w:rsidRPr="00975E8D">
        <w:rPr>
          <w:b/>
          <w:i/>
          <w:sz w:val="20"/>
          <w:szCs w:val="20"/>
          <w:lang w:val="en-US"/>
        </w:rPr>
        <w:t>O</w:t>
      </w:r>
      <w:r w:rsidRPr="00975E8D">
        <w:rPr>
          <w:b/>
          <w:sz w:val="20"/>
          <w:szCs w:val="20"/>
          <w:lang w:val="en-US"/>
        </w:rPr>
        <w:t>-(1-methylethylidene)-α-</w:t>
      </w:r>
      <w:r w:rsidR="003C2C15" w:rsidRPr="003C2C15">
        <w:rPr>
          <w:b/>
          <w:smallCaps/>
          <w:sz w:val="20"/>
          <w:szCs w:val="20"/>
          <w:highlight w:val="yellow"/>
          <w:lang w:val="en-GB"/>
        </w:rPr>
        <w:t>d</w:t>
      </w:r>
      <w:r w:rsidR="003C2C15" w:rsidRPr="003C2C15">
        <w:rPr>
          <w:b/>
          <w:sz w:val="20"/>
          <w:szCs w:val="20"/>
          <w:highlight w:val="yellow"/>
          <w:lang w:val="en-GB"/>
        </w:rPr>
        <w:t>-</w:t>
      </w:r>
      <w:r w:rsidRPr="00975E8D">
        <w:rPr>
          <w:b/>
          <w:sz w:val="20"/>
          <w:szCs w:val="20"/>
          <w:lang w:val="en-US"/>
        </w:rPr>
        <w:t>mannofuranoside-5-(tridecyl)-5-(phenylmethanimine oxide) (17e):</w:t>
      </w:r>
      <w:r w:rsidRPr="00975E8D">
        <w:rPr>
          <w:sz w:val="20"/>
          <w:szCs w:val="20"/>
          <w:lang w:val="en-US"/>
        </w:rPr>
        <w:t xml:space="preserve"> Application of this procedure to 41 mg (0.07 mmol) of  </w:t>
      </w:r>
      <w:r w:rsidRPr="00975E8D">
        <w:rPr>
          <w:b/>
          <w:sz w:val="20"/>
          <w:szCs w:val="20"/>
          <w:lang w:val="en-US"/>
        </w:rPr>
        <w:t>13e</w:t>
      </w:r>
      <w:r w:rsidRPr="00975E8D">
        <w:rPr>
          <w:sz w:val="20"/>
          <w:szCs w:val="20"/>
          <w:lang w:val="en-US"/>
        </w:rPr>
        <w:t xml:space="preserve"> with 68 mg (0.11 mmol) of IBX furnished after purification by column chromatography 39 mg (0.07 mmol, yield  95%) of </w:t>
      </w:r>
      <w:r w:rsidRPr="00975E8D">
        <w:rPr>
          <w:b/>
          <w:sz w:val="20"/>
          <w:szCs w:val="20"/>
          <w:lang w:val="en-US"/>
        </w:rPr>
        <w:t>17e</w:t>
      </w:r>
      <w:r w:rsidRPr="00975E8D">
        <w:rPr>
          <w:sz w:val="20"/>
          <w:szCs w:val="20"/>
          <w:lang w:val="en-US"/>
        </w:rPr>
        <w:t xml:space="preserve"> as a straw yellow oil.</w:t>
      </w:r>
      <w:r w:rsidRPr="00975E8D">
        <w:rPr>
          <w:sz w:val="20"/>
          <w:szCs w:val="20"/>
          <w:lang w:val="en-GB"/>
        </w:rPr>
        <w:t xml:space="preserve"> </w:t>
      </w:r>
    </w:p>
    <w:p w14:paraId="495FE641" w14:textId="5E4DE0DB"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17e</w:t>
      </w:r>
      <w:r w:rsidRPr="00975E8D">
        <w:rPr>
          <w:sz w:val="20"/>
          <w:szCs w:val="20"/>
          <w:lang w:val="en-US"/>
        </w:rPr>
        <w:t>: straw yellow oil.</w:t>
      </w:r>
      <m:oMath>
        <m:r>
          <m:rPr>
            <m:sty m:val="p"/>
          </m:rPr>
          <w:rPr>
            <w:rFonts w:ascii="Cambria Math" w:hAnsi="Cambria Math"/>
            <w:sz w:val="20"/>
            <w:szCs w:val="20"/>
            <w:lang w:val="en-US"/>
          </w:rPr>
          <m:t xml:space="preserve"> </m:t>
        </m:r>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25</m:t>
            </m:r>
          </m:sup>
        </m:sSubSup>
      </m:oMath>
      <w:r w:rsidRPr="00975E8D">
        <w:rPr>
          <w:sz w:val="20"/>
          <w:szCs w:val="20"/>
          <w:lang w:val="en-US"/>
        </w:rPr>
        <w:t xml:space="preserve"> = + 49.3 (c = 1.2, CHCl</w:t>
      </w:r>
      <w:r w:rsidRPr="00975E8D">
        <w:rPr>
          <w:sz w:val="20"/>
          <w:szCs w:val="20"/>
          <w:vertAlign w:val="subscript"/>
          <w:lang w:val="en-US"/>
        </w:rPr>
        <w:t>3</w:t>
      </w:r>
      <w:r w:rsidRPr="00975E8D">
        <w:rPr>
          <w:sz w:val="20"/>
          <w:szCs w:val="20"/>
          <w:lang w:val="en-US"/>
        </w:rPr>
        <w:t xml:space="preserve">). </w:t>
      </w:r>
      <w:r w:rsidRPr="00975E8D">
        <w:rPr>
          <w:sz w:val="20"/>
          <w:szCs w:val="20"/>
          <w:vertAlign w:val="superscript"/>
          <w:lang w:val="en-US"/>
        </w:rPr>
        <w:t>1</w:t>
      </w:r>
      <w:r w:rsidRPr="00975E8D">
        <w:rPr>
          <w:sz w:val="20"/>
          <w:szCs w:val="20"/>
          <w:lang w:val="en-US"/>
        </w:rPr>
        <w:t>H-NMR (400 MHz, CDCl</w:t>
      </w:r>
      <w:r w:rsidRPr="00975E8D">
        <w:rPr>
          <w:sz w:val="20"/>
          <w:szCs w:val="20"/>
          <w:vertAlign w:val="subscript"/>
          <w:lang w:val="en-US"/>
        </w:rPr>
        <w:t>3</w:t>
      </w:r>
      <w:r w:rsidRPr="00975E8D">
        <w:rPr>
          <w:sz w:val="20"/>
          <w:szCs w:val="20"/>
          <w:lang w:val="en-US"/>
        </w:rPr>
        <w:t xml:space="preserve">) δ = 8.29-8.27 (m, 1H, </w:t>
      </w:r>
      <w:r w:rsidRPr="00975E8D">
        <w:rPr>
          <w:i/>
          <w:sz w:val="20"/>
          <w:szCs w:val="20"/>
          <w:lang w:val="en-GB"/>
        </w:rPr>
        <w:t>H</w:t>
      </w:r>
      <w:r w:rsidRPr="00975E8D">
        <w:rPr>
          <w:sz w:val="20"/>
          <w:szCs w:val="20"/>
          <w:lang w:val="en-GB"/>
        </w:rPr>
        <w:t>C=N</w:t>
      </w:r>
      <w:r w:rsidRPr="00975E8D">
        <w:rPr>
          <w:sz w:val="20"/>
          <w:szCs w:val="20"/>
          <w:lang w:val="en-US"/>
        </w:rPr>
        <w:t>), 7.47-7.43 (m, 4H, Ar), 7.38-7.26 (m, 6H, Ar), 5.08 (s, 1H, 1-H), 4.71 (dd, J=5.2, 3.2 Hz, 1H, 3-H), 4.66 (d, J=11.6 Hz, 1H, H</w:t>
      </w:r>
      <w:r w:rsidRPr="00975E8D">
        <w:rPr>
          <w:sz w:val="20"/>
          <w:szCs w:val="20"/>
          <w:vertAlign w:val="subscript"/>
          <w:lang w:val="en-US"/>
        </w:rPr>
        <w:t>a</w:t>
      </w:r>
      <w:r w:rsidRPr="00975E8D">
        <w:rPr>
          <w:sz w:val="20"/>
          <w:szCs w:val="20"/>
          <w:lang w:val="en-US"/>
        </w:rPr>
        <w:t>-Bn), 4.61 (d, J= 6.0 Hz,1H, 2-H), 4.51 (d, J=12.0 Hz, 1H, H</w:t>
      </w:r>
      <w:r w:rsidRPr="00975E8D">
        <w:rPr>
          <w:sz w:val="20"/>
          <w:szCs w:val="20"/>
          <w:vertAlign w:val="subscript"/>
          <w:lang w:val="en-US"/>
        </w:rPr>
        <w:t>b</w:t>
      </w:r>
      <w:r w:rsidRPr="00975E8D">
        <w:rPr>
          <w:sz w:val="20"/>
          <w:szCs w:val="20"/>
          <w:lang w:val="en-US"/>
        </w:rPr>
        <w:t>-Bn),4.49 (dd, J=9.3, 3.8 Hz, 1H, 4-H), 4.20-4.15 (m, 1H, 5-H), 2.16-2.11 (m, 1H, 1’H</w:t>
      </w:r>
      <w:r w:rsidRPr="00975E8D">
        <w:rPr>
          <w:sz w:val="20"/>
          <w:szCs w:val="20"/>
          <w:vertAlign w:val="subscript"/>
          <w:lang w:val="en-US"/>
        </w:rPr>
        <w:t>a</w:t>
      </w:r>
      <w:r w:rsidRPr="00975E8D">
        <w:rPr>
          <w:sz w:val="20"/>
          <w:szCs w:val="20"/>
          <w:lang w:val="en-US"/>
        </w:rPr>
        <w:t>), 1.85-1.83 (m, 1H, 1’H</w:t>
      </w:r>
      <w:r w:rsidRPr="00975E8D">
        <w:rPr>
          <w:sz w:val="20"/>
          <w:szCs w:val="20"/>
          <w:vertAlign w:val="subscript"/>
          <w:lang w:val="en-US"/>
        </w:rPr>
        <w:t>b</w:t>
      </w:r>
      <w:r w:rsidRPr="00975E8D">
        <w:rPr>
          <w:sz w:val="20"/>
          <w:szCs w:val="20"/>
          <w:lang w:val="en-US"/>
        </w:rPr>
        <w:t>), 1.49 (s, 3H, Me), 1.34-1.24 (m, 25H, 2’H-12’H and Me), 0.88 (t, J= 6.6 Hz, 3H, 13’H</w:t>
      </w:r>
      <w:r w:rsidRPr="00975E8D">
        <w:rPr>
          <w:sz w:val="20"/>
          <w:szCs w:val="20"/>
          <w:vertAlign w:val="subscript"/>
          <w:lang w:val="en-US"/>
        </w:rPr>
        <w:t>a-b-c</w:t>
      </w:r>
      <w:r w:rsidRPr="00975E8D">
        <w:rPr>
          <w:sz w:val="20"/>
          <w:szCs w:val="20"/>
          <w:lang w:val="en-US"/>
        </w:rPr>
        <w:t>) ppm.</w:t>
      </w:r>
      <w:r w:rsidRPr="00975E8D">
        <w:rPr>
          <w:sz w:val="20"/>
          <w:szCs w:val="20"/>
          <w:vertAlign w:val="superscript"/>
          <w:lang w:val="en-US"/>
        </w:rPr>
        <w:t>13</w:t>
      </w:r>
      <w:r w:rsidRPr="00975E8D">
        <w:rPr>
          <w:sz w:val="20"/>
          <w:szCs w:val="20"/>
          <w:lang w:val="en-US"/>
        </w:rPr>
        <w:t>C-NMR (100 MHz, CDCl</w:t>
      </w:r>
      <w:r w:rsidRPr="00975E8D">
        <w:rPr>
          <w:sz w:val="20"/>
          <w:szCs w:val="20"/>
          <w:vertAlign w:val="subscript"/>
          <w:lang w:val="en-US"/>
        </w:rPr>
        <w:t>3</w:t>
      </w:r>
      <w:r w:rsidRPr="00975E8D">
        <w:rPr>
          <w:sz w:val="20"/>
          <w:szCs w:val="20"/>
          <w:lang w:val="en-US"/>
        </w:rPr>
        <w:t xml:space="preserve">) δ = 137.5 (s, 1C, Ar), 136.2 (d, 1C, Ar), 130.6 (s, 1C, Ar),130.5-128.0 (d, 10C, Ar and </w:t>
      </w:r>
      <w:r w:rsidRPr="00975E8D">
        <w:rPr>
          <w:i/>
          <w:sz w:val="20"/>
          <w:szCs w:val="20"/>
          <w:lang w:val="en-GB"/>
        </w:rPr>
        <w:t>C</w:t>
      </w:r>
      <w:r w:rsidRPr="00975E8D">
        <w:rPr>
          <w:sz w:val="20"/>
          <w:szCs w:val="20"/>
          <w:lang w:val="en-GB"/>
        </w:rPr>
        <w:t>=N</w:t>
      </w:r>
      <w:r w:rsidRPr="00975E8D">
        <w:rPr>
          <w:sz w:val="20"/>
          <w:szCs w:val="20"/>
          <w:lang w:val="en-US"/>
        </w:rPr>
        <w:t>), 112.6 (s, acetal), 105.6 (d, C-1), 85.3 (d, C-2), 80.1 (d, C-4), 79.4 (d, C-3), 74.7 (d, C-5), 69.2 (t, Bn), 32.1-22.8 (t, 14C, C-1’- C-12’,q, Me and q, Me), 14.3 (q, C-13’) ppm.MS (ESI): m/z (%) = 588.34 (32) [M+Na]</w:t>
      </w:r>
      <w:r w:rsidRPr="00975E8D">
        <w:rPr>
          <w:sz w:val="20"/>
          <w:szCs w:val="20"/>
          <w:vertAlign w:val="superscript"/>
          <w:lang w:val="en-US"/>
        </w:rPr>
        <w:t>+</w:t>
      </w:r>
      <w:r w:rsidRPr="00975E8D">
        <w:rPr>
          <w:sz w:val="20"/>
          <w:szCs w:val="20"/>
          <w:lang w:val="en-US"/>
        </w:rPr>
        <w:t>, 1152.67 (100) [2M+Na]</w:t>
      </w:r>
      <w:r w:rsidRPr="00975E8D">
        <w:rPr>
          <w:sz w:val="20"/>
          <w:szCs w:val="20"/>
          <w:vertAlign w:val="superscript"/>
          <w:lang w:val="en-US"/>
        </w:rPr>
        <w:t>+</w:t>
      </w:r>
      <w:r w:rsidRPr="00975E8D">
        <w:rPr>
          <w:sz w:val="20"/>
          <w:szCs w:val="20"/>
          <w:lang w:val="en-US"/>
        </w:rPr>
        <w:t>. IR (CDCl</w:t>
      </w:r>
      <w:r w:rsidRPr="00975E8D">
        <w:rPr>
          <w:sz w:val="20"/>
          <w:szCs w:val="20"/>
          <w:vertAlign w:val="subscript"/>
          <w:lang w:val="en-US"/>
        </w:rPr>
        <w:t>3</w:t>
      </w:r>
      <w:r w:rsidRPr="00975E8D">
        <w:rPr>
          <w:sz w:val="20"/>
          <w:szCs w:val="20"/>
          <w:lang w:val="en-US"/>
        </w:rPr>
        <w:t xml:space="preserve">): </w:t>
      </w:r>
      <m:oMath>
        <m:r>
          <w:rPr>
            <w:rFonts w:ascii="Cambria Math" w:hAnsi="Cambria Math"/>
            <w:sz w:val="20"/>
            <w:szCs w:val="20"/>
            <w:lang w:val="en-US"/>
          </w:rPr>
          <m:t>ν</m:t>
        </m:r>
      </m:oMath>
      <w:r w:rsidRPr="00975E8D">
        <w:rPr>
          <w:sz w:val="20"/>
          <w:szCs w:val="20"/>
          <w:lang w:val="en-US"/>
        </w:rPr>
        <w:t xml:space="preserve"> = 973, 1022, 1082, 1209, 1456, 1582, 2239, 2853, 2930, 3030, 3067 cm</w:t>
      </w:r>
      <w:r w:rsidRPr="00975E8D">
        <w:rPr>
          <w:sz w:val="20"/>
          <w:szCs w:val="20"/>
          <w:vertAlign w:val="superscript"/>
          <w:lang w:val="en-US"/>
        </w:rPr>
        <w:t>-1</w:t>
      </w:r>
      <w:r w:rsidRPr="00975E8D">
        <w:rPr>
          <w:sz w:val="20"/>
          <w:szCs w:val="20"/>
          <w:lang w:val="en-US"/>
        </w:rPr>
        <w:t>. C</w:t>
      </w:r>
      <w:r w:rsidRPr="00975E8D">
        <w:rPr>
          <w:sz w:val="20"/>
          <w:szCs w:val="20"/>
          <w:vertAlign w:val="subscript"/>
          <w:lang w:val="en-US"/>
        </w:rPr>
        <w:t>35</w:t>
      </w:r>
      <w:r w:rsidRPr="00975E8D">
        <w:rPr>
          <w:sz w:val="20"/>
          <w:szCs w:val="20"/>
          <w:lang w:val="en-US"/>
        </w:rPr>
        <w:t>H</w:t>
      </w:r>
      <w:r w:rsidRPr="00975E8D">
        <w:rPr>
          <w:sz w:val="20"/>
          <w:szCs w:val="20"/>
          <w:vertAlign w:val="subscript"/>
          <w:lang w:val="en-US"/>
        </w:rPr>
        <w:t>51</w:t>
      </w:r>
      <w:r w:rsidRPr="00975E8D">
        <w:rPr>
          <w:sz w:val="20"/>
          <w:szCs w:val="20"/>
          <w:lang w:val="en-US"/>
        </w:rPr>
        <w:t>NO</w:t>
      </w:r>
      <w:r w:rsidRPr="00975E8D">
        <w:rPr>
          <w:sz w:val="20"/>
          <w:szCs w:val="20"/>
          <w:vertAlign w:val="subscript"/>
          <w:lang w:val="en-US"/>
        </w:rPr>
        <w:t>5</w:t>
      </w:r>
      <w:r w:rsidRPr="00975E8D">
        <w:rPr>
          <w:sz w:val="20"/>
          <w:szCs w:val="20"/>
          <w:lang w:val="en-US"/>
        </w:rPr>
        <w:t xml:space="preserve"> (565.38): calcd. C, 74.30; H, 9.09; N, 2.48; found C, 74.49;  H, 8.98; N, 2.35.</w:t>
      </w:r>
    </w:p>
    <w:p w14:paraId="7F112C6B" w14:textId="77777777" w:rsidR="00A55869" w:rsidRPr="00975E8D" w:rsidRDefault="00A55869" w:rsidP="00A55869">
      <w:pPr>
        <w:autoSpaceDE w:val="0"/>
        <w:autoSpaceDN w:val="0"/>
        <w:adjustRightInd w:val="0"/>
        <w:spacing w:line="360" w:lineRule="auto"/>
        <w:jc w:val="both"/>
        <w:rPr>
          <w:sz w:val="20"/>
          <w:szCs w:val="20"/>
          <w:lang w:val="en-US"/>
        </w:rPr>
      </w:pPr>
    </w:p>
    <w:p w14:paraId="5F64FFBE" w14:textId="77777777" w:rsidR="00A55869" w:rsidRPr="00975E8D" w:rsidRDefault="00A55869" w:rsidP="00A55869">
      <w:pPr>
        <w:autoSpaceDE w:val="0"/>
        <w:autoSpaceDN w:val="0"/>
        <w:adjustRightInd w:val="0"/>
        <w:spacing w:line="360" w:lineRule="auto"/>
        <w:jc w:val="both"/>
        <w:rPr>
          <w:b/>
          <w:sz w:val="20"/>
          <w:szCs w:val="20"/>
          <w:lang w:val="en-US"/>
        </w:rPr>
      </w:pPr>
      <w:r w:rsidRPr="00975E8D">
        <w:rPr>
          <w:b/>
          <w:sz w:val="20"/>
          <w:szCs w:val="20"/>
          <w:lang w:val="en-US"/>
        </w:rPr>
        <w:t>Synthesis of 3-hydroxy-4,5-</w:t>
      </w:r>
      <w:r w:rsidRPr="00975E8D">
        <w:rPr>
          <w:b/>
          <w:i/>
          <w:sz w:val="20"/>
          <w:szCs w:val="20"/>
          <w:lang w:val="en-US"/>
        </w:rPr>
        <w:t>O</w:t>
      </w:r>
      <w:r w:rsidRPr="00975E8D">
        <w:rPr>
          <w:b/>
          <w:sz w:val="20"/>
          <w:szCs w:val="20"/>
          <w:lang w:val="en-US"/>
        </w:rPr>
        <w:t>-(1-methylethylidene)-2-substituted piperidine 18a-e and 19a-e</w:t>
      </w:r>
    </w:p>
    <w:p w14:paraId="305BEC56" w14:textId="02B6A8E7" w:rsidR="00A55869" w:rsidRPr="00975E8D" w:rsidRDefault="00A55869" w:rsidP="00A55869">
      <w:pPr>
        <w:autoSpaceDE w:val="0"/>
        <w:autoSpaceDN w:val="0"/>
        <w:adjustRightInd w:val="0"/>
        <w:spacing w:line="360" w:lineRule="auto"/>
        <w:jc w:val="both"/>
        <w:rPr>
          <w:sz w:val="20"/>
          <w:szCs w:val="20"/>
          <w:lang w:val="en-US"/>
        </w:rPr>
      </w:pPr>
      <w:r w:rsidRPr="00975E8D">
        <w:rPr>
          <w:sz w:val="20"/>
          <w:szCs w:val="20"/>
          <w:lang w:val="en-US"/>
        </w:rPr>
        <w:lastRenderedPageBreak/>
        <w:t xml:space="preserve">To a mixture </w:t>
      </w:r>
      <w:r w:rsidR="00D00794">
        <w:rPr>
          <w:sz w:val="20"/>
          <w:szCs w:val="20"/>
          <w:lang w:val="en-US"/>
        </w:rPr>
        <w:t xml:space="preserve">of </w:t>
      </w:r>
      <w:r w:rsidRPr="00975E8D">
        <w:rPr>
          <w:sz w:val="20"/>
          <w:szCs w:val="20"/>
          <w:lang w:val="en-US"/>
        </w:rPr>
        <w:t xml:space="preserve">nitrone </w:t>
      </w:r>
      <w:r w:rsidRPr="00975E8D">
        <w:rPr>
          <w:b/>
          <w:sz w:val="20"/>
          <w:szCs w:val="20"/>
          <w:lang w:val="en-US"/>
        </w:rPr>
        <w:t>16</w:t>
      </w:r>
      <w:r w:rsidRPr="00975E8D">
        <w:rPr>
          <w:sz w:val="20"/>
          <w:szCs w:val="20"/>
          <w:lang w:val="en-US"/>
        </w:rPr>
        <w:t xml:space="preserve"> (or </w:t>
      </w:r>
      <w:r w:rsidRPr="00975E8D">
        <w:rPr>
          <w:b/>
          <w:sz w:val="20"/>
          <w:szCs w:val="20"/>
          <w:lang w:val="en-US"/>
        </w:rPr>
        <w:t>17</w:t>
      </w:r>
      <w:r w:rsidRPr="00975E8D">
        <w:rPr>
          <w:sz w:val="20"/>
          <w:szCs w:val="20"/>
          <w:lang w:val="en-US"/>
        </w:rPr>
        <w:t xml:space="preserve">) and hydroxylamine </w:t>
      </w:r>
      <w:r w:rsidRPr="00975E8D">
        <w:rPr>
          <w:b/>
          <w:sz w:val="20"/>
          <w:szCs w:val="20"/>
          <w:lang w:val="en-US"/>
        </w:rPr>
        <w:t>12</w:t>
      </w:r>
      <w:r w:rsidRPr="00975E8D">
        <w:rPr>
          <w:sz w:val="20"/>
          <w:szCs w:val="20"/>
          <w:lang w:val="en-US"/>
        </w:rPr>
        <w:t xml:space="preserve"> (or </w:t>
      </w:r>
      <w:r w:rsidRPr="00975E8D">
        <w:rPr>
          <w:b/>
          <w:sz w:val="20"/>
          <w:szCs w:val="20"/>
          <w:lang w:val="en-US"/>
        </w:rPr>
        <w:t>13</w:t>
      </w:r>
      <w:r w:rsidRPr="00975E8D">
        <w:rPr>
          <w:sz w:val="20"/>
          <w:szCs w:val="20"/>
          <w:lang w:val="en-US"/>
        </w:rPr>
        <w:t xml:space="preserve">) in dry MeOH (0.015 </w:t>
      </w:r>
      <w:r w:rsidR="00D00794">
        <w:rPr>
          <w:sz w:val="20"/>
          <w:szCs w:val="20"/>
          <w:lang w:val="en-US"/>
        </w:rPr>
        <w:t>M), acid acetic (2 equivalents) and</w:t>
      </w:r>
      <w:r w:rsidRPr="00975E8D">
        <w:rPr>
          <w:sz w:val="20"/>
          <w:szCs w:val="20"/>
          <w:lang w:val="en-US"/>
        </w:rPr>
        <w:t xml:space="preserve"> Pd/C w</w:t>
      </w:r>
      <w:r w:rsidR="00D00794">
        <w:rPr>
          <w:sz w:val="20"/>
          <w:szCs w:val="20"/>
          <w:lang w:val="en-US"/>
        </w:rPr>
        <w:t xml:space="preserve">ere </w:t>
      </w:r>
      <w:r w:rsidRPr="00975E8D">
        <w:rPr>
          <w:sz w:val="20"/>
          <w:szCs w:val="20"/>
          <w:lang w:val="en-US"/>
        </w:rPr>
        <w:t xml:space="preserve">added under nitrogen atmosphere. The mixture was stirred at room temperature under hydrogen atmosphere (balloon) for 2 days, until a control by </w:t>
      </w:r>
      <w:r w:rsidRPr="00975E8D">
        <w:rPr>
          <w:sz w:val="20"/>
          <w:szCs w:val="20"/>
          <w:vertAlign w:val="superscript"/>
          <w:lang w:val="en-US"/>
        </w:rPr>
        <w:t>1</w:t>
      </w:r>
      <w:r w:rsidRPr="00975E8D">
        <w:rPr>
          <w:sz w:val="20"/>
          <w:szCs w:val="20"/>
          <w:lang w:val="en-US"/>
        </w:rPr>
        <w:t>H-NMR spectroscopy attested the presence of acetate salt of 3-hydroxy-4,5-</w:t>
      </w:r>
      <w:r w:rsidRPr="00975E8D">
        <w:rPr>
          <w:i/>
          <w:sz w:val="20"/>
          <w:szCs w:val="20"/>
          <w:lang w:val="en-US"/>
        </w:rPr>
        <w:t>O</w:t>
      </w:r>
      <w:r w:rsidRPr="00975E8D">
        <w:rPr>
          <w:sz w:val="20"/>
          <w:szCs w:val="20"/>
          <w:lang w:val="en-US"/>
        </w:rPr>
        <w:t xml:space="preserve">-(1-methylethylidene)-2-substituted piperidine </w:t>
      </w:r>
      <w:r w:rsidRPr="00975E8D">
        <w:rPr>
          <w:b/>
          <w:sz w:val="20"/>
          <w:szCs w:val="20"/>
          <w:lang w:val="en-US"/>
        </w:rPr>
        <w:t>18</w:t>
      </w:r>
      <w:r w:rsidRPr="00975E8D">
        <w:rPr>
          <w:sz w:val="20"/>
          <w:szCs w:val="20"/>
          <w:lang w:val="en-US"/>
        </w:rPr>
        <w:t xml:space="preserve"> (or </w:t>
      </w:r>
      <w:r w:rsidRPr="00975E8D">
        <w:rPr>
          <w:b/>
          <w:sz w:val="20"/>
          <w:szCs w:val="20"/>
          <w:lang w:val="en-US"/>
        </w:rPr>
        <w:t>19</w:t>
      </w:r>
      <w:r w:rsidRPr="00975E8D">
        <w:rPr>
          <w:sz w:val="20"/>
          <w:szCs w:val="20"/>
          <w:lang w:val="en-US"/>
        </w:rPr>
        <w:t>). The mixture was filtered through Celite</w:t>
      </w:r>
      <w:r w:rsidRPr="00975E8D">
        <w:rPr>
          <w:sz w:val="20"/>
          <w:szCs w:val="20"/>
          <w:vertAlign w:val="superscript"/>
          <w:lang w:val="en-US"/>
        </w:rPr>
        <w:t>®</w:t>
      </w:r>
      <w:r w:rsidRPr="00975E8D">
        <w:rPr>
          <w:sz w:val="20"/>
          <w:szCs w:val="20"/>
          <w:lang w:val="en-US"/>
        </w:rPr>
        <w:t xml:space="preserve"> and the solvent was removed under reduced pressure. The corresponding free amine was obtained by dissolving the residue in MeOH, then the strongly basic resin Ambersep 900-OH was added, and the mixture was stirred for 40 minutes. The resin was removed by filtration and the crude product was purified, if necessary, on silica gel by flash column chromatography (CH</w:t>
      </w:r>
      <w:r w:rsidRPr="00975E8D">
        <w:rPr>
          <w:sz w:val="20"/>
          <w:szCs w:val="20"/>
          <w:vertAlign w:val="subscript"/>
          <w:lang w:val="en-US"/>
        </w:rPr>
        <w:t>2</w:t>
      </w:r>
      <w:r w:rsidRPr="00975E8D">
        <w:rPr>
          <w:sz w:val="20"/>
          <w:szCs w:val="20"/>
          <w:lang w:val="en-US"/>
        </w:rPr>
        <w:t>Cl</w:t>
      </w:r>
      <w:r w:rsidRPr="00975E8D">
        <w:rPr>
          <w:sz w:val="20"/>
          <w:szCs w:val="20"/>
          <w:vertAlign w:val="subscript"/>
          <w:lang w:val="en-US"/>
        </w:rPr>
        <w:t>2</w:t>
      </w:r>
      <w:r w:rsidRPr="00975E8D">
        <w:rPr>
          <w:sz w:val="20"/>
          <w:szCs w:val="20"/>
          <w:lang w:val="en-US"/>
        </w:rPr>
        <w:t>/MeOH/ NH</w:t>
      </w:r>
      <w:r w:rsidRPr="00975E8D">
        <w:rPr>
          <w:sz w:val="20"/>
          <w:szCs w:val="20"/>
          <w:vertAlign w:val="subscript"/>
          <w:lang w:val="en-US"/>
        </w:rPr>
        <w:t>4</w:t>
      </w:r>
      <w:r w:rsidRPr="00975E8D">
        <w:rPr>
          <w:sz w:val="20"/>
          <w:szCs w:val="20"/>
          <w:lang w:val="en-US"/>
        </w:rPr>
        <w:t>OH (6%) 15:1:0.1) to afford 3-hydroxy-4,5-</w:t>
      </w:r>
      <w:r w:rsidRPr="00975E8D">
        <w:rPr>
          <w:i/>
          <w:sz w:val="20"/>
          <w:szCs w:val="20"/>
          <w:lang w:val="en-US"/>
        </w:rPr>
        <w:t>O</w:t>
      </w:r>
      <w:r w:rsidRPr="00975E8D">
        <w:rPr>
          <w:sz w:val="20"/>
          <w:szCs w:val="20"/>
          <w:lang w:val="en-US"/>
        </w:rPr>
        <w:t xml:space="preserve">-(1-methylethylidene)-2-substituted piperidines </w:t>
      </w:r>
      <w:r w:rsidRPr="00975E8D">
        <w:rPr>
          <w:b/>
          <w:sz w:val="20"/>
          <w:szCs w:val="20"/>
          <w:lang w:val="en-US"/>
        </w:rPr>
        <w:t>18</w:t>
      </w:r>
      <w:r w:rsidRPr="00975E8D">
        <w:rPr>
          <w:sz w:val="20"/>
          <w:szCs w:val="20"/>
          <w:lang w:val="en-US"/>
        </w:rPr>
        <w:t xml:space="preserve"> (or </w:t>
      </w:r>
      <w:r w:rsidRPr="00975E8D">
        <w:rPr>
          <w:b/>
          <w:sz w:val="20"/>
          <w:szCs w:val="20"/>
          <w:lang w:val="en-US"/>
        </w:rPr>
        <w:t>19</w:t>
      </w:r>
      <w:r w:rsidRPr="00975E8D">
        <w:rPr>
          <w:sz w:val="20"/>
          <w:szCs w:val="20"/>
          <w:lang w:val="en-US"/>
        </w:rPr>
        <w:t>) (R</w:t>
      </w:r>
      <w:r w:rsidRPr="00975E8D">
        <w:rPr>
          <w:i/>
          <w:sz w:val="20"/>
          <w:szCs w:val="20"/>
          <w:vertAlign w:val="subscript"/>
          <w:lang w:val="en-US"/>
        </w:rPr>
        <w:t>f</w:t>
      </w:r>
      <w:r w:rsidRPr="00975E8D">
        <w:rPr>
          <w:sz w:val="20"/>
          <w:szCs w:val="20"/>
          <w:lang w:val="en-US"/>
        </w:rPr>
        <w:t xml:space="preserve"> = 0.57).</w:t>
      </w:r>
    </w:p>
    <w:p w14:paraId="2BBDF062" w14:textId="77777777" w:rsidR="00A55869" w:rsidRPr="00975E8D" w:rsidRDefault="00A55869" w:rsidP="00A55869">
      <w:pPr>
        <w:autoSpaceDE w:val="0"/>
        <w:autoSpaceDN w:val="0"/>
        <w:adjustRightInd w:val="0"/>
        <w:spacing w:line="360" w:lineRule="auto"/>
        <w:jc w:val="both"/>
        <w:rPr>
          <w:sz w:val="20"/>
          <w:szCs w:val="20"/>
          <w:lang w:val="en-US"/>
        </w:rPr>
      </w:pPr>
    </w:p>
    <w:p w14:paraId="794606EC" w14:textId="5186642D"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Synthesis of (2</w:t>
      </w:r>
      <w:r w:rsidRPr="00975E8D">
        <w:rPr>
          <w:b/>
          <w:i/>
          <w:sz w:val="20"/>
          <w:szCs w:val="20"/>
          <w:lang w:val="en-US"/>
        </w:rPr>
        <w:t>S</w:t>
      </w:r>
      <w:r w:rsidRPr="00975E8D">
        <w:rPr>
          <w:b/>
          <w:sz w:val="20"/>
          <w:szCs w:val="20"/>
          <w:lang w:val="en-US"/>
        </w:rPr>
        <w:t>,3</w:t>
      </w:r>
      <w:r w:rsidRPr="00975E8D">
        <w:rPr>
          <w:b/>
          <w:i/>
          <w:sz w:val="20"/>
          <w:szCs w:val="20"/>
          <w:lang w:val="en-US"/>
        </w:rPr>
        <w:t>R</w:t>
      </w:r>
      <w:r w:rsidRPr="00975E8D">
        <w:rPr>
          <w:b/>
          <w:sz w:val="20"/>
          <w:szCs w:val="20"/>
          <w:lang w:val="en-US"/>
        </w:rPr>
        <w:t>,4</w:t>
      </w:r>
      <w:r w:rsidRPr="00975E8D">
        <w:rPr>
          <w:b/>
          <w:i/>
          <w:sz w:val="20"/>
          <w:szCs w:val="20"/>
          <w:lang w:val="en-US"/>
        </w:rPr>
        <w:t>S</w:t>
      </w:r>
      <w:r w:rsidRPr="00975E8D">
        <w:rPr>
          <w:b/>
          <w:sz w:val="20"/>
          <w:szCs w:val="20"/>
          <w:lang w:val="en-US"/>
        </w:rPr>
        <w:t>,5</w:t>
      </w:r>
      <w:r w:rsidRPr="00975E8D">
        <w:rPr>
          <w:b/>
          <w:i/>
          <w:sz w:val="20"/>
          <w:szCs w:val="20"/>
          <w:lang w:val="en-US"/>
        </w:rPr>
        <w:t>R</w:t>
      </w:r>
      <w:r w:rsidRPr="00975E8D">
        <w:rPr>
          <w:b/>
          <w:sz w:val="20"/>
          <w:szCs w:val="20"/>
          <w:lang w:val="en-US"/>
        </w:rPr>
        <w:t>)-3-hydroxy-4,5-</w:t>
      </w:r>
      <w:r w:rsidRPr="00975E8D">
        <w:rPr>
          <w:b/>
          <w:i/>
          <w:sz w:val="20"/>
          <w:szCs w:val="20"/>
          <w:lang w:val="en-US"/>
        </w:rPr>
        <w:t>O</w:t>
      </w:r>
      <w:r w:rsidRPr="00975E8D">
        <w:rPr>
          <w:b/>
          <w:sz w:val="20"/>
          <w:szCs w:val="20"/>
          <w:lang w:val="en-US"/>
        </w:rPr>
        <w:t xml:space="preserve">-(1-methylethylidene)-2-octylpiperidine (18a): </w:t>
      </w:r>
      <w:r w:rsidRPr="00975E8D">
        <w:rPr>
          <w:sz w:val="20"/>
          <w:szCs w:val="20"/>
          <w:lang w:val="en-US"/>
        </w:rPr>
        <w:t xml:space="preserve">Application of the general procedure to 200 mg (0.40 mmol) of </w:t>
      </w:r>
      <w:r w:rsidRPr="00975E8D">
        <w:rPr>
          <w:b/>
          <w:sz w:val="20"/>
          <w:szCs w:val="20"/>
          <w:lang w:val="en-US"/>
        </w:rPr>
        <w:t>12a</w:t>
      </w:r>
      <w:r w:rsidRPr="00975E8D">
        <w:rPr>
          <w:sz w:val="20"/>
          <w:szCs w:val="20"/>
          <w:lang w:val="en-US"/>
        </w:rPr>
        <w:t xml:space="preserve"> with 100 mg of Pd/C and 45 µL of acid acetic furnished, after Ambersep 900-OH and purification by column chromatography, 96 mg (0.34 mmol, 84%) of </w:t>
      </w:r>
      <w:r w:rsidRPr="00975E8D">
        <w:rPr>
          <w:b/>
          <w:sz w:val="20"/>
          <w:szCs w:val="20"/>
          <w:lang w:val="en-US"/>
        </w:rPr>
        <w:t>18a</w:t>
      </w:r>
      <w:r w:rsidRPr="00975E8D">
        <w:rPr>
          <w:sz w:val="20"/>
          <w:szCs w:val="20"/>
          <w:lang w:val="en-US"/>
        </w:rPr>
        <w:t xml:space="preserve"> as a white solid.</w:t>
      </w:r>
    </w:p>
    <w:p w14:paraId="5FF1F5B4" w14:textId="77777777" w:rsidR="00A55869" w:rsidRPr="00975E8D" w:rsidRDefault="00A55869" w:rsidP="00A55869">
      <w:pPr>
        <w:autoSpaceDE w:val="0"/>
        <w:autoSpaceDN w:val="0"/>
        <w:adjustRightInd w:val="0"/>
        <w:spacing w:line="360" w:lineRule="auto"/>
        <w:jc w:val="both"/>
        <w:rPr>
          <w:b/>
          <w:sz w:val="20"/>
          <w:szCs w:val="20"/>
          <w:lang w:val="en-GB"/>
        </w:rPr>
      </w:pPr>
      <w:r w:rsidRPr="00975E8D">
        <w:rPr>
          <w:b/>
          <w:sz w:val="20"/>
          <w:szCs w:val="20"/>
          <w:lang w:val="en-US"/>
        </w:rPr>
        <w:t>18a</w:t>
      </w:r>
      <w:r w:rsidRPr="00975E8D">
        <w:rPr>
          <w:sz w:val="20"/>
          <w:szCs w:val="20"/>
          <w:lang w:val="en-US"/>
        </w:rPr>
        <w:t xml:space="preserve">: white solid m.p. 117-119 °C.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23</m:t>
            </m:r>
          </m:sup>
        </m:sSubSup>
      </m:oMath>
      <w:r w:rsidRPr="00975E8D">
        <w:rPr>
          <w:sz w:val="20"/>
          <w:szCs w:val="20"/>
          <w:lang w:val="en-US"/>
        </w:rPr>
        <w:t xml:space="preserve"> </w:t>
      </w:r>
      <w:r w:rsidRPr="00975E8D">
        <w:rPr>
          <w:b/>
          <w:bCs/>
          <w:sz w:val="20"/>
          <w:szCs w:val="20"/>
          <w:lang w:val="en-US"/>
        </w:rPr>
        <w:t xml:space="preserve">= </w:t>
      </w:r>
      <w:r w:rsidRPr="00975E8D">
        <w:rPr>
          <w:bCs/>
          <w:sz w:val="20"/>
          <w:szCs w:val="20"/>
          <w:lang w:val="en-US"/>
        </w:rPr>
        <w:t>+ 28.4</w:t>
      </w:r>
      <w:r w:rsidRPr="00975E8D">
        <w:rPr>
          <w:b/>
          <w:bCs/>
          <w:sz w:val="20"/>
          <w:szCs w:val="20"/>
          <w:lang w:val="en-US"/>
        </w:rPr>
        <w:t xml:space="preserve"> </w:t>
      </w:r>
      <w:r w:rsidRPr="00975E8D">
        <w:rPr>
          <w:sz w:val="20"/>
          <w:szCs w:val="20"/>
          <w:lang w:val="en-US"/>
        </w:rPr>
        <w:t>(c = 2.0, CHCl</w:t>
      </w:r>
      <w:r w:rsidRPr="00975E8D">
        <w:rPr>
          <w:sz w:val="20"/>
          <w:szCs w:val="20"/>
          <w:vertAlign w:val="subscript"/>
          <w:lang w:val="en-US"/>
        </w:rPr>
        <w:t>3</w:t>
      </w:r>
      <w:r w:rsidRPr="00975E8D">
        <w:rPr>
          <w:sz w:val="20"/>
          <w:szCs w:val="20"/>
          <w:lang w:val="en-US"/>
        </w:rPr>
        <w:t xml:space="preserve">). </w:t>
      </w:r>
      <w:r w:rsidRPr="00975E8D">
        <w:rPr>
          <w:sz w:val="20"/>
          <w:szCs w:val="20"/>
          <w:vertAlign w:val="superscript"/>
          <w:lang w:val="en-US"/>
        </w:rPr>
        <w:t>1</w:t>
      </w:r>
      <w:r w:rsidRPr="00975E8D">
        <w:rPr>
          <w:sz w:val="20"/>
          <w:szCs w:val="20"/>
          <w:lang w:val="en-US"/>
        </w:rPr>
        <w:t>H-NMR (400 MHz, CD</w:t>
      </w:r>
      <w:r w:rsidRPr="00975E8D">
        <w:rPr>
          <w:sz w:val="20"/>
          <w:szCs w:val="20"/>
          <w:vertAlign w:val="subscript"/>
          <w:lang w:val="en-US"/>
        </w:rPr>
        <w:t>3</w:t>
      </w:r>
      <w:r w:rsidRPr="00975E8D">
        <w:rPr>
          <w:sz w:val="20"/>
          <w:szCs w:val="20"/>
          <w:lang w:val="en-US"/>
        </w:rPr>
        <w:t xml:space="preserve">OD) </w:t>
      </w:r>
      <w:r w:rsidRPr="00975E8D">
        <w:rPr>
          <w:i/>
          <w:iCs/>
          <w:sz w:val="20"/>
          <w:szCs w:val="20"/>
        </w:rPr>
        <w:t>δ</w:t>
      </w:r>
      <w:r w:rsidRPr="00975E8D">
        <w:rPr>
          <w:i/>
          <w:iCs/>
          <w:sz w:val="20"/>
          <w:szCs w:val="20"/>
          <w:lang w:val="en-US"/>
        </w:rPr>
        <w:t xml:space="preserve"> </w:t>
      </w:r>
      <w:r w:rsidRPr="00975E8D">
        <w:rPr>
          <w:sz w:val="20"/>
          <w:szCs w:val="20"/>
          <w:lang w:val="en-US"/>
        </w:rPr>
        <w:t xml:space="preserve">= 4.19 (q, J = 5.6 Hz, 1H, 5-H), 4.14 (dd, J = 5.4, 3.4 Hz, 1H, 4-H), 3.80 (t, </w:t>
      </w:r>
      <w:r w:rsidRPr="00975E8D">
        <w:rPr>
          <w:iCs/>
          <w:sz w:val="20"/>
          <w:szCs w:val="20"/>
          <w:lang w:val="en-US"/>
        </w:rPr>
        <w:t xml:space="preserve">J </w:t>
      </w:r>
      <w:r w:rsidRPr="00975E8D">
        <w:rPr>
          <w:sz w:val="20"/>
          <w:szCs w:val="20"/>
          <w:lang w:val="en-US"/>
        </w:rPr>
        <w:t xml:space="preserve">= 2.8 Hz, 1H, 3-H), 3.05 (dd, </w:t>
      </w:r>
      <w:r w:rsidRPr="00975E8D">
        <w:rPr>
          <w:i/>
          <w:iCs/>
          <w:sz w:val="20"/>
          <w:szCs w:val="20"/>
          <w:lang w:val="en-US"/>
        </w:rPr>
        <w:t xml:space="preserve">J </w:t>
      </w:r>
      <w:r w:rsidRPr="00975E8D">
        <w:rPr>
          <w:sz w:val="20"/>
          <w:szCs w:val="20"/>
          <w:lang w:val="en-US"/>
        </w:rPr>
        <w:t>= 13.4, 5.5 Hz, 1H, 6-H</w:t>
      </w:r>
      <w:r w:rsidRPr="00975E8D">
        <w:rPr>
          <w:sz w:val="20"/>
          <w:szCs w:val="20"/>
          <w:vertAlign w:val="subscript"/>
          <w:lang w:val="en-US"/>
        </w:rPr>
        <w:t>a</w:t>
      </w:r>
      <w:r w:rsidRPr="00975E8D">
        <w:rPr>
          <w:sz w:val="20"/>
          <w:szCs w:val="20"/>
          <w:lang w:val="en-US"/>
        </w:rPr>
        <w:t>), 2.72 (td, J=7.0, 2.3 Hz, 1H, 2-H), 2.66 (dd, J = 13.6, 7.6 Hz, 1H, 6-H</w:t>
      </w:r>
      <w:r w:rsidRPr="00975E8D">
        <w:rPr>
          <w:sz w:val="20"/>
          <w:szCs w:val="20"/>
          <w:vertAlign w:val="subscript"/>
          <w:lang w:val="en-US"/>
        </w:rPr>
        <w:t>b</w:t>
      </w:r>
      <w:r w:rsidRPr="00975E8D">
        <w:rPr>
          <w:sz w:val="20"/>
          <w:szCs w:val="20"/>
          <w:lang w:val="en-US"/>
        </w:rPr>
        <w:t>), 1.51 (quint, J=7.1 Hz, 1H, 1’H</w:t>
      </w:r>
      <w:r w:rsidRPr="00975E8D">
        <w:rPr>
          <w:sz w:val="20"/>
          <w:szCs w:val="20"/>
          <w:vertAlign w:val="subscript"/>
          <w:lang w:val="en-US"/>
        </w:rPr>
        <w:t>a</w:t>
      </w:r>
      <w:r w:rsidRPr="00975E8D">
        <w:rPr>
          <w:sz w:val="20"/>
          <w:szCs w:val="20"/>
          <w:lang w:val="en-US"/>
        </w:rPr>
        <w:t>), 1.47 (s, 3H, Me), 1.43-1.31 (m, 16H, 1’H</w:t>
      </w:r>
      <w:r w:rsidRPr="00975E8D">
        <w:rPr>
          <w:sz w:val="20"/>
          <w:szCs w:val="20"/>
          <w:vertAlign w:val="subscript"/>
          <w:lang w:val="en-US"/>
        </w:rPr>
        <w:t>b</w:t>
      </w:r>
      <w:r w:rsidRPr="00975E8D">
        <w:rPr>
          <w:sz w:val="20"/>
          <w:szCs w:val="20"/>
          <w:lang w:val="en-US"/>
        </w:rPr>
        <w:t xml:space="preserve">, Me and 2’H-7’H), 0.91 (t, </w:t>
      </w:r>
      <w:r w:rsidRPr="00975E8D">
        <w:rPr>
          <w:iCs/>
          <w:sz w:val="20"/>
          <w:szCs w:val="20"/>
          <w:lang w:val="en-US"/>
        </w:rPr>
        <w:t xml:space="preserve">J </w:t>
      </w:r>
      <w:r w:rsidRPr="00975E8D">
        <w:rPr>
          <w:sz w:val="20"/>
          <w:szCs w:val="20"/>
          <w:lang w:val="en-US"/>
        </w:rPr>
        <w:t>= 6.8 Hz, 3H, 8’H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GB"/>
        </w:rPr>
        <w:t>13</w:t>
      </w:r>
      <w:r w:rsidRPr="00975E8D">
        <w:rPr>
          <w:sz w:val="20"/>
          <w:szCs w:val="20"/>
          <w:lang w:val="en-GB"/>
        </w:rPr>
        <w:t>C-NMR (50 MHz, CD</w:t>
      </w:r>
      <w:r w:rsidRPr="00975E8D">
        <w:rPr>
          <w:sz w:val="20"/>
          <w:szCs w:val="20"/>
          <w:vertAlign w:val="subscript"/>
          <w:lang w:val="en-GB"/>
        </w:rPr>
        <w:t>3</w:t>
      </w:r>
      <w:r w:rsidRPr="00975E8D">
        <w:rPr>
          <w:sz w:val="20"/>
          <w:szCs w:val="20"/>
          <w:lang w:val="en-GB"/>
        </w:rPr>
        <w:t xml:space="preserve">OD) = 110.0 (s, acetal), 78.0 (d, C-4), 72.3 (d, C-5), 68.6 (d, C-3), 55.5 (d, C-2), 47.7 (t, C-6), 33.0-23.7 </w:t>
      </w:r>
      <w:r w:rsidRPr="00975E8D">
        <w:rPr>
          <w:sz w:val="20"/>
          <w:szCs w:val="20"/>
          <w:lang w:val="en-US"/>
        </w:rPr>
        <w:t xml:space="preserve">(t, 9C, C-1’- C-7’, q, Me, q, Me), 14.4 (q, C-8’) ppm. </w:t>
      </w:r>
      <w:r w:rsidRPr="00975E8D">
        <w:rPr>
          <w:sz w:val="20"/>
          <w:szCs w:val="20"/>
          <w:lang w:val="en-GB"/>
        </w:rPr>
        <w:t>MS (ESI): m/z (%) = 286.31 (100) [M+H]</w:t>
      </w:r>
      <w:r w:rsidRPr="00975E8D">
        <w:rPr>
          <w:sz w:val="20"/>
          <w:szCs w:val="20"/>
          <w:vertAlign w:val="superscript"/>
          <w:lang w:val="en-GB"/>
        </w:rPr>
        <w:t>+</w:t>
      </w:r>
      <w:r w:rsidRPr="00975E8D">
        <w:rPr>
          <w:sz w:val="20"/>
          <w:szCs w:val="20"/>
          <w:lang w:val="en-GB"/>
        </w:rPr>
        <w:t>. IR (CD</w:t>
      </w:r>
      <w:r w:rsidRPr="00975E8D">
        <w:rPr>
          <w:sz w:val="20"/>
          <w:szCs w:val="20"/>
          <w:vertAlign w:val="subscript"/>
          <w:lang w:val="en-GB"/>
        </w:rPr>
        <w:t>3</w:t>
      </w:r>
      <w:r w:rsidRPr="00975E8D">
        <w:rPr>
          <w:sz w:val="20"/>
          <w:szCs w:val="20"/>
          <w:lang w:val="en-GB"/>
        </w:rPr>
        <w:t xml:space="preserve">OD): </w:t>
      </w:r>
      <m:oMath>
        <m:r>
          <w:rPr>
            <w:rFonts w:ascii="Cambria Math" w:hAnsi="Cambria Math"/>
            <w:sz w:val="20"/>
            <w:szCs w:val="20"/>
            <w:lang w:val="en-US"/>
          </w:rPr>
          <m:t>ν</m:t>
        </m:r>
      </m:oMath>
      <w:r w:rsidRPr="00975E8D">
        <w:rPr>
          <w:sz w:val="20"/>
          <w:szCs w:val="20"/>
          <w:lang w:val="en-GB"/>
        </w:rPr>
        <w:t xml:space="preserve"> = 1153, 1171, 1219, 1246, 1287, 1379, 1462, 2247, 2301, 2641, 2859, 2931, 3341 cm</w:t>
      </w:r>
      <w:r w:rsidRPr="00975E8D">
        <w:rPr>
          <w:sz w:val="20"/>
          <w:szCs w:val="20"/>
          <w:vertAlign w:val="superscript"/>
          <w:lang w:val="en-GB"/>
        </w:rPr>
        <w:t>-1</w:t>
      </w:r>
      <w:r w:rsidRPr="00975E8D">
        <w:rPr>
          <w:sz w:val="20"/>
          <w:szCs w:val="20"/>
          <w:lang w:val="en-GB"/>
        </w:rPr>
        <w:t>. C</w:t>
      </w:r>
      <w:r w:rsidRPr="00975E8D">
        <w:rPr>
          <w:sz w:val="20"/>
          <w:szCs w:val="20"/>
          <w:vertAlign w:val="subscript"/>
          <w:lang w:val="en-GB"/>
        </w:rPr>
        <w:t>16</w:t>
      </w:r>
      <w:r w:rsidRPr="00975E8D">
        <w:rPr>
          <w:sz w:val="20"/>
          <w:szCs w:val="20"/>
          <w:lang w:val="en-GB"/>
        </w:rPr>
        <w:t>H</w:t>
      </w:r>
      <w:r w:rsidRPr="00975E8D">
        <w:rPr>
          <w:sz w:val="20"/>
          <w:szCs w:val="20"/>
          <w:vertAlign w:val="subscript"/>
          <w:lang w:val="en-GB"/>
        </w:rPr>
        <w:t>31</w:t>
      </w:r>
      <w:r w:rsidRPr="00975E8D">
        <w:rPr>
          <w:sz w:val="20"/>
          <w:szCs w:val="20"/>
          <w:lang w:val="en-GB"/>
        </w:rPr>
        <w:t>NO</w:t>
      </w:r>
      <w:r w:rsidRPr="00975E8D">
        <w:rPr>
          <w:sz w:val="20"/>
          <w:szCs w:val="20"/>
          <w:vertAlign w:val="subscript"/>
          <w:lang w:val="en-GB"/>
        </w:rPr>
        <w:t>3</w:t>
      </w:r>
      <w:r w:rsidRPr="00975E8D">
        <w:rPr>
          <w:sz w:val="20"/>
          <w:szCs w:val="20"/>
          <w:lang w:val="en-GB"/>
        </w:rPr>
        <w:t xml:space="preserve"> (285.23): calcd. C, 67.33; H, 10.95; N, 4.91; found C, 67.14; H, 10.86; N, 4.60.</w:t>
      </w:r>
    </w:p>
    <w:p w14:paraId="23A2AE24" w14:textId="77777777" w:rsidR="00A55869" w:rsidRPr="00975E8D" w:rsidRDefault="00A55869" w:rsidP="00A55869">
      <w:pPr>
        <w:autoSpaceDE w:val="0"/>
        <w:autoSpaceDN w:val="0"/>
        <w:adjustRightInd w:val="0"/>
        <w:spacing w:line="360" w:lineRule="auto"/>
        <w:jc w:val="both"/>
        <w:rPr>
          <w:b/>
          <w:sz w:val="20"/>
          <w:szCs w:val="20"/>
          <w:lang w:val="en-GB"/>
        </w:rPr>
      </w:pPr>
    </w:p>
    <w:p w14:paraId="75EF4E71" w14:textId="0C54F722" w:rsidR="00A55869" w:rsidRPr="00975E8D" w:rsidRDefault="00A55869" w:rsidP="00A55869">
      <w:pPr>
        <w:autoSpaceDE w:val="0"/>
        <w:autoSpaceDN w:val="0"/>
        <w:adjustRightInd w:val="0"/>
        <w:spacing w:line="360" w:lineRule="auto"/>
        <w:jc w:val="both"/>
        <w:rPr>
          <w:b/>
          <w:sz w:val="20"/>
          <w:szCs w:val="20"/>
          <w:lang w:val="en-GB"/>
        </w:rPr>
      </w:pPr>
      <w:r w:rsidRPr="00975E8D">
        <w:rPr>
          <w:b/>
          <w:sz w:val="20"/>
          <w:szCs w:val="20"/>
          <w:lang w:val="en-US"/>
        </w:rPr>
        <w:t>Synthesis of (2</w:t>
      </w:r>
      <w:r w:rsidRPr="00975E8D">
        <w:rPr>
          <w:b/>
          <w:i/>
          <w:sz w:val="20"/>
          <w:szCs w:val="20"/>
          <w:lang w:val="en-US"/>
        </w:rPr>
        <w:t>R</w:t>
      </w:r>
      <w:r w:rsidRPr="00975E8D">
        <w:rPr>
          <w:b/>
          <w:sz w:val="20"/>
          <w:szCs w:val="20"/>
          <w:lang w:val="en-US"/>
        </w:rPr>
        <w:t>,3</w:t>
      </w:r>
      <w:r w:rsidRPr="00975E8D">
        <w:rPr>
          <w:b/>
          <w:i/>
          <w:sz w:val="20"/>
          <w:szCs w:val="20"/>
          <w:lang w:val="en-US"/>
        </w:rPr>
        <w:t>R</w:t>
      </w:r>
      <w:r w:rsidRPr="00975E8D">
        <w:rPr>
          <w:b/>
          <w:sz w:val="20"/>
          <w:szCs w:val="20"/>
          <w:lang w:val="en-US"/>
        </w:rPr>
        <w:t>,4</w:t>
      </w:r>
      <w:r w:rsidRPr="00975E8D">
        <w:rPr>
          <w:b/>
          <w:i/>
          <w:sz w:val="20"/>
          <w:szCs w:val="20"/>
          <w:lang w:val="en-US"/>
        </w:rPr>
        <w:t>S</w:t>
      </w:r>
      <w:r w:rsidRPr="00975E8D">
        <w:rPr>
          <w:b/>
          <w:sz w:val="20"/>
          <w:szCs w:val="20"/>
          <w:lang w:val="en-US"/>
        </w:rPr>
        <w:t>,5</w:t>
      </w:r>
      <w:r w:rsidRPr="00975E8D">
        <w:rPr>
          <w:b/>
          <w:i/>
          <w:sz w:val="20"/>
          <w:szCs w:val="20"/>
          <w:lang w:val="en-US"/>
        </w:rPr>
        <w:t>R</w:t>
      </w:r>
      <w:r w:rsidRPr="00975E8D">
        <w:rPr>
          <w:b/>
          <w:sz w:val="20"/>
          <w:szCs w:val="20"/>
          <w:lang w:val="en-US"/>
        </w:rPr>
        <w:t>)-3-hydroxy-4,5-</w:t>
      </w:r>
      <w:r w:rsidRPr="00975E8D">
        <w:rPr>
          <w:b/>
          <w:i/>
          <w:sz w:val="20"/>
          <w:szCs w:val="20"/>
          <w:lang w:val="en-US"/>
        </w:rPr>
        <w:t>O</w:t>
      </w:r>
      <w:r w:rsidRPr="00975E8D">
        <w:rPr>
          <w:b/>
          <w:sz w:val="20"/>
          <w:szCs w:val="20"/>
          <w:lang w:val="en-US"/>
        </w:rPr>
        <w:t>-(1-methylethylidene)-2-octylpiperidine</w:t>
      </w:r>
      <w:r w:rsidRPr="00975E8D">
        <w:rPr>
          <w:sz w:val="20"/>
          <w:szCs w:val="20"/>
          <w:lang w:val="en-US"/>
        </w:rPr>
        <w:t xml:space="preserve"> </w:t>
      </w:r>
      <w:r w:rsidRPr="00975E8D">
        <w:rPr>
          <w:b/>
          <w:sz w:val="20"/>
          <w:szCs w:val="20"/>
          <w:lang w:val="en-US"/>
        </w:rPr>
        <w:t xml:space="preserve">(19a): </w:t>
      </w:r>
      <w:r w:rsidRPr="00975E8D">
        <w:rPr>
          <w:sz w:val="20"/>
          <w:szCs w:val="20"/>
          <w:lang w:val="en-US"/>
        </w:rPr>
        <w:t xml:space="preserve">Application of the general procedure to 50 mg (0.10 mmol) of </w:t>
      </w:r>
      <w:r w:rsidRPr="00975E8D">
        <w:rPr>
          <w:b/>
          <w:sz w:val="20"/>
          <w:szCs w:val="20"/>
          <w:lang w:val="en-US"/>
        </w:rPr>
        <w:t>13a</w:t>
      </w:r>
      <w:r w:rsidRPr="00975E8D">
        <w:rPr>
          <w:sz w:val="20"/>
          <w:szCs w:val="20"/>
          <w:lang w:val="en-US"/>
        </w:rPr>
        <w:t xml:space="preserve"> with 25 mg of Pd/C and 11 µL of acid acetic furnished, after Ambersep 900-OH and purification by column chromatography, 25 mg ( 0.09 mmol, 86%) of </w:t>
      </w:r>
      <w:r w:rsidRPr="00975E8D">
        <w:rPr>
          <w:b/>
          <w:sz w:val="20"/>
          <w:szCs w:val="20"/>
          <w:lang w:val="en-US"/>
        </w:rPr>
        <w:t>19a</w:t>
      </w:r>
      <w:r w:rsidRPr="00975E8D">
        <w:rPr>
          <w:sz w:val="20"/>
          <w:szCs w:val="20"/>
          <w:lang w:val="en-US"/>
        </w:rPr>
        <w:t xml:space="preserve"> as a white solid.</w:t>
      </w:r>
    </w:p>
    <w:p w14:paraId="5B6F5D04" w14:textId="573C3718" w:rsidR="00A55869" w:rsidRPr="00975E8D" w:rsidRDefault="00A55869" w:rsidP="00A55869">
      <w:pPr>
        <w:autoSpaceDE w:val="0"/>
        <w:autoSpaceDN w:val="0"/>
        <w:adjustRightInd w:val="0"/>
        <w:spacing w:line="360" w:lineRule="auto"/>
        <w:jc w:val="both"/>
        <w:rPr>
          <w:sz w:val="20"/>
          <w:szCs w:val="20"/>
          <w:lang w:val="en-GB"/>
        </w:rPr>
      </w:pPr>
      <w:r w:rsidRPr="00975E8D">
        <w:rPr>
          <w:b/>
          <w:sz w:val="20"/>
          <w:szCs w:val="20"/>
          <w:lang w:val="en-US"/>
        </w:rPr>
        <w:t>19a</w:t>
      </w:r>
      <w:r w:rsidRPr="00975E8D">
        <w:rPr>
          <w:sz w:val="20"/>
          <w:szCs w:val="20"/>
          <w:lang w:val="en-US"/>
        </w:rPr>
        <w:t xml:space="preserve">: white solid </w:t>
      </w:r>
      <w:r w:rsidRPr="00975E8D">
        <w:rPr>
          <w:sz w:val="20"/>
          <w:szCs w:val="20"/>
          <w:lang w:val="en-GB"/>
        </w:rPr>
        <w:t xml:space="preserve">m.p. 39-41 °C.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25</m:t>
            </m:r>
          </m:sup>
        </m:sSubSup>
      </m:oMath>
      <w:r w:rsidRPr="00975E8D">
        <w:rPr>
          <w:bCs/>
          <w:sz w:val="20"/>
          <w:szCs w:val="20"/>
          <w:lang w:val="en-GB"/>
        </w:rPr>
        <w:t xml:space="preserve"> = - 56.5</w:t>
      </w:r>
      <w:r w:rsidRPr="00975E8D">
        <w:rPr>
          <w:sz w:val="20"/>
          <w:szCs w:val="20"/>
          <w:lang w:val="en-GB"/>
        </w:rPr>
        <w:t xml:space="preserve"> (c =0.75, CHCl</w:t>
      </w:r>
      <w:r w:rsidRPr="00975E8D">
        <w:rPr>
          <w:sz w:val="20"/>
          <w:szCs w:val="20"/>
          <w:vertAlign w:val="subscript"/>
          <w:lang w:val="en-GB"/>
        </w:rPr>
        <w:t>3</w:t>
      </w:r>
      <w:r w:rsidRPr="00975E8D">
        <w:rPr>
          <w:sz w:val="20"/>
          <w:szCs w:val="20"/>
          <w:lang w:val="en-GB"/>
        </w:rPr>
        <w:t xml:space="preserve">). </w:t>
      </w:r>
      <w:r w:rsidRPr="00975E8D">
        <w:rPr>
          <w:sz w:val="20"/>
          <w:szCs w:val="20"/>
          <w:vertAlign w:val="superscript"/>
          <w:lang w:val="en-GB"/>
        </w:rPr>
        <w:t>1</w:t>
      </w:r>
      <w:r w:rsidRPr="00975E8D">
        <w:rPr>
          <w:sz w:val="20"/>
          <w:szCs w:val="20"/>
          <w:lang w:val="en-GB"/>
        </w:rPr>
        <w:t>H-NMR (400 MHz, CD</w:t>
      </w:r>
      <w:r w:rsidRPr="00975E8D">
        <w:rPr>
          <w:sz w:val="20"/>
          <w:szCs w:val="20"/>
          <w:vertAlign w:val="subscript"/>
          <w:lang w:val="en-GB"/>
        </w:rPr>
        <w:t>3</w:t>
      </w:r>
      <w:r w:rsidRPr="00975E8D">
        <w:rPr>
          <w:sz w:val="20"/>
          <w:szCs w:val="20"/>
          <w:lang w:val="en-GB"/>
        </w:rPr>
        <w:t xml:space="preserve">OD) </w:t>
      </w:r>
      <w:r w:rsidRPr="00975E8D">
        <w:rPr>
          <w:i/>
          <w:iCs/>
          <w:sz w:val="20"/>
          <w:szCs w:val="20"/>
        </w:rPr>
        <w:t>δ</w:t>
      </w:r>
      <w:r w:rsidRPr="00975E8D">
        <w:rPr>
          <w:i/>
          <w:iCs/>
          <w:sz w:val="20"/>
          <w:szCs w:val="20"/>
          <w:lang w:val="en-GB"/>
        </w:rPr>
        <w:t xml:space="preserve"> </w:t>
      </w:r>
      <w:r w:rsidRPr="00975E8D">
        <w:rPr>
          <w:sz w:val="20"/>
          <w:szCs w:val="20"/>
          <w:lang w:val="en-GB"/>
        </w:rPr>
        <w:t>= 4.21-4.19 (</w:t>
      </w:r>
      <w:r w:rsidRPr="00975E8D">
        <w:rPr>
          <w:iCs/>
          <w:sz w:val="20"/>
          <w:szCs w:val="20"/>
          <w:lang w:val="en-GB"/>
        </w:rPr>
        <w:t>m</w:t>
      </w:r>
      <w:r w:rsidRPr="00975E8D">
        <w:rPr>
          <w:sz w:val="20"/>
          <w:szCs w:val="20"/>
          <w:lang w:val="en-GB"/>
        </w:rPr>
        <w:t>, 1H, 5-H), 3.84 (dd, J=7.3, 5.4 Hz, 1H, 4-H), 3.28-3.23 (m, 2H, 6-H</w:t>
      </w:r>
      <w:r w:rsidRPr="00975E8D">
        <w:rPr>
          <w:sz w:val="20"/>
          <w:szCs w:val="20"/>
          <w:vertAlign w:val="subscript"/>
          <w:lang w:val="en-GB"/>
        </w:rPr>
        <w:t>a</w:t>
      </w:r>
      <w:r w:rsidRPr="00975E8D">
        <w:rPr>
          <w:sz w:val="20"/>
          <w:szCs w:val="20"/>
          <w:lang w:val="en-GB"/>
        </w:rPr>
        <w:t xml:space="preserve"> and 3-H), 2.91 (dd, J=14.8, 3.0 Hz, 1H, 6-H</w:t>
      </w:r>
      <w:r w:rsidRPr="00975E8D">
        <w:rPr>
          <w:sz w:val="20"/>
          <w:szCs w:val="20"/>
          <w:vertAlign w:val="subscript"/>
          <w:lang w:val="en-GB"/>
        </w:rPr>
        <w:t>b</w:t>
      </w:r>
      <w:r w:rsidRPr="00975E8D">
        <w:rPr>
          <w:sz w:val="20"/>
          <w:szCs w:val="20"/>
          <w:lang w:val="en-GB"/>
        </w:rPr>
        <w:t>), 2.25-2.19 (m, 1H, 2-H), 1.84-1.78 (m, 1H, 1’H</w:t>
      </w:r>
      <w:r w:rsidRPr="00975E8D">
        <w:rPr>
          <w:sz w:val="20"/>
          <w:szCs w:val="20"/>
          <w:vertAlign w:val="subscript"/>
          <w:lang w:val="en-GB"/>
        </w:rPr>
        <w:t>a</w:t>
      </w:r>
      <w:r w:rsidRPr="00975E8D">
        <w:rPr>
          <w:sz w:val="20"/>
          <w:szCs w:val="20"/>
          <w:lang w:val="en-GB"/>
        </w:rPr>
        <w:t>), 1.50 (s, 3H, Me), 1.34 (s, 3H, Me), 1.33-1.30 (m, 13H, 1’-H</w:t>
      </w:r>
      <w:r w:rsidRPr="00975E8D">
        <w:rPr>
          <w:sz w:val="20"/>
          <w:szCs w:val="20"/>
          <w:vertAlign w:val="subscript"/>
          <w:lang w:val="en-GB"/>
        </w:rPr>
        <w:t>b</w:t>
      </w:r>
      <w:r w:rsidRPr="00975E8D">
        <w:rPr>
          <w:sz w:val="20"/>
          <w:szCs w:val="20"/>
          <w:lang w:val="en-GB"/>
        </w:rPr>
        <w:t xml:space="preserve"> and 2’H-7’H), 0.90 (t, </w:t>
      </w:r>
      <w:r w:rsidRPr="00975E8D">
        <w:rPr>
          <w:iCs/>
          <w:sz w:val="20"/>
          <w:szCs w:val="20"/>
          <w:lang w:val="en-GB"/>
        </w:rPr>
        <w:t xml:space="preserve">J </w:t>
      </w:r>
      <w:r w:rsidRPr="00975E8D">
        <w:rPr>
          <w:sz w:val="20"/>
          <w:szCs w:val="20"/>
          <w:lang w:val="en-GB"/>
        </w:rPr>
        <w:t>= 7.0 Hz, 3H, 8’H</w:t>
      </w:r>
      <w:r w:rsidRPr="00975E8D">
        <w:rPr>
          <w:sz w:val="20"/>
          <w:szCs w:val="20"/>
          <w:vertAlign w:val="subscript"/>
          <w:lang w:val="en-GB"/>
        </w:rPr>
        <w:t>a,b,c</w:t>
      </w:r>
      <w:r w:rsidRPr="00975E8D">
        <w:rPr>
          <w:sz w:val="20"/>
          <w:szCs w:val="20"/>
          <w:lang w:val="en-GB"/>
        </w:rPr>
        <w:t xml:space="preserve">) ppm. </w:t>
      </w:r>
      <w:r w:rsidRPr="00975E8D">
        <w:rPr>
          <w:sz w:val="20"/>
          <w:szCs w:val="20"/>
          <w:vertAlign w:val="superscript"/>
          <w:lang w:val="en-GB"/>
        </w:rPr>
        <w:t>13</w:t>
      </w:r>
      <w:r w:rsidRPr="00975E8D">
        <w:rPr>
          <w:sz w:val="20"/>
          <w:szCs w:val="20"/>
          <w:lang w:val="en-GB"/>
        </w:rPr>
        <w:t>C-NMR (50 MHz, CD3OD) =  110.1 (s, acetal), 81.8 (d, C-4), 75.8 (d, C-3), 75.3 (d, C-5), 60.2 (d, C-2), 46.8 (t, C-6), 33.0-30.4 (t, 6C, C-1’- C-6’), 28.5 (q, Me), 26.6 (q, Me), 23.7 (t, C-7’), 14.4 (q, C-8’) ppm.</w:t>
      </w:r>
      <w:r w:rsidRPr="00975E8D">
        <w:rPr>
          <w:sz w:val="20"/>
          <w:szCs w:val="20"/>
          <w:vertAlign w:val="superscript"/>
          <w:lang w:val="en-GB"/>
        </w:rPr>
        <w:t xml:space="preserve"> 1</w:t>
      </w:r>
      <w:r w:rsidRPr="00975E8D">
        <w:rPr>
          <w:sz w:val="20"/>
          <w:szCs w:val="20"/>
          <w:lang w:val="en-GB"/>
        </w:rPr>
        <w:t>D-NOESY: Irradiation of 2-H gave a NOE at 4-H and 6-H</w:t>
      </w:r>
      <w:r w:rsidRPr="00975E8D">
        <w:rPr>
          <w:sz w:val="20"/>
          <w:szCs w:val="20"/>
          <w:vertAlign w:val="subscript"/>
          <w:lang w:val="en-GB"/>
        </w:rPr>
        <w:t>b</w:t>
      </w:r>
      <w:r w:rsidRPr="00975E8D">
        <w:rPr>
          <w:sz w:val="20"/>
          <w:szCs w:val="20"/>
          <w:lang w:val="en-GB"/>
        </w:rPr>
        <w:t>, and irradiation of 4-H gave a NOE at 2-H and 6-H</w:t>
      </w:r>
      <w:r w:rsidRPr="00975E8D">
        <w:rPr>
          <w:sz w:val="20"/>
          <w:szCs w:val="20"/>
          <w:vertAlign w:val="subscript"/>
          <w:lang w:val="en-GB"/>
        </w:rPr>
        <w:t>b</w:t>
      </w:r>
      <w:r w:rsidRPr="00975E8D">
        <w:rPr>
          <w:sz w:val="20"/>
          <w:szCs w:val="20"/>
          <w:lang w:val="en-GB"/>
        </w:rPr>
        <w:t>. MS (ESI): m/z (%) = 286.31 (100) [M+H]</w:t>
      </w:r>
      <w:r w:rsidRPr="00975E8D">
        <w:rPr>
          <w:sz w:val="20"/>
          <w:szCs w:val="20"/>
          <w:vertAlign w:val="superscript"/>
          <w:lang w:val="en-GB"/>
        </w:rPr>
        <w:t>+</w:t>
      </w:r>
      <w:r w:rsidRPr="00975E8D">
        <w:rPr>
          <w:sz w:val="20"/>
          <w:szCs w:val="20"/>
          <w:lang w:val="en-GB"/>
        </w:rPr>
        <w:t>. IR (CD</w:t>
      </w:r>
      <w:r w:rsidRPr="00975E8D">
        <w:rPr>
          <w:sz w:val="20"/>
          <w:szCs w:val="20"/>
          <w:vertAlign w:val="subscript"/>
          <w:lang w:val="en-GB"/>
        </w:rPr>
        <w:t>3</w:t>
      </w:r>
      <w:r w:rsidRPr="00975E8D">
        <w:rPr>
          <w:sz w:val="20"/>
          <w:szCs w:val="20"/>
          <w:lang w:val="en-GB"/>
        </w:rPr>
        <w:t xml:space="preserve">OD): </w:t>
      </w:r>
      <m:oMath>
        <m:r>
          <w:rPr>
            <w:rFonts w:ascii="Cambria Math" w:hAnsi="Cambria Math"/>
            <w:sz w:val="20"/>
            <w:szCs w:val="20"/>
            <w:lang w:val="en-US"/>
          </w:rPr>
          <m:t>ν</m:t>
        </m:r>
      </m:oMath>
      <w:r w:rsidRPr="00975E8D">
        <w:rPr>
          <w:sz w:val="20"/>
          <w:szCs w:val="20"/>
          <w:lang w:val="en-GB"/>
        </w:rPr>
        <w:t xml:space="preserve"> = 1161, 1221, 1244, 1381, 2295, 2423, 2642, 2859, 2930, 3335 cm</w:t>
      </w:r>
      <w:r w:rsidRPr="00975E8D">
        <w:rPr>
          <w:sz w:val="20"/>
          <w:szCs w:val="20"/>
          <w:vertAlign w:val="superscript"/>
          <w:lang w:val="en-GB"/>
        </w:rPr>
        <w:t>-1</w:t>
      </w:r>
      <w:r w:rsidRPr="00975E8D">
        <w:rPr>
          <w:sz w:val="20"/>
          <w:szCs w:val="20"/>
          <w:lang w:val="en-GB"/>
        </w:rPr>
        <w:t>. C</w:t>
      </w:r>
      <w:r w:rsidRPr="00975E8D">
        <w:rPr>
          <w:sz w:val="20"/>
          <w:szCs w:val="20"/>
          <w:vertAlign w:val="subscript"/>
          <w:lang w:val="en-GB"/>
        </w:rPr>
        <w:t>16</w:t>
      </w:r>
      <w:r w:rsidRPr="00975E8D">
        <w:rPr>
          <w:sz w:val="20"/>
          <w:szCs w:val="20"/>
          <w:lang w:val="en-GB"/>
        </w:rPr>
        <w:t>H</w:t>
      </w:r>
      <w:r w:rsidRPr="00975E8D">
        <w:rPr>
          <w:sz w:val="20"/>
          <w:szCs w:val="20"/>
          <w:vertAlign w:val="subscript"/>
          <w:lang w:val="en-GB"/>
        </w:rPr>
        <w:t>31</w:t>
      </w:r>
      <w:r w:rsidRPr="00975E8D">
        <w:rPr>
          <w:sz w:val="20"/>
          <w:szCs w:val="20"/>
          <w:lang w:val="en-GB"/>
        </w:rPr>
        <w:t>NO</w:t>
      </w:r>
      <w:r w:rsidRPr="00975E8D">
        <w:rPr>
          <w:sz w:val="20"/>
          <w:szCs w:val="20"/>
          <w:vertAlign w:val="subscript"/>
          <w:lang w:val="en-GB"/>
        </w:rPr>
        <w:t>3</w:t>
      </w:r>
      <w:r w:rsidRPr="00975E8D">
        <w:rPr>
          <w:sz w:val="20"/>
          <w:szCs w:val="20"/>
          <w:lang w:val="en-GB"/>
        </w:rPr>
        <w:t xml:space="preserve"> (285.23): calcd. C, 67.33; H, 10.95; N, 4.91; found C, 67.53; H, 10.85; N, 4.75.</w:t>
      </w:r>
    </w:p>
    <w:p w14:paraId="0B7564E8" w14:textId="77777777" w:rsidR="00A55869" w:rsidRPr="00975E8D" w:rsidRDefault="00A55869" w:rsidP="00A55869">
      <w:pPr>
        <w:autoSpaceDE w:val="0"/>
        <w:autoSpaceDN w:val="0"/>
        <w:adjustRightInd w:val="0"/>
        <w:spacing w:line="360" w:lineRule="auto"/>
        <w:jc w:val="both"/>
        <w:rPr>
          <w:sz w:val="20"/>
          <w:szCs w:val="20"/>
          <w:lang w:val="en-GB"/>
        </w:rPr>
      </w:pPr>
    </w:p>
    <w:p w14:paraId="1710382F" w14:textId="79D98103"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lastRenderedPageBreak/>
        <w:t>Synthesis of (2</w:t>
      </w:r>
      <w:r w:rsidRPr="00975E8D">
        <w:rPr>
          <w:b/>
          <w:i/>
          <w:sz w:val="20"/>
          <w:szCs w:val="20"/>
          <w:lang w:val="en-US"/>
        </w:rPr>
        <w:t>S</w:t>
      </w:r>
      <w:r w:rsidRPr="00975E8D">
        <w:rPr>
          <w:b/>
          <w:sz w:val="20"/>
          <w:szCs w:val="20"/>
          <w:lang w:val="en-US"/>
        </w:rPr>
        <w:t>,3</w:t>
      </w:r>
      <w:r w:rsidRPr="00975E8D">
        <w:rPr>
          <w:b/>
          <w:i/>
          <w:sz w:val="20"/>
          <w:szCs w:val="20"/>
          <w:lang w:val="en-US"/>
        </w:rPr>
        <w:t>R</w:t>
      </w:r>
      <w:r w:rsidRPr="00975E8D">
        <w:rPr>
          <w:b/>
          <w:sz w:val="20"/>
          <w:szCs w:val="20"/>
          <w:lang w:val="en-US"/>
        </w:rPr>
        <w:t>,4</w:t>
      </w:r>
      <w:r w:rsidRPr="00975E8D">
        <w:rPr>
          <w:b/>
          <w:i/>
          <w:sz w:val="20"/>
          <w:szCs w:val="20"/>
          <w:lang w:val="en-US"/>
        </w:rPr>
        <w:t>S</w:t>
      </w:r>
      <w:r w:rsidRPr="00975E8D">
        <w:rPr>
          <w:b/>
          <w:sz w:val="20"/>
          <w:szCs w:val="20"/>
          <w:lang w:val="en-US"/>
        </w:rPr>
        <w:t>,5</w:t>
      </w:r>
      <w:r w:rsidRPr="00975E8D">
        <w:rPr>
          <w:b/>
          <w:i/>
          <w:sz w:val="20"/>
          <w:szCs w:val="20"/>
          <w:lang w:val="en-US"/>
        </w:rPr>
        <w:t>R</w:t>
      </w:r>
      <w:r w:rsidRPr="00975E8D">
        <w:rPr>
          <w:b/>
          <w:sz w:val="20"/>
          <w:szCs w:val="20"/>
          <w:lang w:val="en-US"/>
        </w:rPr>
        <w:t>)-3-hydroxy-4,5-O-(1-methylethylidene)-2-nonylpiperidine (18b):</w:t>
      </w:r>
      <w:r w:rsidRPr="00975E8D">
        <w:rPr>
          <w:sz w:val="20"/>
          <w:szCs w:val="20"/>
          <w:lang w:val="en-GB"/>
        </w:rPr>
        <w:t xml:space="preserve"> </w:t>
      </w:r>
      <w:r w:rsidRPr="00975E8D">
        <w:rPr>
          <w:sz w:val="20"/>
          <w:szCs w:val="20"/>
          <w:lang w:val="en-US"/>
        </w:rPr>
        <w:t xml:space="preserve">Application of the general procedure to 202 mg (0.39 mmol) of </w:t>
      </w:r>
      <w:r w:rsidRPr="00975E8D">
        <w:rPr>
          <w:b/>
          <w:sz w:val="20"/>
          <w:szCs w:val="20"/>
          <w:lang w:val="en-US"/>
        </w:rPr>
        <w:t>12b</w:t>
      </w:r>
      <w:r w:rsidRPr="00975E8D">
        <w:rPr>
          <w:sz w:val="20"/>
          <w:szCs w:val="20"/>
          <w:lang w:val="en-US"/>
        </w:rPr>
        <w:t xml:space="preserve"> with 101 mg of Pd/C and 45 µL of acid acetic furnished, after Ambersep 900-OH and purification by column chromatography, 91 mg (0.31 mmol, 78%) of </w:t>
      </w:r>
      <w:r w:rsidRPr="00975E8D">
        <w:rPr>
          <w:b/>
          <w:sz w:val="20"/>
          <w:szCs w:val="20"/>
          <w:lang w:val="en-US"/>
        </w:rPr>
        <w:t>18b</w:t>
      </w:r>
      <w:r w:rsidRPr="00975E8D">
        <w:rPr>
          <w:sz w:val="20"/>
          <w:szCs w:val="20"/>
          <w:lang w:val="en-US"/>
        </w:rPr>
        <w:t xml:space="preserve"> as a white solid.</w:t>
      </w:r>
    </w:p>
    <w:p w14:paraId="64482276" w14:textId="078FD6A5" w:rsidR="00A55869" w:rsidRPr="00975E8D" w:rsidRDefault="00A55869" w:rsidP="00A55869">
      <w:pPr>
        <w:autoSpaceDE w:val="0"/>
        <w:autoSpaceDN w:val="0"/>
        <w:adjustRightInd w:val="0"/>
        <w:spacing w:line="360" w:lineRule="auto"/>
        <w:jc w:val="both"/>
        <w:rPr>
          <w:sz w:val="20"/>
          <w:szCs w:val="20"/>
          <w:lang w:val="en-GB"/>
        </w:rPr>
      </w:pPr>
      <w:r w:rsidRPr="00975E8D">
        <w:rPr>
          <w:b/>
          <w:sz w:val="20"/>
          <w:szCs w:val="20"/>
          <w:lang w:val="en-US"/>
        </w:rPr>
        <w:t>18b</w:t>
      </w:r>
      <w:r w:rsidRPr="00975E8D">
        <w:rPr>
          <w:sz w:val="20"/>
          <w:szCs w:val="20"/>
          <w:lang w:val="en-US"/>
        </w:rPr>
        <w:t xml:space="preserve">: </w:t>
      </w:r>
      <w:r w:rsidRPr="00975E8D">
        <w:rPr>
          <w:sz w:val="20"/>
          <w:szCs w:val="20"/>
          <w:lang w:val="en-GB"/>
        </w:rPr>
        <w:t xml:space="preserve">white solid m.p. 107-109 °C.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26</m:t>
            </m:r>
          </m:sup>
        </m:sSubSup>
      </m:oMath>
      <w:r w:rsidRPr="00975E8D">
        <w:rPr>
          <w:sz w:val="20"/>
          <w:szCs w:val="20"/>
          <w:lang w:val="en-GB"/>
        </w:rPr>
        <w:t>= + 50.4 (c = 1.02, CHCl</w:t>
      </w:r>
      <w:r w:rsidRPr="00975E8D">
        <w:rPr>
          <w:sz w:val="20"/>
          <w:szCs w:val="20"/>
          <w:vertAlign w:val="subscript"/>
          <w:lang w:val="en-GB"/>
        </w:rPr>
        <w:t>3</w:t>
      </w:r>
      <w:r w:rsidRPr="00975E8D">
        <w:rPr>
          <w:sz w:val="20"/>
          <w:szCs w:val="20"/>
          <w:lang w:val="en-GB"/>
        </w:rPr>
        <w:t xml:space="preserve">). </w:t>
      </w:r>
      <w:r w:rsidRPr="00975E8D">
        <w:rPr>
          <w:sz w:val="20"/>
          <w:szCs w:val="20"/>
          <w:vertAlign w:val="superscript"/>
          <w:lang w:val="en-GB"/>
        </w:rPr>
        <w:t>1</w:t>
      </w:r>
      <w:r w:rsidRPr="00975E8D">
        <w:rPr>
          <w:sz w:val="20"/>
          <w:szCs w:val="20"/>
          <w:lang w:val="en-GB"/>
        </w:rPr>
        <w:t>H-NMR (400 MHz, CD</w:t>
      </w:r>
      <w:r w:rsidRPr="00975E8D">
        <w:rPr>
          <w:sz w:val="20"/>
          <w:szCs w:val="20"/>
          <w:vertAlign w:val="subscript"/>
          <w:lang w:val="en-GB"/>
        </w:rPr>
        <w:t>3</w:t>
      </w:r>
      <w:r w:rsidRPr="00975E8D">
        <w:rPr>
          <w:sz w:val="20"/>
          <w:szCs w:val="20"/>
          <w:lang w:val="en-GB"/>
        </w:rPr>
        <w:t>OD) δ = 4.19 (q, J = 5.6 Hz, 1H, 5-H), 4.14 (dd, J = 5.4, 3.4 Hz, 1H, 4-H), 3.80 (t, J = 2.8 Hz, 1H, 3-H), 3.05 (dd, J = 13.3, 5.8 Hz, 1H, 6-H</w:t>
      </w:r>
      <w:r w:rsidRPr="00975E8D">
        <w:rPr>
          <w:sz w:val="20"/>
          <w:szCs w:val="20"/>
          <w:vertAlign w:val="subscript"/>
          <w:lang w:val="en-GB"/>
        </w:rPr>
        <w:t>a</w:t>
      </w:r>
      <w:r w:rsidRPr="00975E8D">
        <w:rPr>
          <w:sz w:val="20"/>
          <w:szCs w:val="20"/>
          <w:lang w:val="en-GB"/>
        </w:rPr>
        <w:t>), 2.72 (td, J=7.0, 2.1 Hz, 1H, 2-H), 2.66 (dd, J = 13.5, 7.5 Hz, 1H, 6-H</w:t>
      </w:r>
      <w:r w:rsidRPr="00975E8D">
        <w:rPr>
          <w:sz w:val="20"/>
          <w:szCs w:val="20"/>
          <w:vertAlign w:val="subscript"/>
          <w:lang w:val="en-GB"/>
        </w:rPr>
        <w:t>b</w:t>
      </w:r>
      <w:r w:rsidRPr="00975E8D">
        <w:rPr>
          <w:sz w:val="20"/>
          <w:szCs w:val="20"/>
          <w:lang w:val="en-GB"/>
        </w:rPr>
        <w:t>), 1.54-1.50 (m, 1H, 1’H</w:t>
      </w:r>
      <w:r w:rsidRPr="00975E8D">
        <w:rPr>
          <w:sz w:val="20"/>
          <w:szCs w:val="20"/>
          <w:vertAlign w:val="subscript"/>
          <w:lang w:val="en-GB"/>
        </w:rPr>
        <w:t>a</w:t>
      </w:r>
      <w:r w:rsidRPr="00975E8D">
        <w:rPr>
          <w:sz w:val="20"/>
          <w:szCs w:val="20"/>
          <w:lang w:val="en-GB"/>
        </w:rPr>
        <w:t>), 1.47 (s, 3H, Me), 1.43-1.30 (m, 18H, 1’H</w:t>
      </w:r>
      <w:r w:rsidRPr="00975E8D">
        <w:rPr>
          <w:sz w:val="20"/>
          <w:szCs w:val="20"/>
          <w:vertAlign w:val="subscript"/>
          <w:lang w:val="en-GB"/>
        </w:rPr>
        <w:t>b</w:t>
      </w:r>
      <w:r w:rsidRPr="00975E8D">
        <w:rPr>
          <w:sz w:val="20"/>
          <w:szCs w:val="20"/>
          <w:lang w:val="en-GB"/>
        </w:rPr>
        <w:t>, Me and 2’H-8’H), 0.90 (t, J = 6.0 Hz, 3H, 9’H</w:t>
      </w:r>
      <w:r w:rsidRPr="00975E8D">
        <w:rPr>
          <w:sz w:val="20"/>
          <w:szCs w:val="20"/>
          <w:vertAlign w:val="subscript"/>
          <w:lang w:val="en-GB"/>
        </w:rPr>
        <w:t>a-b-c</w:t>
      </w:r>
      <w:r w:rsidRPr="00975E8D">
        <w:rPr>
          <w:sz w:val="20"/>
          <w:szCs w:val="20"/>
          <w:lang w:val="en-GB"/>
        </w:rPr>
        <w:t xml:space="preserve">) ppm. </w:t>
      </w:r>
      <w:r w:rsidRPr="00975E8D">
        <w:rPr>
          <w:sz w:val="20"/>
          <w:szCs w:val="20"/>
          <w:vertAlign w:val="superscript"/>
          <w:lang w:val="en-GB"/>
        </w:rPr>
        <w:t>13</w:t>
      </w:r>
      <w:r w:rsidRPr="00975E8D">
        <w:rPr>
          <w:sz w:val="20"/>
          <w:szCs w:val="20"/>
          <w:lang w:val="en-GB"/>
        </w:rPr>
        <w:t>C-NMR (100 MHz, CD</w:t>
      </w:r>
      <w:r w:rsidRPr="00975E8D">
        <w:rPr>
          <w:sz w:val="20"/>
          <w:szCs w:val="20"/>
          <w:vertAlign w:val="subscript"/>
          <w:lang w:val="en-GB"/>
        </w:rPr>
        <w:t>3</w:t>
      </w:r>
      <w:r w:rsidRPr="00975E8D">
        <w:rPr>
          <w:sz w:val="20"/>
          <w:szCs w:val="20"/>
          <w:lang w:val="en-GB"/>
        </w:rPr>
        <w:t>OD) =  109.9 (s, acetal), 77.9 (d, C-4), 72.2 (d, C-5), 68.4 (d, C-3), 55.4 (d, C-2), 47.3 (t, C-6), 33.1-23.2 (t, 10C, C-1’- C-8’, q, Me, q, Me), 14.5 (q, C-9’) ppm. MS (ESI): m/z (%) = 300.18 (100) [M+H]</w:t>
      </w:r>
      <w:r w:rsidRPr="00975E8D">
        <w:rPr>
          <w:sz w:val="20"/>
          <w:szCs w:val="20"/>
          <w:vertAlign w:val="superscript"/>
          <w:lang w:val="en-GB"/>
        </w:rPr>
        <w:t>+</w:t>
      </w:r>
      <w:r w:rsidRPr="00975E8D">
        <w:rPr>
          <w:sz w:val="20"/>
          <w:szCs w:val="20"/>
          <w:lang w:val="en-GB"/>
        </w:rPr>
        <w:t>. IR (CD</w:t>
      </w:r>
      <w:r w:rsidRPr="00975E8D">
        <w:rPr>
          <w:sz w:val="20"/>
          <w:szCs w:val="20"/>
          <w:vertAlign w:val="subscript"/>
          <w:lang w:val="en-GB"/>
        </w:rPr>
        <w:t>3</w:t>
      </w:r>
      <w:r w:rsidRPr="00975E8D">
        <w:rPr>
          <w:sz w:val="20"/>
          <w:szCs w:val="20"/>
          <w:lang w:val="en-GB"/>
        </w:rPr>
        <w:t>OD): ν = 1155, 1221, 1244, 1379, 1460, 2247, 2634, 2859, 2929, 3343 cm</w:t>
      </w:r>
      <w:r w:rsidRPr="00975E8D">
        <w:rPr>
          <w:sz w:val="20"/>
          <w:szCs w:val="20"/>
          <w:vertAlign w:val="superscript"/>
          <w:lang w:val="en-GB"/>
        </w:rPr>
        <w:t>-1</w:t>
      </w:r>
      <w:r w:rsidRPr="00975E8D">
        <w:rPr>
          <w:sz w:val="20"/>
          <w:szCs w:val="20"/>
          <w:lang w:val="en-GB"/>
        </w:rPr>
        <w:t>. C</w:t>
      </w:r>
      <w:r w:rsidRPr="00975E8D">
        <w:rPr>
          <w:sz w:val="20"/>
          <w:szCs w:val="20"/>
          <w:vertAlign w:val="subscript"/>
          <w:lang w:val="en-GB"/>
        </w:rPr>
        <w:t>17</w:t>
      </w:r>
      <w:r w:rsidRPr="00975E8D">
        <w:rPr>
          <w:sz w:val="20"/>
          <w:szCs w:val="20"/>
          <w:lang w:val="en-GB"/>
        </w:rPr>
        <w:t>H</w:t>
      </w:r>
      <w:r w:rsidRPr="00975E8D">
        <w:rPr>
          <w:sz w:val="20"/>
          <w:szCs w:val="20"/>
          <w:vertAlign w:val="subscript"/>
          <w:lang w:val="en-GB"/>
        </w:rPr>
        <w:t>33</w:t>
      </w:r>
      <w:r w:rsidRPr="00975E8D">
        <w:rPr>
          <w:sz w:val="20"/>
          <w:szCs w:val="20"/>
          <w:lang w:val="en-GB"/>
        </w:rPr>
        <w:t>NO</w:t>
      </w:r>
      <w:r w:rsidRPr="00975E8D">
        <w:rPr>
          <w:sz w:val="20"/>
          <w:szCs w:val="20"/>
          <w:vertAlign w:val="subscript"/>
          <w:lang w:val="en-GB"/>
        </w:rPr>
        <w:t>3</w:t>
      </w:r>
      <w:r w:rsidRPr="00975E8D">
        <w:rPr>
          <w:sz w:val="20"/>
          <w:szCs w:val="20"/>
          <w:lang w:val="en-GB"/>
        </w:rPr>
        <w:t xml:space="preserve"> (299.45): calcd. C,</w:t>
      </w:r>
      <w:r w:rsidR="003841B0" w:rsidRPr="00975E8D">
        <w:rPr>
          <w:sz w:val="20"/>
          <w:szCs w:val="20"/>
          <w:lang w:val="en-GB"/>
        </w:rPr>
        <w:t xml:space="preserve"> 68.19</w:t>
      </w:r>
      <w:r w:rsidRPr="00975E8D">
        <w:rPr>
          <w:sz w:val="20"/>
          <w:szCs w:val="20"/>
          <w:lang w:val="en-GB"/>
        </w:rPr>
        <w:t>; H,</w:t>
      </w:r>
      <w:r w:rsidR="003841B0" w:rsidRPr="00975E8D">
        <w:rPr>
          <w:sz w:val="20"/>
          <w:szCs w:val="20"/>
          <w:lang w:val="en-GB"/>
        </w:rPr>
        <w:t xml:space="preserve"> 11.11</w:t>
      </w:r>
      <w:r w:rsidRPr="00975E8D">
        <w:rPr>
          <w:sz w:val="20"/>
          <w:szCs w:val="20"/>
          <w:lang w:val="en-GB"/>
        </w:rPr>
        <w:t>; N,</w:t>
      </w:r>
      <w:r w:rsidR="003841B0" w:rsidRPr="00975E8D">
        <w:rPr>
          <w:sz w:val="20"/>
          <w:szCs w:val="20"/>
          <w:lang w:val="en-GB"/>
        </w:rPr>
        <w:t xml:space="preserve"> 4.68</w:t>
      </w:r>
      <w:r w:rsidRPr="00975E8D">
        <w:rPr>
          <w:sz w:val="20"/>
          <w:szCs w:val="20"/>
          <w:lang w:val="en-GB"/>
        </w:rPr>
        <w:t>; found C,</w:t>
      </w:r>
      <w:r w:rsidR="003841B0" w:rsidRPr="00975E8D">
        <w:rPr>
          <w:sz w:val="20"/>
          <w:szCs w:val="20"/>
          <w:lang w:val="en-GB"/>
        </w:rPr>
        <w:t xml:space="preserve"> 68.35; </w:t>
      </w:r>
      <w:r w:rsidRPr="00975E8D">
        <w:rPr>
          <w:sz w:val="20"/>
          <w:szCs w:val="20"/>
          <w:lang w:val="en-GB"/>
        </w:rPr>
        <w:t>H,</w:t>
      </w:r>
      <w:r w:rsidR="003841B0" w:rsidRPr="00975E8D">
        <w:rPr>
          <w:sz w:val="20"/>
          <w:szCs w:val="20"/>
          <w:lang w:val="en-GB"/>
        </w:rPr>
        <w:t xml:space="preserve"> 11.03</w:t>
      </w:r>
      <w:r w:rsidRPr="00975E8D">
        <w:rPr>
          <w:sz w:val="20"/>
          <w:szCs w:val="20"/>
          <w:lang w:val="en-GB"/>
        </w:rPr>
        <w:t>; N,</w:t>
      </w:r>
      <w:r w:rsidR="003841B0" w:rsidRPr="00975E8D">
        <w:rPr>
          <w:sz w:val="20"/>
          <w:szCs w:val="20"/>
          <w:lang w:val="en-GB"/>
        </w:rPr>
        <w:t>4.40</w:t>
      </w:r>
      <w:r w:rsidRPr="00975E8D">
        <w:rPr>
          <w:sz w:val="20"/>
          <w:szCs w:val="20"/>
          <w:lang w:val="en-GB"/>
        </w:rPr>
        <w:t>.</w:t>
      </w:r>
    </w:p>
    <w:p w14:paraId="3F8AB57A" w14:textId="77777777" w:rsidR="00A55869" w:rsidRPr="00975E8D" w:rsidRDefault="00A55869" w:rsidP="00A55869">
      <w:pPr>
        <w:autoSpaceDE w:val="0"/>
        <w:autoSpaceDN w:val="0"/>
        <w:adjustRightInd w:val="0"/>
        <w:spacing w:line="360" w:lineRule="auto"/>
        <w:jc w:val="both"/>
        <w:rPr>
          <w:sz w:val="20"/>
          <w:szCs w:val="20"/>
          <w:lang w:val="en-GB"/>
        </w:rPr>
      </w:pPr>
    </w:p>
    <w:p w14:paraId="498E3FAD" w14:textId="77777777"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Synthesis of (2</w:t>
      </w:r>
      <w:r w:rsidRPr="00975E8D">
        <w:rPr>
          <w:b/>
          <w:i/>
          <w:sz w:val="20"/>
          <w:szCs w:val="20"/>
          <w:lang w:val="en-US"/>
        </w:rPr>
        <w:t>R</w:t>
      </w:r>
      <w:r w:rsidRPr="00975E8D">
        <w:rPr>
          <w:b/>
          <w:sz w:val="20"/>
          <w:szCs w:val="20"/>
          <w:lang w:val="en-US"/>
        </w:rPr>
        <w:t>,3</w:t>
      </w:r>
      <w:r w:rsidRPr="00975E8D">
        <w:rPr>
          <w:b/>
          <w:i/>
          <w:sz w:val="20"/>
          <w:szCs w:val="20"/>
          <w:lang w:val="en-US"/>
        </w:rPr>
        <w:t>R</w:t>
      </w:r>
      <w:r w:rsidRPr="00975E8D">
        <w:rPr>
          <w:b/>
          <w:sz w:val="20"/>
          <w:szCs w:val="20"/>
          <w:lang w:val="en-US"/>
        </w:rPr>
        <w:t>,4</w:t>
      </w:r>
      <w:r w:rsidRPr="00975E8D">
        <w:rPr>
          <w:b/>
          <w:i/>
          <w:sz w:val="20"/>
          <w:szCs w:val="20"/>
          <w:lang w:val="en-US"/>
        </w:rPr>
        <w:t>S</w:t>
      </w:r>
      <w:r w:rsidRPr="00975E8D">
        <w:rPr>
          <w:b/>
          <w:sz w:val="20"/>
          <w:szCs w:val="20"/>
          <w:lang w:val="en-US"/>
        </w:rPr>
        <w:t>,5</w:t>
      </w:r>
      <w:r w:rsidRPr="00975E8D">
        <w:rPr>
          <w:b/>
          <w:i/>
          <w:sz w:val="20"/>
          <w:szCs w:val="20"/>
          <w:lang w:val="en-US"/>
        </w:rPr>
        <w:t>R</w:t>
      </w:r>
      <w:r w:rsidRPr="00975E8D">
        <w:rPr>
          <w:b/>
          <w:sz w:val="20"/>
          <w:szCs w:val="20"/>
          <w:lang w:val="en-US"/>
        </w:rPr>
        <w:t>)-3-hydroxy-4,5-O-(1-methylethylidene)-2-nonylpiperidine (19b):</w:t>
      </w:r>
      <w:r w:rsidRPr="00975E8D">
        <w:rPr>
          <w:sz w:val="20"/>
          <w:szCs w:val="20"/>
          <w:lang w:val="en-GB"/>
        </w:rPr>
        <w:t xml:space="preserve"> </w:t>
      </w:r>
      <w:r w:rsidRPr="00975E8D">
        <w:rPr>
          <w:sz w:val="20"/>
          <w:szCs w:val="20"/>
          <w:lang w:val="en-US"/>
        </w:rPr>
        <w:t>Application of the general procedure to 275 mg (0.54 mmol) of</w:t>
      </w:r>
      <w:r w:rsidRPr="00975E8D">
        <w:rPr>
          <w:b/>
          <w:sz w:val="20"/>
          <w:szCs w:val="20"/>
          <w:lang w:val="en-US"/>
        </w:rPr>
        <w:t xml:space="preserve"> 13b </w:t>
      </w:r>
      <w:r w:rsidRPr="00975E8D">
        <w:rPr>
          <w:sz w:val="20"/>
          <w:szCs w:val="20"/>
          <w:lang w:val="en-US"/>
        </w:rPr>
        <w:t>with 138 mg of Pd/C and 68 µL of acid acetic furnished, after Ambersep 900-OH and purification by column chromatography, 125 mg (0.42 mmol, 78%) of</w:t>
      </w:r>
      <w:r w:rsidRPr="00975E8D">
        <w:rPr>
          <w:b/>
          <w:sz w:val="20"/>
          <w:szCs w:val="20"/>
          <w:lang w:val="en-US"/>
        </w:rPr>
        <w:t xml:space="preserve"> 19b </w:t>
      </w:r>
      <w:r w:rsidRPr="00975E8D">
        <w:rPr>
          <w:sz w:val="20"/>
          <w:szCs w:val="20"/>
          <w:lang w:val="en-US"/>
        </w:rPr>
        <w:t>as a colorless oil.</w:t>
      </w:r>
    </w:p>
    <w:p w14:paraId="12D1A4DD" w14:textId="09725894" w:rsidR="003841B0" w:rsidRPr="00975E8D" w:rsidRDefault="00A55869" w:rsidP="003841B0">
      <w:pPr>
        <w:autoSpaceDE w:val="0"/>
        <w:autoSpaceDN w:val="0"/>
        <w:adjustRightInd w:val="0"/>
        <w:spacing w:line="360" w:lineRule="auto"/>
        <w:jc w:val="both"/>
        <w:rPr>
          <w:sz w:val="20"/>
          <w:szCs w:val="20"/>
          <w:lang w:val="en-GB"/>
        </w:rPr>
      </w:pPr>
      <w:r w:rsidRPr="00975E8D">
        <w:rPr>
          <w:b/>
          <w:sz w:val="20"/>
          <w:szCs w:val="20"/>
          <w:lang w:val="en-GB"/>
        </w:rPr>
        <w:t>19b</w:t>
      </w:r>
      <w:r w:rsidRPr="00975E8D">
        <w:rPr>
          <w:sz w:val="20"/>
          <w:szCs w:val="20"/>
          <w:lang w:val="en-GB"/>
        </w:rPr>
        <w:t xml:space="preserve">: colorless oil.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26</m:t>
            </m:r>
          </m:sup>
        </m:sSubSup>
      </m:oMath>
      <w:r w:rsidRPr="00975E8D">
        <w:rPr>
          <w:sz w:val="20"/>
          <w:szCs w:val="20"/>
          <w:lang w:val="en-GB"/>
        </w:rPr>
        <w:t xml:space="preserve"> = - 23.4 (c = 2.60, CHCl</w:t>
      </w:r>
      <w:r w:rsidRPr="00975E8D">
        <w:rPr>
          <w:sz w:val="20"/>
          <w:szCs w:val="20"/>
          <w:vertAlign w:val="subscript"/>
          <w:lang w:val="en-GB"/>
        </w:rPr>
        <w:t>3</w:t>
      </w:r>
      <w:r w:rsidRPr="00975E8D">
        <w:rPr>
          <w:sz w:val="20"/>
          <w:szCs w:val="20"/>
          <w:lang w:val="en-GB"/>
        </w:rPr>
        <w:t>). 1H-NMR (400 MHz, CD</w:t>
      </w:r>
      <w:r w:rsidRPr="00975E8D">
        <w:rPr>
          <w:sz w:val="20"/>
          <w:szCs w:val="20"/>
          <w:vertAlign w:val="subscript"/>
          <w:lang w:val="en-GB"/>
        </w:rPr>
        <w:t>3</w:t>
      </w:r>
      <w:r w:rsidRPr="00975E8D">
        <w:rPr>
          <w:sz w:val="20"/>
          <w:szCs w:val="20"/>
          <w:lang w:val="en-GB"/>
        </w:rPr>
        <w:t>OD) δ = 4.21-4.19 (m, 1H, 5-H), 3.84 (dd, J=7.2, 5.5 Hz, 1H, 4-H), 3.31-3.23 (m, 2H, 6-H</w:t>
      </w:r>
      <w:r w:rsidRPr="00975E8D">
        <w:rPr>
          <w:sz w:val="20"/>
          <w:szCs w:val="20"/>
          <w:vertAlign w:val="subscript"/>
          <w:lang w:val="en-GB"/>
        </w:rPr>
        <w:t>a</w:t>
      </w:r>
      <w:r w:rsidRPr="00975E8D">
        <w:rPr>
          <w:sz w:val="20"/>
          <w:szCs w:val="20"/>
          <w:lang w:val="en-GB"/>
        </w:rPr>
        <w:t xml:space="preserve"> and 3-H), 2.92 (dd, J=14.8, 3.0 Hz, 1H, 6-H</w:t>
      </w:r>
      <w:r w:rsidRPr="00975E8D">
        <w:rPr>
          <w:sz w:val="20"/>
          <w:szCs w:val="20"/>
          <w:vertAlign w:val="subscript"/>
          <w:lang w:val="en-GB"/>
        </w:rPr>
        <w:t>b</w:t>
      </w:r>
      <w:r w:rsidRPr="00975E8D">
        <w:rPr>
          <w:sz w:val="20"/>
          <w:szCs w:val="20"/>
          <w:lang w:val="en-GB"/>
        </w:rPr>
        <w:t>), 2.26-2.19 (m, 1H, 2-H), 1.83-1.78 (m, 1H, 1’H</w:t>
      </w:r>
      <w:r w:rsidRPr="00975E8D">
        <w:rPr>
          <w:sz w:val="20"/>
          <w:szCs w:val="20"/>
          <w:vertAlign w:val="subscript"/>
          <w:lang w:val="en-GB"/>
        </w:rPr>
        <w:t>a</w:t>
      </w:r>
      <w:r w:rsidRPr="00975E8D">
        <w:rPr>
          <w:sz w:val="20"/>
          <w:szCs w:val="20"/>
          <w:lang w:val="en-GB"/>
        </w:rPr>
        <w:t>), 1.50 (s, 3H, Me), 1.34-1.30 (m, 18H, 1’-H</w:t>
      </w:r>
      <w:r w:rsidRPr="00975E8D">
        <w:rPr>
          <w:sz w:val="20"/>
          <w:szCs w:val="20"/>
          <w:vertAlign w:val="subscript"/>
          <w:lang w:val="en-GB"/>
        </w:rPr>
        <w:t>b</w:t>
      </w:r>
      <w:r w:rsidRPr="00975E8D">
        <w:rPr>
          <w:sz w:val="20"/>
          <w:szCs w:val="20"/>
          <w:lang w:val="en-GB"/>
        </w:rPr>
        <w:t>, 2’H-8’H and Me), 0.90 (t, J = 6.8 Hz, 3H, 9’H</w:t>
      </w:r>
      <w:r w:rsidRPr="00975E8D">
        <w:rPr>
          <w:sz w:val="20"/>
          <w:szCs w:val="20"/>
          <w:vertAlign w:val="subscript"/>
          <w:lang w:val="en-GB"/>
        </w:rPr>
        <w:t>a,b,c</w:t>
      </w:r>
      <w:r w:rsidRPr="00975E8D">
        <w:rPr>
          <w:sz w:val="20"/>
          <w:szCs w:val="20"/>
          <w:lang w:val="en-GB"/>
        </w:rPr>
        <w:t xml:space="preserve">) ppm. 13C-NMR (100 MHz, CD3OD) = 110.1 (s, acetal), 81.8 (d, C-4), 75.8 (d, C-3), 75.3 (d, C-5), 60.2 (d, C-2), 48.6 (t, C-6), 31.1-23.7 (t, 10C, C-1’- C-8, q, Me and q, Me), 14.4 (q, C-9’) ppm. </w:t>
      </w:r>
      <w:r w:rsidRPr="00975E8D">
        <w:rPr>
          <w:sz w:val="20"/>
          <w:szCs w:val="20"/>
          <w:vertAlign w:val="superscript"/>
          <w:lang w:val="en-GB"/>
        </w:rPr>
        <w:t>1</w:t>
      </w:r>
      <w:r w:rsidRPr="00975E8D">
        <w:rPr>
          <w:sz w:val="20"/>
          <w:szCs w:val="20"/>
          <w:lang w:val="en-GB"/>
        </w:rPr>
        <w:t>D-NOESY: Irradiation of 2-H gave a NOE at 4-H and 6-H</w:t>
      </w:r>
      <w:r w:rsidRPr="00975E8D">
        <w:rPr>
          <w:sz w:val="20"/>
          <w:szCs w:val="20"/>
          <w:vertAlign w:val="subscript"/>
          <w:lang w:val="en-GB"/>
        </w:rPr>
        <w:t>b</w:t>
      </w:r>
      <w:r w:rsidRPr="00975E8D">
        <w:rPr>
          <w:sz w:val="20"/>
          <w:szCs w:val="20"/>
          <w:lang w:val="en-GB"/>
        </w:rPr>
        <w:t>, and irradiation of 4-H gave a NOE at 2-H and 6-H</w:t>
      </w:r>
      <w:r w:rsidRPr="00975E8D">
        <w:rPr>
          <w:sz w:val="20"/>
          <w:szCs w:val="20"/>
          <w:vertAlign w:val="subscript"/>
          <w:lang w:val="en-GB"/>
        </w:rPr>
        <w:t>b</w:t>
      </w:r>
      <w:r w:rsidRPr="00975E8D">
        <w:rPr>
          <w:sz w:val="20"/>
          <w:szCs w:val="20"/>
          <w:lang w:val="en-GB"/>
        </w:rPr>
        <w:t>. MS (ESI): m/z (%) = 300.32 (100) [M+H]</w:t>
      </w:r>
      <w:r w:rsidRPr="00975E8D">
        <w:rPr>
          <w:sz w:val="20"/>
          <w:szCs w:val="20"/>
          <w:vertAlign w:val="superscript"/>
          <w:lang w:val="en-GB"/>
        </w:rPr>
        <w:t>+</w:t>
      </w:r>
      <w:r w:rsidRPr="00975E8D">
        <w:rPr>
          <w:sz w:val="20"/>
          <w:szCs w:val="20"/>
          <w:lang w:val="en-GB"/>
        </w:rPr>
        <w:t>. IR (CD</w:t>
      </w:r>
      <w:r w:rsidRPr="00975E8D">
        <w:rPr>
          <w:sz w:val="20"/>
          <w:szCs w:val="20"/>
          <w:vertAlign w:val="subscript"/>
          <w:lang w:val="en-GB"/>
        </w:rPr>
        <w:t>3</w:t>
      </w:r>
      <w:r w:rsidRPr="00975E8D">
        <w:rPr>
          <w:sz w:val="20"/>
          <w:szCs w:val="20"/>
          <w:lang w:val="en-GB"/>
        </w:rPr>
        <w:t>OD): ν = 1167, 1219, 1246, 1379, 2639, 2859, 2930, 3346 cm</w:t>
      </w:r>
      <w:r w:rsidRPr="00975E8D">
        <w:rPr>
          <w:sz w:val="20"/>
          <w:szCs w:val="20"/>
          <w:vertAlign w:val="superscript"/>
          <w:lang w:val="en-GB"/>
        </w:rPr>
        <w:t>-1</w:t>
      </w:r>
      <w:r w:rsidRPr="00975E8D">
        <w:rPr>
          <w:sz w:val="20"/>
          <w:szCs w:val="20"/>
          <w:lang w:val="en-GB"/>
        </w:rPr>
        <w:t>. C</w:t>
      </w:r>
      <w:r w:rsidRPr="00975E8D">
        <w:rPr>
          <w:sz w:val="20"/>
          <w:szCs w:val="20"/>
          <w:vertAlign w:val="subscript"/>
          <w:lang w:val="en-GB"/>
        </w:rPr>
        <w:t>17</w:t>
      </w:r>
      <w:r w:rsidRPr="00975E8D">
        <w:rPr>
          <w:sz w:val="20"/>
          <w:szCs w:val="20"/>
          <w:lang w:val="en-GB"/>
        </w:rPr>
        <w:t>H</w:t>
      </w:r>
      <w:r w:rsidRPr="00975E8D">
        <w:rPr>
          <w:sz w:val="20"/>
          <w:szCs w:val="20"/>
          <w:vertAlign w:val="subscript"/>
          <w:lang w:val="en-GB"/>
        </w:rPr>
        <w:t>33</w:t>
      </w:r>
      <w:r w:rsidRPr="00975E8D">
        <w:rPr>
          <w:sz w:val="20"/>
          <w:szCs w:val="20"/>
          <w:lang w:val="en-GB"/>
        </w:rPr>
        <w:t>NO</w:t>
      </w:r>
      <w:r w:rsidRPr="00975E8D">
        <w:rPr>
          <w:sz w:val="20"/>
          <w:szCs w:val="20"/>
          <w:vertAlign w:val="subscript"/>
          <w:lang w:val="en-GB"/>
        </w:rPr>
        <w:t xml:space="preserve">3 </w:t>
      </w:r>
      <w:r w:rsidRPr="00975E8D">
        <w:rPr>
          <w:sz w:val="20"/>
          <w:szCs w:val="20"/>
          <w:lang w:val="en-GB"/>
        </w:rPr>
        <w:t xml:space="preserve">(299.45): </w:t>
      </w:r>
      <w:r w:rsidR="003841B0" w:rsidRPr="00975E8D">
        <w:rPr>
          <w:sz w:val="20"/>
          <w:szCs w:val="20"/>
          <w:lang w:val="en-GB"/>
        </w:rPr>
        <w:t>calcd. C, 68.19; H, 11.11; N, 4.68; found C, 68.54; H, 10.93; N,4.</w:t>
      </w:r>
      <w:r w:rsidR="000B6474" w:rsidRPr="00975E8D">
        <w:rPr>
          <w:sz w:val="20"/>
          <w:szCs w:val="20"/>
          <w:lang w:val="en-GB"/>
        </w:rPr>
        <w:t>32</w:t>
      </w:r>
      <w:r w:rsidR="003841B0" w:rsidRPr="00975E8D">
        <w:rPr>
          <w:sz w:val="20"/>
          <w:szCs w:val="20"/>
          <w:lang w:val="en-GB"/>
        </w:rPr>
        <w:t>.</w:t>
      </w:r>
    </w:p>
    <w:p w14:paraId="14B2E330" w14:textId="54566E48" w:rsidR="00A55869" w:rsidRPr="00975E8D" w:rsidRDefault="00A55869" w:rsidP="00A55869">
      <w:pPr>
        <w:autoSpaceDE w:val="0"/>
        <w:autoSpaceDN w:val="0"/>
        <w:adjustRightInd w:val="0"/>
        <w:spacing w:line="360" w:lineRule="auto"/>
        <w:jc w:val="both"/>
        <w:rPr>
          <w:sz w:val="20"/>
          <w:szCs w:val="20"/>
          <w:lang w:val="en-GB"/>
        </w:rPr>
      </w:pPr>
    </w:p>
    <w:p w14:paraId="7E9E754A" w14:textId="77777777"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Synthesis of  (2</w:t>
      </w:r>
      <w:r w:rsidRPr="00975E8D">
        <w:rPr>
          <w:b/>
          <w:i/>
          <w:sz w:val="20"/>
          <w:szCs w:val="20"/>
          <w:lang w:val="en-US"/>
        </w:rPr>
        <w:t>S</w:t>
      </w:r>
      <w:r w:rsidRPr="00975E8D">
        <w:rPr>
          <w:b/>
          <w:sz w:val="20"/>
          <w:szCs w:val="20"/>
          <w:lang w:val="en-US"/>
        </w:rPr>
        <w:t>,3</w:t>
      </w:r>
      <w:r w:rsidRPr="00975E8D">
        <w:rPr>
          <w:b/>
          <w:i/>
          <w:sz w:val="20"/>
          <w:szCs w:val="20"/>
          <w:lang w:val="en-US"/>
        </w:rPr>
        <w:t>R</w:t>
      </w:r>
      <w:r w:rsidRPr="00975E8D">
        <w:rPr>
          <w:b/>
          <w:sz w:val="20"/>
          <w:szCs w:val="20"/>
          <w:lang w:val="en-US"/>
        </w:rPr>
        <w:t>,4</w:t>
      </w:r>
      <w:r w:rsidRPr="00975E8D">
        <w:rPr>
          <w:b/>
          <w:i/>
          <w:sz w:val="20"/>
          <w:szCs w:val="20"/>
          <w:lang w:val="en-US"/>
        </w:rPr>
        <w:t>S</w:t>
      </w:r>
      <w:r w:rsidRPr="00975E8D">
        <w:rPr>
          <w:b/>
          <w:sz w:val="20"/>
          <w:szCs w:val="20"/>
          <w:lang w:val="en-US"/>
        </w:rPr>
        <w:t>,5</w:t>
      </w:r>
      <w:r w:rsidRPr="00975E8D">
        <w:rPr>
          <w:b/>
          <w:i/>
          <w:sz w:val="20"/>
          <w:szCs w:val="20"/>
          <w:lang w:val="en-US"/>
        </w:rPr>
        <w:t>R</w:t>
      </w:r>
      <w:r w:rsidRPr="00975E8D">
        <w:rPr>
          <w:b/>
          <w:sz w:val="20"/>
          <w:szCs w:val="20"/>
          <w:lang w:val="en-US"/>
        </w:rPr>
        <w:t>)-3-hydroxy-4,5-</w:t>
      </w:r>
      <w:r w:rsidRPr="00975E8D">
        <w:rPr>
          <w:b/>
          <w:i/>
          <w:sz w:val="20"/>
          <w:szCs w:val="20"/>
          <w:lang w:val="en-US"/>
        </w:rPr>
        <w:t>O</w:t>
      </w:r>
      <w:r w:rsidRPr="00975E8D">
        <w:rPr>
          <w:b/>
          <w:sz w:val="20"/>
          <w:szCs w:val="20"/>
          <w:lang w:val="en-US"/>
        </w:rPr>
        <w:t xml:space="preserve">-(1-methylethylidene)-2-undecylpiperidine (18c): </w:t>
      </w:r>
      <w:r w:rsidRPr="00975E8D">
        <w:rPr>
          <w:sz w:val="20"/>
          <w:szCs w:val="20"/>
          <w:lang w:val="en-US"/>
        </w:rPr>
        <w:t xml:space="preserve">Application of the general procedure to 134 mg (0.25 mmol) of </w:t>
      </w:r>
      <w:r w:rsidRPr="00975E8D">
        <w:rPr>
          <w:b/>
          <w:sz w:val="20"/>
          <w:szCs w:val="20"/>
          <w:lang w:val="en-US"/>
        </w:rPr>
        <w:t>12c</w:t>
      </w:r>
      <w:r w:rsidRPr="00975E8D">
        <w:rPr>
          <w:sz w:val="20"/>
          <w:szCs w:val="20"/>
          <w:lang w:val="en-US"/>
        </w:rPr>
        <w:t xml:space="preserve"> with 67 mg of Pd/C and 29 µL of acid acetic furnished, after Ambersep 900-OH and purification by column chromatography, 66 mg (0.20 mmol, 80%) of </w:t>
      </w:r>
      <w:r w:rsidRPr="00975E8D">
        <w:rPr>
          <w:b/>
          <w:sz w:val="20"/>
          <w:szCs w:val="20"/>
          <w:lang w:val="en-US"/>
        </w:rPr>
        <w:t>18c</w:t>
      </w:r>
      <w:r w:rsidRPr="00975E8D">
        <w:rPr>
          <w:sz w:val="20"/>
          <w:szCs w:val="20"/>
          <w:lang w:val="en-US"/>
        </w:rPr>
        <w:t xml:space="preserve"> as a white solid.</w:t>
      </w:r>
    </w:p>
    <w:p w14:paraId="3A107E34" w14:textId="7F693472" w:rsidR="00A55869" w:rsidRPr="00975E8D" w:rsidRDefault="00A55869" w:rsidP="00A55869">
      <w:pPr>
        <w:autoSpaceDE w:val="0"/>
        <w:autoSpaceDN w:val="0"/>
        <w:adjustRightInd w:val="0"/>
        <w:spacing w:line="360" w:lineRule="auto"/>
        <w:jc w:val="both"/>
        <w:rPr>
          <w:b/>
          <w:sz w:val="20"/>
          <w:szCs w:val="20"/>
          <w:lang w:val="en-GB"/>
        </w:rPr>
      </w:pPr>
      <w:r w:rsidRPr="00975E8D">
        <w:rPr>
          <w:b/>
          <w:sz w:val="20"/>
          <w:szCs w:val="20"/>
          <w:lang w:val="en-US"/>
        </w:rPr>
        <w:t>18c</w:t>
      </w:r>
      <w:r w:rsidRPr="00975E8D">
        <w:rPr>
          <w:sz w:val="20"/>
          <w:szCs w:val="20"/>
          <w:lang w:val="en-US"/>
        </w:rPr>
        <w:t>: white solid m.p. 102-103 °C.</w:t>
      </w:r>
      <m:oMath>
        <m:r>
          <m:rPr>
            <m:sty m:val="p"/>
          </m:rPr>
          <w:rPr>
            <w:rFonts w:ascii="Cambria Math" w:hAnsi="Cambria Math"/>
            <w:sz w:val="20"/>
            <w:szCs w:val="20"/>
            <w:lang w:val="en-US"/>
          </w:rPr>
          <m:t xml:space="preserve"> </m:t>
        </m:r>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23</m:t>
            </m:r>
          </m:sup>
        </m:sSubSup>
      </m:oMath>
      <w:r w:rsidRPr="00975E8D">
        <w:rPr>
          <w:sz w:val="20"/>
          <w:szCs w:val="20"/>
          <w:lang w:val="en-US"/>
        </w:rPr>
        <w:t xml:space="preserve"> </w:t>
      </w:r>
      <w:r w:rsidRPr="00975E8D">
        <w:rPr>
          <w:b/>
          <w:bCs/>
          <w:sz w:val="20"/>
          <w:szCs w:val="20"/>
          <w:lang w:val="en-US"/>
        </w:rPr>
        <w:t xml:space="preserve">= </w:t>
      </w:r>
      <w:r w:rsidRPr="00975E8D">
        <w:rPr>
          <w:bCs/>
          <w:sz w:val="20"/>
          <w:szCs w:val="20"/>
          <w:lang w:val="en-US"/>
        </w:rPr>
        <w:t xml:space="preserve">+ 14.2 </w:t>
      </w:r>
      <w:r w:rsidRPr="00975E8D">
        <w:rPr>
          <w:sz w:val="20"/>
          <w:szCs w:val="20"/>
          <w:lang w:val="en-US"/>
        </w:rPr>
        <w:t>(c = 0.45, CHCl</w:t>
      </w:r>
      <w:r w:rsidRPr="00975E8D">
        <w:rPr>
          <w:sz w:val="20"/>
          <w:szCs w:val="20"/>
          <w:vertAlign w:val="subscript"/>
          <w:lang w:val="en-US"/>
        </w:rPr>
        <w:t>3</w:t>
      </w:r>
      <w:r w:rsidRPr="00975E8D">
        <w:rPr>
          <w:sz w:val="20"/>
          <w:szCs w:val="20"/>
          <w:lang w:val="en-US"/>
        </w:rPr>
        <w:t xml:space="preserve">). </w:t>
      </w:r>
      <w:r w:rsidRPr="00975E8D">
        <w:rPr>
          <w:sz w:val="20"/>
          <w:szCs w:val="20"/>
          <w:vertAlign w:val="superscript"/>
          <w:lang w:val="en-US"/>
        </w:rPr>
        <w:t>1</w:t>
      </w:r>
      <w:r w:rsidRPr="00975E8D">
        <w:rPr>
          <w:sz w:val="20"/>
          <w:szCs w:val="20"/>
          <w:lang w:val="en-US"/>
        </w:rPr>
        <w:t>H-NMR (400 MHz, CD</w:t>
      </w:r>
      <w:r w:rsidRPr="00975E8D">
        <w:rPr>
          <w:sz w:val="20"/>
          <w:szCs w:val="20"/>
          <w:vertAlign w:val="subscript"/>
          <w:lang w:val="en-US"/>
        </w:rPr>
        <w:t>3</w:t>
      </w:r>
      <w:r w:rsidRPr="00975E8D">
        <w:rPr>
          <w:sz w:val="20"/>
          <w:szCs w:val="20"/>
          <w:lang w:val="en-US"/>
        </w:rPr>
        <w:t xml:space="preserve">OD) </w:t>
      </w:r>
      <w:r w:rsidRPr="00975E8D">
        <w:rPr>
          <w:i/>
          <w:iCs/>
          <w:sz w:val="20"/>
          <w:szCs w:val="20"/>
        </w:rPr>
        <w:t>δ</w:t>
      </w:r>
      <w:r w:rsidRPr="00975E8D">
        <w:rPr>
          <w:i/>
          <w:iCs/>
          <w:sz w:val="20"/>
          <w:szCs w:val="20"/>
          <w:lang w:val="en-US"/>
        </w:rPr>
        <w:t xml:space="preserve"> </w:t>
      </w:r>
      <w:r w:rsidRPr="00975E8D">
        <w:rPr>
          <w:sz w:val="20"/>
          <w:szCs w:val="20"/>
          <w:lang w:val="en-US"/>
        </w:rPr>
        <w:t xml:space="preserve">= 4.19 (q, J = 5.3 Hz, 1H, 5-H), 4.14 (dd, J = 5.0, 3.4 Hz, 1H, 4-H), 3.80 (t, </w:t>
      </w:r>
      <w:r w:rsidRPr="00975E8D">
        <w:rPr>
          <w:iCs/>
          <w:sz w:val="20"/>
          <w:szCs w:val="20"/>
          <w:lang w:val="en-US"/>
        </w:rPr>
        <w:t xml:space="preserve">J </w:t>
      </w:r>
      <w:r w:rsidRPr="00975E8D">
        <w:rPr>
          <w:sz w:val="20"/>
          <w:szCs w:val="20"/>
          <w:lang w:val="en-US"/>
        </w:rPr>
        <w:t xml:space="preserve">= 2.6 Hz, 1H, 3-H), 3.04 (dd, </w:t>
      </w:r>
      <w:r w:rsidRPr="00975E8D">
        <w:rPr>
          <w:i/>
          <w:iCs/>
          <w:sz w:val="20"/>
          <w:szCs w:val="20"/>
          <w:lang w:val="en-US"/>
        </w:rPr>
        <w:t xml:space="preserve">J </w:t>
      </w:r>
      <w:r w:rsidRPr="00975E8D">
        <w:rPr>
          <w:sz w:val="20"/>
          <w:szCs w:val="20"/>
          <w:lang w:val="en-US"/>
        </w:rPr>
        <w:t>= 13.4, 5.4 Hz, 1H, 6-H</w:t>
      </w:r>
      <w:r w:rsidRPr="00975E8D">
        <w:rPr>
          <w:sz w:val="20"/>
          <w:szCs w:val="20"/>
          <w:vertAlign w:val="subscript"/>
          <w:lang w:val="en-US"/>
        </w:rPr>
        <w:t>a</w:t>
      </w:r>
      <w:r w:rsidRPr="00975E8D">
        <w:rPr>
          <w:sz w:val="20"/>
          <w:szCs w:val="20"/>
          <w:lang w:val="en-US"/>
        </w:rPr>
        <w:t>), 2.72 (td, J=8.2 , 2.3 Hz, 1H, 2-H), 2.67 (dd, J = 13.4, 7.4 Hz, 1H, 6-H</w:t>
      </w:r>
      <w:r w:rsidRPr="00975E8D">
        <w:rPr>
          <w:sz w:val="20"/>
          <w:szCs w:val="20"/>
          <w:vertAlign w:val="subscript"/>
          <w:lang w:val="en-US"/>
        </w:rPr>
        <w:t>b</w:t>
      </w:r>
      <w:r w:rsidRPr="00975E8D">
        <w:rPr>
          <w:sz w:val="20"/>
          <w:szCs w:val="20"/>
          <w:lang w:val="en-US"/>
        </w:rPr>
        <w:t>), 1.52 (quint, J=7.0 Hz, 1H, 1’H</w:t>
      </w:r>
      <w:r w:rsidRPr="00975E8D">
        <w:rPr>
          <w:sz w:val="20"/>
          <w:szCs w:val="20"/>
          <w:vertAlign w:val="subscript"/>
          <w:lang w:val="en-US"/>
        </w:rPr>
        <w:t>a</w:t>
      </w:r>
      <w:r w:rsidRPr="00975E8D">
        <w:rPr>
          <w:sz w:val="20"/>
          <w:szCs w:val="20"/>
          <w:lang w:val="en-US"/>
        </w:rPr>
        <w:t>), 1.47 (s, 3H, Me), 1.33 (s, 3H, Me), 1.44-1.30 (m, 19H, 1’H</w:t>
      </w:r>
      <w:r w:rsidRPr="00975E8D">
        <w:rPr>
          <w:sz w:val="20"/>
          <w:szCs w:val="20"/>
          <w:vertAlign w:val="subscript"/>
          <w:lang w:val="en-US"/>
        </w:rPr>
        <w:t>b</w:t>
      </w:r>
      <w:r w:rsidRPr="00975E8D">
        <w:rPr>
          <w:sz w:val="20"/>
          <w:szCs w:val="20"/>
          <w:lang w:val="en-US"/>
        </w:rPr>
        <w:t xml:space="preserve"> and 2’H-10’H), 0.90 (t, </w:t>
      </w:r>
      <w:r w:rsidRPr="00975E8D">
        <w:rPr>
          <w:iCs/>
          <w:sz w:val="20"/>
          <w:szCs w:val="20"/>
          <w:lang w:val="en-US"/>
        </w:rPr>
        <w:t xml:space="preserve">J </w:t>
      </w:r>
      <w:r w:rsidRPr="00975E8D">
        <w:rPr>
          <w:sz w:val="20"/>
          <w:szCs w:val="20"/>
          <w:lang w:val="en-US"/>
        </w:rPr>
        <w:t>= 7.0 Hz, 3H, 11’H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GB"/>
        </w:rPr>
        <w:t>13</w:t>
      </w:r>
      <w:r w:rsidRPr="00975E8D">
        <w:rPr>
          <w:sz w:val="20"/>
          <w:szCs w:val="20"/>
          <w:lang w:val="en-GB"/>
        </w:rPr>
        <w:t>C-NMR (50 MHz, CD</w:t>
      </w:r>
      <w:r w:rsidRPr="00975E8D">
        <w:rPr>
          <w:sz w:val="20"/>
          <w:szCs w:val="20"/>
          <w:vertAlign w:val="subscript"/>
          <w:lang w:val="en-GB"/>
        </w:rPr>
        <w:t>3</w:t>
      </w:r>
      <w:r w:rsidRPr="00975E8D">
        <w:rPr>
          <w:sz w:val="20"/>
          <w:szCs w:val="20"/>
          <w:lang w:val="en-GB"/>
        </w:rPr>
        <w:t>OD) = 109.9 (s, acetal), 78.8 (d, C-4), 72.2 (d, C-5), 68.5 (d, C-3), 55.5 (d, C-2), 47.3 (t, C-6), 33.1-30.5 (t, 8C, C-1’- C-8’), 28.5 (q, Me), 27.2 (t, C-9’), 26.3 (q, Me), 23.7 (t, C-10’), 14.4 (q, C-11’) ppm. MS (ESI): m/z (%) =328.44 (100) [M+H]</w:t>
      </w:r>
      <w:r w:rsidRPr="00975E8D">
        <w:rPr>
          <w:sz w:val="20"/>
          <w:szCs w:val="20"/>
          <w:vertAlign w:val="superscript"/>
          <w:lang w:val="en-GB"/>
        </w:rPr>
        <w:t>+</w:t>
      </w:r>
      <w:r w:rsidRPr="00975E8D">
        <w:rPr>
          <w:sz w:val="20"/>
          <w:szCs w:val="20"/>
          <w:lang w:val="en-GB"/>
        </w:rPr>
        <w:t xml:space="preserve">. </w:t>
      </w:r>
      <w:r w:rsidRPr="00975E8D">
        <w:rPr>
          <w:sz w:val="20"/>
          <w:szCs w:val="20"/>
          <w:lang w:val="en-GB"/>
        </w:rPr>
        <w:lastRenderedPageBreak/>
        <w:t>IR (CD</w:t>
      </w:r>
      <w:r w:rsidRPr="00975E8D">
        <w:rPr>
          <w:sz w:val="20"/>
          <w:szCs w:val="20"/>
          <w:vertAlign w:val="subscript"/>
          <w:lang w:val="en-GB"/>
        </w:rPr>
        <w:t>3</w:t>
      </w:r>
      <w:r w:rsidRPr="00975E8D">
        <w:rPr>
          <w:sz w:val="20"/>
          <w:szCs w:val="20"/>
          <w:lang w:val="en-GB"/>
        </w:rPr>
        <w:t xml:space="preserve">OD): </w:t>
      </w:r>
      <m:oMath>
        <m:r>
          <w:rPr>
            <w:rFonts w:ascii="Cambria Math" w:hAnsi="Cambria Math"/>
            <w:sz w:val="20"/>
            <w:szCs w:val="20"/>
            <w:lang w:val="en-US"/>
          </w:rPr>
          <m:t>ν</m:t>
        </m:r>
      </m:oMath>
      <w:r w:rsidRPr="00975E8D">
        <w:rPr>
          <w:sz w:val="20"/>
          <w:szCs w:val="20"/>
          <w:lang w:val="en-GB"/>
        </w:rPr>
        <w:t xml:space="preserve"> = 1159, 1219, 1244, 1379, 1464, 2262, 2299, 2641, 2857, 2930, 3345 cm</w:t>
      </w:r>
      <w:r w:rsidRPr="00975E8D">
        <w:rPr>
          <w:sz w:val="20"/>
          <w:szCs w:val="20"/>
          <w:vertAlign w:val="superscript"/>
          <w:lang w:val="en-GB"/>
        </w:rPr>
        <w:t>-1</w:t>
      </w:r>
      <w:r w:rsidRPr="00975E8D">
        <w:rPr>
          <w:sz w:val="20"/>
          <w:szCs w:val="20"/>
          <w:lang w:val="en-GB"/>
        </w:rPr>
        <w:t>. C</w:t>
      </w:r>
      <w:r w:rsidRPr="00975E8D">
        <w:rPr>
          <w:sz w:val="20"/>
          <w:szCs w:val="20"/>
          <w:vertAlign w:val="subscript"/>
          <w:lang w:val="en-GB"/>
        </w:rPr>
        <w:t>19</w:t>
      </w:r>
      <w:r w:rsidRPr="00975E8D">
        <w:rPr>
          <w:sz w:val="20"/>
          <w:szCs w:val="20"/>
          <w:lang w:val="en-GB"/>
        </w:rPr>
        <w:t>H</w:t>
      </w:r>
      <w:r w:rsidRPr="00975E8D">
        <w:rPr>
          <w:sz w:val="20"/>
          <w:szCs w:val="20"/>
          <w:vertAlign w:val="subscript"/>
          <w:lang w:val="en-GB"/>
        </w:rPr>
        <w:t>37</w:t>
      </w:r>
      <w:r w:rsidRPr="00975E8D">
        <w:rPr>
          <w:sz w:val="20"/>
          <w:szCs w:val="20"/>
          <w:lang w:val="en-GB"/>
        </w:rPr>
        <w:t>NO</w:t>
      </w:r>
      <w:r w:rsidRPr="00975E8D">
        <w:rPr>
          <w:sz w:val="20"/>
          <w:szCs w:val="20"/>
          <w:vertAlign w:val="subscript"/>
          <w:lang w:val="en-GB"/>
        </w:rPr>
        <w:t>3</w:t>
      </w:r>
      <w:r w:rsidRPr="00975E8D">
        <w:rPr>
          <w:sz w:val="20"/>
          <w:szCs w:val="20"/>
          <w:lang w:val="en-GB"/>
        </w:rPr>
        <w:t xml:space="preserve"> (327.28): calcd. C, 69.68; H, 11.39; N, 4.28; found C, 69.55; H, 11.05; N, 3.96.</w:t>
      </w:r>
    </w:p>
    <w:p w14:paraId="1C52CECE" w14:textId="77777777" w:rsidR="00A55869" w:rsidRPr="00975E8D" w:rsidRDefault="00A55869" w:rsidP="00A55869">
      <w:pPr>
        <w:autoSpaceDE w:val="0"/>
        <w:autoSpaceDN w:val="0"/>
        <w:adjustRightInd w:val="0"/>
        <w:spacing w:line="360" w:lineRule="auto"/>
        <w:jc w:val="both"/>
        <w:rPr>
          <w:b/>
          <w:sz w:val="20"/>
          <w:szCs w:val="20"/>
          <w:lang w:val="en-US"/>
        </w:rPr>
      </w:pPr>
    </w:p>
    <w:p w14:paraId="2EB5EF12" w14:textId="77777777"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Synthesis of (2</w:t>
      </w:r>
      <w:r w:rsidRPr="00975E8D">
        <w:rPr>
          <w:b/>
          <w:i/>
          <w:sz w:val="20"/>
          <w:szCs w:val="20"/>
          <w:lang w:val="en-US"/>
        </w:rPr>
        <w:t>R</w:t>
      </w:r>
      <w:r w:rsidRPr="00975E8D">
        <w:rPr>
          <w:b/>
          <w:sz w:val="20"/>
          <w:szCs w:val="20"/>
          <w:lang w:val="en-US"/>
        </w:rPr>
        <w:t>,3</w:t>
      </w:r>
      <w:r w:rsidRPr="00975E8D">
        <w:rPr>
          <w:b/>
          <w:i/>
          <w:sz w:val="20"/>
          <w:szCs w:val="20"/>
          <w:lang w:val="en-US"/>
        </w:rPr>
        <w:t>R</w:t>
      </w:r>
      <w:r w:rsidRPr="00975E8D">
        <w:rPr>
          <w:b/>
          <w:sz w:val="20"/>
          <w:szCs w:val="20"/>
          <w:lang w:val="en-US"/>
        </w:rPr>
        <w:t>,4</w:t>
      </w:r>
      <w:r w:rsidRPr="00975E8D">
        <w:rPr>
          <w:b/>
          <w:i/>
          <w:sz w:val="20"/>
          <w:szCs w:val="20"/>
          <w:lang w:val="en-US"/>
        </w:rPr>
        <w:t>S</w:t>
      </w:r>
      <w:r w:rsidRPr="00975E8D">
        <w:rPr>
          <w:b/>
          <w:sz w:val="20"/>
          <w:szCs w:val="20"/>
          <w:lang w:val="en-US"/>
        </w:rPr>
        <w:t>,5</w:t>
      </w:r>
      <w:r w:rsidRPr="00975E8D">
        <w:rPr>
          <w:b/>
          <w:i/>
          <w:sz w:val="20"/>
          <w:szCs w:val="20"/>
          <w:lang w:val="en-US"/>
        </w:rPr>
        <w:t>R</w:t>
      </w:r>
      <w:r w:rsidRPr="00975E8D">
        <w:rPr>
          <w:b/>
          <w:sz w:val="20"/>
          <w:szCs w:val="20"/>
          <w:lang w:val="en-US"/>
        </w:rPr>
        <w:t>)-3-hydroxy-4,5-</w:t>
      </w:r>
      <w:r w:rsidRPr="00975E8D">
        <w:rPr>
          <w:b/>
          <w:i/>
          <w:sz w:val="20"/>
          <w:szCs w:val="20"/>
          <w:lang w:val="en-US"/>
        </w:rPr>
        <w:t>O</w:t>
      </w:r>
      <w:r w:rsidRPr="00975E8D">
        <w:rPr>
          <w:b/>
          <w:sz w:val="20"/>
          <w:szCs w:val="20"/>
          <w:lang w:val="en-US"/>
        </w:rPr>
        <w:t xml:space="preserve">-(1-methylethylidene)-2-undecylpiperidine (19c): </w:t>
      </w:r>
      <w:r w:rsidRPr="00975E8D">
        <w:rPr>
          <w:sz w:val="20"/>
          <w:szCs w:val="20"/>
          <w:lang w:val="en-US"/>
        </w:rPr>
        <w:t xml:space="preserve">Application of the general procedure to 50  mg (0.10 mmol) of </w:t>
      </w:r>
      <w:r w:rsidRPr="00975E8D">
        <w:rPr>
          <w:b/>
          <w:sz w:val="20"/>
          <w:szCs w:val="20"/>
          <w:lang w:val="en-US"/>
        </w:rPr>
        <w:t>13c</w:t>
      </w:r>
      <w:r w:rsidRPr="00975E8D">
        <w:rPr>
          <w:sz w:val="20"/>
          <w:szCs w:val="20"/>
          <w:lang w:val="en-US"/>
        </w:rPr>
        <w:t xml:space="preserve"> with 25 mg of Pd/C and 20 µL of acid acetic furnished, after treatment with Ambersep 900-OH and purification by column chromatography, 25 mg (0.08 mmol, 79%) of </w:t>
      </w:r>
      <w:r w:rsidRPr="00975E8D">
        <w:rPr>
          <w:b/>
          <w:sz w:val="20"/>
          <w:szCs w:val="20"/>
          <w:lang w:val="en-US"/>
        </w:rPr>
        <w:t>19c</w:t>
      </w:r>
      <w:r w:rsidRPr="00975E8D">
        <w:rPr>
          <w:sz w:val="20"/>
          <w:szCs w:val="20"/>
          <w:lang w:val="en-US"/>
        </w:rPr>
        <w:t xml:space="preserve"> as a white solid.</w:t>
      </w:r>
    </w:p>
    <w:p w14:paraId="0C08F29B" w14:textId="51C56224"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19c</w:t>
      </w:r>
      <w:r w:rsidRPr="00975E8D">
        <w:rPr>
          <w:sz w:val="20"/>
          <w:szCs w:val="20"/>
          <w:lang w:val="en-US"/>
        </w:rPr>
        <w:t xml:space="preserve">: </w:t>
      </w:r>
      <w:r w:rsidRPr="00975E8D">
        <w:rPr>
          <w:sz w:val="20"/>
          <w:szCs w:val="20"/>
          <w:lang w:val="en-GB"/>
        </w:rPr>
        <w:t xml:space="preserve">white solid m.p. 50-52 °C.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23</m:t>
            </m:r>
          </m:sup>
        </m:sSubSup>
      </m:oMath>
      <w:r w:rsidRPr="00975E8D">
        <w:rPr>
          <w:sz w:val="20"/>
          <w:szCs w:val="20"/>
          <w:lang w:val="en-US"/>
        </w:rPr>
        <w:t xml:space="preserve"> </w:t>
      </w:r>
      <w:r w:rsidRPr="00975E8D">
        <w:rPr>
          <w:bCs/>
          <w:sz w:val="20"/>
          <w:szCs w:val="20"/>
          <w:lang w:val="en-GB"/>
        </w:rPr>
        <w:t>= - 10.9</w:t>
      </w:r>
      <w:r w:rsidRPr="00975E8D">
        <w:rPr>
          <w:sz w:val="20"/>
          <w:szCs w:val="20"/>
          <w:lang w:val="en-GB"/>
        </w:rPr>
        <w:t xml:space="preserve"> (c =0.22, CHCl</w:t>
      </w:r>
      <w:r w:rsidRPr="00975E8D">
        <w:rPr>
          <w:sz w:val="20"/>
          <w:szCs w:val="20"/>
          <w:vertAlign w:val="subscript"/>
          <w:lang w:val="en-GB"/>
        </w:rPr>
        <w:t>3</w:t>
      </w:r>
      <w:r w:rsidRPr="00975E8D">
        <w:rPr>
          <w:sz w:val="20"/>
          <w:szCs w:val="20"/>
          <w:lang w:val="en-GB"/>
        </w:rPr>
        <w:t xml:space="preserve">). </w:t>
      </w:r>
      <w:r w:rsidRPr="00975E8D">
        <w:rPr>
          <w:sz w:val="20"/>
          <w:szCs w:val="20"/>
          <w:vertAlign w:val="superscript"/>
          <w:lang w:val="en-GB"/>
        </w:rPr>
        <w:t>1</w:t>
      </w:r>
      <w:r w:rsidRPr="00975E8D">
        <w:rPr>
          <w:sz w:val="20"/>
          <w:szCs w:val="20"/>
          <w:lang w:val="en-GB"/>
        </w:rPr>
        <w:t>H-NMR (400 MHz, CD</w:t>
      </w:r>
      <w:r w:rsidRPr="00975E8D">
        <w:rPr>
          <w:sz w:val="20"/>
          <w:szCs w:val="20"/>
          <w:vertAlign w:val="subscript"/>
          <w:lang w:val="en-GB"/>
        </w:rPr>
        <w:t>3</w:t>
      </w:r>
      <w:r w:rsidRPr="00975E8D">
        <w:rPr>
          <w:sz w:val="20"/>
          <w:szCs w:val="20"/>
          <w:lang w:val="en-GB"/>
        </w:rPr>
        <w:t xml:space="preserve">OD) </w:t>
      </w:r>
      <w:r w:rsidRPr="00975E8D">
        <w:rPr>
          <w:i/>
          <w:iCs/>
          <w:sz w:val="20"/>
          <w:szCs w:val="20"/>
        </w:rPr>
        <w:t>δ</w:t>
      </w:r>
      <w:r w:rsidRPr="00975E8D">
        <w:rPr>
          <w:i/>
          <w:iCs/>
          <w:sz w:val="20"/>
          <w:szCs w:val="20"/>
          <w:lang w:val="en-GB"/>
        </w:rPr>
        <w:t xml:space="preserve"> </w:t>
      </w:r>
      <w:r w:rsidRPr="00975E8D">
        <w:rPr>
          <w:sz w:val="20"/>
          <w:szCs w:val="20"/>
          <w:lang w:val="en-GB"/>
        </w:rPr>
        <w:t>= 4.20-4.19 (</w:t>
      </w:r>
      <w:r w:rsidRPr="00975E8D">
        <w:rPr>
          <w:iCs/>
          <w:sz w:val="20"/>
          <w:szCs w:val="20"/>
          <w:lang w:val="en-GB"/>
        </w:rPr>
        <w:t>m</w:t>
      </w:r>
      <w:r w:rsidRPr="00975E8D">
        <w:rPr>
          <w:sz w:val="20"/>
          <w:szCs w:val="20"/>
          <w:lang w:val="en-GB"/>
        </w:rPr>
        <w:t>, 1H, 5-H), 3.84 (dd, J=7.2, 5.5 Hz, 1H, 4-H), 3.30-3.23 (m, 2H, 6-H</w:t>
      </w:r>
      <w:r w:rsidRPr="00975E8D">
        <w:rPr>
          <w:sz w:val="20"/>
          <w:szCs w:val="20"/>
          <w:vertAlign w:val="subscript"/>
          <w:lang w:val="en-GB"/>
        </w:rPr>
        <w:t>a</w:t>
      </w:r>
      <w:r w:rsidRPr="00975E8D">
        <w:rPr>
          <w:sz w:val="20"/>
          <w:szCs w:val="20"/>
          <w:lang w:val="en-GB"/>
        </w:rPr>
        <w:t xml:space="preserve"> and 3-H), 2.90 (dd, J=14.8, 3.8 Hz, 1H, 6-H</w:t>
      </w:r>
      <w:r w:rsidRPr="00975E8D">
        <w:rPr>
          <w:sz w:val="20"/>
          <w:szCs w:val="20"/>
          <w:vertAlign w:val="subscript"/>
          <w:lang w:val="en-GB"/>
        </w:rPr>
        <w:t>b</w:t>
      </w:r>
      <w:r w:rsidRPr="00975E8D">
        <w:rPr>
          <w:sz w:val="20"/>
          <w:szCs w:val="20"/>
          <w:lang w:val="en-GB"/>
        </w:rPr>
        <w:t>), 2.24-2.19 (m, 1H, 2-H), 1.81-1.79 (m, 1H, 1’H</w:t>
      </w:r>
      <w:r w:rsidRPr="00975E8D">
        <w:rPr>
          <w:sz w:val="20"/>
          <w:szCs w:val="20"/>
          <w:vertAlign w:val="subscript"/>
          <w:lang w:val="en-GB"/>
        </w:rPr>
        <w:t>a</w:t>
      </w:r>
      <w:r w:rsidRPr="00975E8D">
        <w:rPr>
          <w:sz w:val="20"/>
          <w:szCs w:val="20"/>
          <w:lang w:val="en-GB"/>
        </w:rPr>
        <w:t>), 1.50 (s, 3H, Me), 1.34 (s, 3H, Me), 1.34-1.29 (m, 19H, 1’-H</w:t>
      </w:r>
      <w:r w:rsidRPr="00975E8D">
        <w:rPr>
          <w:sz w:val="20"/>
          <w:szCs w:val="20"/>
          <w:vertAlign w:val="subscript"/>
          <w:lang w:val="en-GB"/>
        </w:rPr>
        <w:t>b</w:t>
      </w:r>
      <w:r w:rsidRPr="00975E8D">
        <w:rPr>
          <w:sz w:val="20"/>
          <w:szCs w:val="20"/>
          <w:lang w:val="en-GB"/>
        </w:rPr>
        <w:t xml:space="preserve"> and 2’H-10’H), 0.90 (t, </w:t>
      </w:r>
      <w:r w:rsidRPr="00975E8D">
        <w:rPr>
          <w:iCs/>
          <w:sz w:val="20"/>
          <w:szCs w:val="20"/>
          <w:lang w:val="en-GB"/>
        </w:rPr>
        <w:t xml:space="preserve">J </w:t>
      </w:r>
      <w:r w:rsidRPr="00975E8D">
        <w:rPr>
          <w:sz w:val="20"/>
          <w:szCs w:val="20"/>
          <w:lang w:val="en-GB"/>
        </w:rPr>
        <w:t xml:space="preserve">= 6.8  Hz, 3H, 11’H) ppm. </w:t>
      </w:r>
      <w:r w:rsidRPr="00975E8D">
        <w:rPr>
          <w:sz w:val="20"/>
          <w:szCs w:val="20"/>
          <w:vertAlign w:val="superscript"/>
          <w:lang w:val="en-GB"/>
        </w:rPr>
        <w:t>13</w:t>
      </w:r>
      <w:r w:rsidRPr="00975E8D">
        <w:rPr>
          <w:sz w:val="20"/>
          <w:szCs w:val="20"/>
          <w:lang w:val="en-GB"/>
        </w:rPr>
        <w:t>C-NMR (100 MHz, CD</w:t>
      </w:r>
      <w:r w:rsidRPr="00975E8D">
        <w:rPr>
          <w:sz w:val="20"/>
          <w:szCs w:val="20"/>
          <w:vertAlign w:val="subscript"/>
          <w:lang w:val="en-GB"/>
        </w:rPr>
        <w:t>3</w:t>
      </w:r>
      <w:r w:rsidRPr="00975E8D">
        <w:rPr>
          <w:sz w:val="20"/>
          <w:szCs w:val="20"/>
          <w:lang w:val="en-GB"/>
        </w:rPr>
        <w:t xml:space="preserve">OD) = 110.1 (s, acetal), 81.8 (d, C-4), 75.8 (d, C-3), 75.3 (d, C-5), 60.2 (d, C-2), 48.6 (t, C-6), 33.1-30.5 (t, 9C, C-1’- C-9’), 28.5 (q, Me), 26.6 (q, Me), 23.7 (t, C-10’), 14.4 (q, C-11’) ppm. </w:t>
      </w:r>
      <w:r w:rsidRPr="00975E8D">
        <w:rPr>
          <w:sz w:val="20"/>
          <w:szCs w:val="20"/>
          <w:vertAlign w:val="superscript"/>
          <w:lang w:val="en-GB"/>
        </w:rPr>
        <w:t>1</w:t>
      </w:r>
      <w:r w:rsidRPr="00975E8D">
        <w:rPr>
          <w:sz w:val="20"/>
          <w:szCs w:val="20"/>
          <w:lang w:val="en-GB"/>
        </w:rPr>
        <w:t>D-NOESY: Irradiation of 2-H gave a NOE at 4-H and 6-H</w:t>
      </w:r>
      <w:r w:rsidRPr="00975E8D">
        <w:rPr>
          <w:sz w:val="20"/>
          <w:szCs w:val="20"/>
          <w:vertAlign w:val="subscript"/>
          <w:lang w:val="en-GB"/>
        </w:rPr>
        <w:t>b</w:t>
      </w:r>
      <w:r w:rsidRPr="00975E8D">
        <w:rPr>
          <w:sz w:val="20"/>
          <w:szCs w:val="20"/>
          <w:lang w:val="en-GB"/>
        </w:rPr>
        <w:t>, and irradiation of 4-H gave a NOE at 2-H and 6-H</w:t>
      </w:r>
      <w:r w:rsidRPr="00975E8D">
        <w:rPr>
          <w:sz w:val="20"/>
          <w:szCs w:val="20"/>
          <w:vertAlign w:val="subscript"/>
          <w:lang w:val="en-GB"/>
        </w:rPr>
        <w:t>b</w:t>
      </w:r>
      <w:r w:rsidRPr="00975E8D">
        <w:rPr>
          <w:sz w:val="20"/>
          <w:szCs w:val="20"/>
          <w:lang w:val="en-GB"/>
        </w:rPr>
        <w:t>. MS (ESI): m/z (%) =328.44 (100) [M+H]</w:t>
      </w:r>
      <w:r w:rsidRPr="00975E8D">
        <w:rPr>
          <w:sz w:val="20"/>
          <w:szCs w:val="20"/>
          <w:vertAlign w:val="superscript"/>
          <w:lang w:val="en-GB"/>
        </w:rPr>
        <w:t>+</w:t>
      </w:r>
      <w:r w:rsidRPr="00975E8D">
        <w:rPr>
          <w:sz w:val="20"/>
          <w:szCs w:val="20"/>
          <w:lang w:val="en-GB"/>
        </w:rPr>
        <w:t>. IR (CD</w:t>
      </w:r>
      <w:r w:rsidRPr="00975E8D">
        <w:rPr>
          <w:sz w:val="20"/>
          <w:szCs w:val="20"/>
          <w:vertAlign w:val="subscript"/>
          <w:lang w:val="en-GB"/>
        </w:rPr>
        <w:t>3</w:t>
      </w:r>
      <w:r w:rsidRPr="00975E8D">
        <w:rPr>
          <w:sz w:val="20"/>
          <w:szCs w:val="20"/>
          <w:lang w:val="en-GB"/>
        </w:rPr>
        <w:t xml:space="preserve">OD): </w:t>
      </w:r>
      <m:oMath>
        <m:r>
          <w:rPr>
            <w:rFonts w:ascii="Cambria Math" w:hAnsi="Cambria Math"/>
            <w:sz w:val="20"/>
            <w:szCs w:val="20"/>
            <w:lang w:val="en-US"/>
          </w:rPr>
          <m:t>ν</m:t>
        </m:r>
      </m:oMath>
      <w:r w:rsidRPr="00975E8D">
        <w:rPr>
          <w:sz w:val="20"/>
          <w:szCs w:val="20"/>
          <w:lang w:val="en-GB"/>
        </w:rPr>
        <w:t xml:space="preserve"> = 1116, 1221, 1381, 1462, 2312, 2642, 2856, 2928, 3354 cm</w:t>
      </w:r>
      <w:r w:rsidRPr="00975E8D">
        <w:rPr>
          <w:sz w:val="20"/>
          <w:szCs w:val="20"/>
          <w:vertAlign w:val="superscript"/>
          <w:lang w:val="en-GB"/>
        </w:rPr>
        <w:t>-1</w:t>
      </w:r>
      <w:r w:rsidRPr="00975E8D">
        <w:rPr>
          <w:sz w:val="20"/>
          <w:szCs w:val="20"/>
          <w:lang w:val="en-GB"/>
        </w:rPr>
        <w:t>. C</w:t>
      </w:r>
      <w:r w:rsidRPr="00975E8D">
        <w:rPr>
          <w:sz w:val="20"/>
          <w:szCs w:val="20"/>
          <w:vertAlign w:val="subscript"/>
          <w:lang w:val="en-GB"/>
        </w:rPr>
        <w:t>19</w:t>
      </w:r>
      <w:r w:rsidRPr="00975E8D">
        <w:rPr>
          <w:sz w:val="20"/>
          <w:szCs w:val="20"/>
          <w:lang w:val="en-GB"/>
        </w:rPr>
        <w:t>H</w:t>
      </w:r>
      <w:r w:rsidRPr="00975E8D">
        <w:rPr>
          <w:sz w:val="20"/>
          <w:szCs w:val="20"/>
          <w:vertAlign w:val="subscript"/>
          <w:lang w:val="en-GB"/>
        </w:rPr>
        <w:t>37</w:t>
      </w:r>
      <w:r w:rsidRPr="00975E8D">
        <w:rPr>
          <w:sz w:val="20"/>
          <w:szCs w:val="20"/>
          <w:lang w:val="en-GB"/>
        </w:rPr>
        <w:t>NO</w:t>
      </w:r>
      <w:r w:rsidRPr="00975E8D">
        <w:rPr>
          <w:sz w:val="20"/>
          <w:szCs w:val="20"/>
          <w:vertAlign w:val="subscript"/>
          <w:lang w:val="en-GB"/>
        </w:rPr>
        <w:t>3</w:t>
      </w:r>
      <w:r w:rsidRPr="00975E8D">
        <w:rPr>
          <w:sz w:val="20"/>
          <w:szCs w:val="20"/>
          <w:lang w:val="en-GB"/>
        </w:rPr>
        <w:t xml:space="preserve"> (327.28): calcd. C, 69.68; H, 11.39; N, 4.28; found C, 69.42; H, 11.70; N, 3.95.</w:t>
      </w:r>
    </w:p>
    <w:p w14:paraId="47F515ED" w14:textId="77777777" w:rsidR="00A55869" w:rsidRPr="00975E8D" w:rsidRDefault="00A55869" w:rsidP="00A55869">
      <w:pPr>
        <w:autoSpaceDE w:val="0"/>
        <w:autoSpaceDN w:val="0"/>
        <w:adjustRightInd w:val="0"/>
        <w:spacing w:line="360" w:lineRule="auto"/>
        <w:jc w:val="both"/>
        <w:rPr>
          <w:b/>
          <w:sz w:val="20"/>
          <w:szCs w:val="20"/>
          <w:lang w:val="en-US"/>
        </w:rPr>
      </w:pPr>
    </w:p>
    <w:p w14:paraId="65219C26" w14:textId="5968103C"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Synthesis of (2</w:t>
      </w:r>
      <w:r w:rsidRPr="00975E8D">
        <w:rPr>
          <w:b/>
          <w:i/>
          <w:sz w:val="20"/>
          <w:szCs w:val="20"/>
          <w:lang w:val="en-US"/>
        </w:rPr>
        <w:t>S</w:t>
      </w:r>
      <w:r w:rsidRPr="00975E8D">
        <w:rPr>
          <w:b/>
          <w:sz w:val="20"/>
          <w:szCs w:val="20"/>
          <w:lang w:val="en-US"/>
        </w:rPr>
        <w:t>,3</w:t>
      </w:r>
      <w:r w:rsidRPr="00975E8D">
        <w:rPr>
          <w:b/>
          <w:i/>
          <w:sz w:val="20"/>
          <w:szCs w:val="20"/>
          <w:lang w:val="en-US"/>
        </w:rPr>
        <w:t>R</w:t>
      </w:r>
      <w:r w:rsidRPr="00975E8D">
        <w:rPr>
          <w:b/>
          <w:sz w:val="20"/>
          <w:szCs w:val="20"/>
          <w:lang w:val="en-US"/>
        </w:rPr>
        <w:t>,4</w:t>
      </w:r>
      <w:r w:rsidRPr="00975E8D">
        <w:rPr>
          <w:b/>
          <w:i/>
          <w:sz w:val="20"/>
          <w:szCs w:val="20"/>
          <w:lang w:val="en-US"/>
        </w:rPr>
        <w:t>S</w:t>
      </w:r>
      <w:r w:rsidRPr="00975E8D">
        <w:rPr>
          <w:b/>
          <w:sz w:val="20"/>
          <w:szCs w:val="20"/>
          <w:lang w:val="en-US"/>
        </w:rPr>
        <w:t>,5</w:t>
      </w:r>
      <w:r w:rsidRPr="00975E8D">
        <w:rPr>
          <w:b/>
          <w:i/>
          <w:sz w:val="20"/>
          <w:szCs w:val="20"/>
          <w:lang w:val="en-US"/>
        </w:rPr>
        <w:t>R</w:t>
      </w:r>
      <w:r w:rsidRPr="00975E8D">
        <w:rPr>
          <w:b/>
          <w:sz w:val="20"/>
          <w:szCs w:val="20"/>
          <w:lang w:val="en-US"/>
        </w:rPr>
        <w:t>)-3-hydroxy-4,5-</w:t>
      </w:r>
      <w:r w:rsidRPr="00975E8D">
        <w:rPr>
          <w:b/>
          <w:i/>
          <w:sz w:val="20"/>
          <w:szCs w:val="20"/>
          <w:lang w:val="en-US"/>
        </w:rPr>
        <w:t>O</w:t>
      </w:r>
      <w:r w:rsidRPr="00975E8D">
        <w:rPr>
          <w:b/>
          <w:sz w:val="20"/>
          <w:szCs w:val="20"/>
          <w:lang w:val="en-US"/>
        </w:rPr>
        <w:t>-(1-methylethylidene)-2-dodecylpiperidine</w:t>
      </w:r>
      <w:r w:rsidRPr="00975E8D">
        <w:rPr>
          <w:sz w:val="20"/>
          <w:szCs w:val="20"/>
          <w:lang w:val="en-US"/>
        </w:rPr>
        <w:t xml:space="preserve"> </w:t>
      </w:r>
      <w:r w:rsidRPr="00975E8D">
        <w:rPr>
          <w:b/>
          <w:sz w:val="20"/>
          <w:szCs w:val="20"/>
          <w:lang w:val="en-US"/>
        </w:rPr>
        <w:t xml:space="preserve">(18d): </w:t>
      </w:r>
      <w:r w:rsidRPr="00975E8D">
        <w:rPr>
          <w:sz w:val="20"/>
          <w:szCs w:val="20"/>
          <w:lang w:val="en-US"/>
        </w:rPr>
        <w:t xml:space="preserve">Application of the general procedure to 230 mg (0.42 mmol) of </w:t>
      </w:r>
      <w:r w:rsidRPr="00975E8D">
        <w:rPr>
          <w:b/>
          <w:sz w:val="20"/>
          <w:szCs w:val="20"/>
          <w:lang w:val="en-US"/>
        </w:rPr>
        <w:t>12d</w:t>
      </w:r>
      <w:r w:rsidRPr="00975E8D">
        <w:rPr>
          <w:sz w:val="20"/>
          <w:szCs w:val="20"/>
          <w:lang w:val="en-US"/>
        </w:rPr>
        <w:t xml:space="preserve"> with 115 mg of Pd/C and 48 µL of acid acetic furnished, after treatment with Ambersep 900-OH, 136 mg (0.04 mmol, 93%) of </w:t>
      </w:r>
      <w:r w:rsidRPr="00975E8D">
        <w:rPr>
          <w:b/>
          <w:sz w:val="20"/>
          <w:szCs w:val="20"/>
          <w:lang w:val="en-US"/>
        </w:rPr>
        <w:t>18d</w:t>
      </w:r>
      <w:r w:rsidRPr="00975E8D">
        <w:rPr>
          <w:sz w:val="20"/>
          <w:szCs w:val="20"/>
          <w:lang w:val="en-US"/>
        </w:rPr>
        <w:t xml:space="preserve"> as a white solid.</w:t>
      </w:r>
    </w:p>
    <w:p w14:paraId="4DBFFEDA" w14:textId="1964BA58" w:rsidR="00A55869" w:rsidRPr="00975E8D" w:rsidRDefault="00A55869" w:rsidP="00A55869">
      <w:pPr>
        <w:autoSpaceDE w:val="0"/>
        <w:autoSpaceDN w:val="0"/>
        <w:adjustRightInd w:val="0"/>
        <w:spacing w:line="360" w:lineRule="auto"/>
        <w:jc w:val="both"/>
        <w:rPr>
          <w:b/>
          <w:sz w:val="20"/>
          <w:szCs w:val="20"/>
          <w:lang w:val="en-GB"/>
        </w:rPr>
      </w:pPr>
      <w:r w:rsidRPr="00975E8D">
        <w:rPr>
          <w:b/>
          <w:sz w:val="20"/>
          <w:szCs w:val="20"/>
          <w:lang w:val="en-US"/>
        </w:rPr>
        <w:t>18d</w:t>
      </w:r>
      <w:r w:rsidRPr="00975E8D">
        <w:rPr>
          <w:sz w:val="20"/>
          <w:szCs w:val="20"/>
          <w:lang w:val="en-US"/>
        </w:rPr>
        <w:t xml:space="preserve">: white solid m.p. 101-103 °C.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23</m:t>
            </m:r>
          </m:sup>
        </m:sSubSup>
      </m:oMath>
      <w:r w:rsidRPr="00975E8D">
        <w:rPr>
          <w:sz w:val="20"/>
          <w:szCs w:val="20"/>
          <w:lang w:val="en-US"/>
        </w:rPr>
        <w:t xml:space="preserve"> </w:t>
      </w:r>
      <w:r w:rsidRPr="00975E8D">
        <w:rPr>
          <w:b/>
          <w:bCs/>
          <w:sz w:val="20"/>
          <w:szCs w:val="20"/>
          <w:lang w:val="en-US"/>
        </w:rPr>
        <w:t xml:space="preserve">= </w:t>
      </w:r>
      <w:r w:rsidRPr="00975E8D">
        <w:rPr>
          <w:bCs/>
          <w:sz w:val="20"/>
          <w:szCs w:val="20"/>
          <w:lang w:val="en-US"/>
        </w:rPr>
        <w:t>+ 43.4</w:t>
      </w:r>
      <w:r w:rsidRPr="00975E8D">
        <w:rPr>
          <w:sz w:val="20"/>
          <w:szCs w:val="20"/>
          <w:lang w:val="en-US"/>
        </w:rPr>
        <w:t xml:space="preserve"> (c = 0.96, CHCl</w:t>
      </w:r>
      <w:r w:rsidRPr="00975E8D">
        <w:rPr>
          <w:sz w:val="20"/>
          <w:szCs w:val="20"/>
          <w:vertAlign w:val="subscript"/>
          <w:lang w:val="en-US"/>
        </w:rPr>
        <w:t>3</w:t>
      </w:r>
      <w:r w:rsidRPr="00975E8D">
        <w:rPr>
          <w:sz w:val="20"/>
          <w:szCs w:val="20"/>
          <w:lang w:val="en-US"/>
        </w:rPr>
        <w:t xml:space="preserve">). </w:t>
      </w:r>
      <w:r w:rsidRPr="00975E8D">
        <w:rPr>
          <w:sz w:val="20"/>
          <w:szCs w:val="20"/>
          <w:vertAlign w:val="superscript"/>
          <w:lang w:val="en-US"/>
        </w:rPr>
        <w:t>1</w:t>
      </w:r>
      <w:r w:rsidRPr="00975E8D">
        <w:rPr>
          <w:sz w:val="20"/>
          <w:szCs w:val="20"/>
          <w:lang w:val="en-US"/>
        </w:rPr>
        <w:t>H-NMR (400 MHz, CD</w:t>
      </w:r>
      <w:r w:rsidRPr="00975E8D">
        <w:rPr>
          <w:sz w:val="20"/>
          <w:szCs w:val="20"/>
          <w:vertAlign w:val="subscript"/>
          <w:lang w:val="en-US"/>
        </w:rPr>
        <w:t>3</w:t>
      </w:r>
      <w:r w:rsidRPr="00975E8D">
        <w:rPr>
          <w:sz w:val="20"/>
          <w:szCs w:val="20"/>
          <w:lang w:val="en-US"/>
        </w:rPr>
        <w:t xml:space="preserve">OD) </w:t>
      </w:r>
      <w:r w:rsidRPr="00975E8D">
        <w:rPr>
          <w:i/>
          <w:iCs/>
          <w:sz w:val="20"/>
          <w:szCs w:val="20"/>
        </w:rPr>
        <w:t>δ</w:t>
      </w:r>
      <w:r w:rsidRPr="00975E8D">
        <w:rPr>
          <w:i/>
          <w:iCs/>
          <w:sz w:val="20"/>
          <w:szCs w:val="20"/>
          <w:lang w:val="en-US"/>
        </w:rPr>
        <w:t xml:space="preserve"> </w:t>
      </w:r>
      <w:r w:rsidRPr="00975E8D">
        <w:rPr>
          <w:sz w:val="20"/>
          <w:szCs w:val="20"/>
          <w:lang w:val="en-US"/>
        </w:rPr>
        <w:t xml:space="preserve">= 4.19 (q, J = 5.8 Hz, 1H, 5-H), 4.14 (dd, J = 5.2, 3.2 Hz, 1H, 4-H), 3.80 (t, </w:t>
      </w:r>
      <w:r w:rsidRPr="00975E8D">
        <w:rPr>
          <w:iCs/>
          <w:sz w:val="20"/>
          <w:szCs w:val="20"/>
          <w:lang w:val="en-US"/>
        </w:rPr>
        <w:t xml:space="preserve">J </w:t>
      </w:r>
      <w:r w:rsidRPr="00975E8D">
        <w:rPr>
          <w:sz w:val="20"/>
          <w:szCs w:val="20"/>
          <w:lang w:val="en-US"/>
        </w:rPr>
        <w:t xml:space="preserve">= 2.8 Hz, 1H, 3-H), 3.04 (dd, </w:t>
      </w:r>
      <w:r w:rsidRPr="00975E8D">
        <w:rPr>
          <w:i/>
          <w:iCs/>
          <w:sz w:val="20"/>
          <w:szCs w:val="20"/>
          <w:lang w:val="en-US"/>
        </w:rPr>
        <w:t xml:space="preserve">J </w:t>
      </w:r>
      <w:r w:rsidRPr="00975E8D">
        <w:rPr>
          <w:sz w:val="20"/>
          <w:szCs w:val="20"/>
          <w:lang w:val="en-US"/>
        </w:rPr>
        <w:t>= 13.2, 5.8 Hz, 1H, 6-H</w:t>
      </w:r>
      <w:r w:rsidRPr="00975E8D">
        <w:rPr>
          <w:sz w:val="20"/>
          <w:szCs w:val="20"/>
          <w:vertAlign w:val="subscript"/>
          <w:lang w:val="en-US"/>
        </w:rPr>
        <w:t>a</w:t>
      </w:r>
      <w:r w:rsidRPr="00975E8D">
        <w:rPr>
          <w:sz w:val="20"/>
          <w:szCs w:val="20"/>
          <w:lang w:val="en-US"/>
        </w:rPr>
        <w:t>), 2.72 (td, J=7.0, 2.1 Hz, 1H, 2-H), 2.67 (dd, J = 13.2, 7.2 Hz, 1H, 6-H</w:t>
      </w:r>
      <w:r w:rsidRPr="00975E8D">
        <w:rPr>
          <w:sz w:val="20"/>
          <w:szCs w:val="20"/>
          <w:vertAlign w:val="subscript"/>
          <w:lang w:val="en-US"/>
        </w:rPr>
        <w:t>b</w:t>
      </w:r>
      <w:r w:rsidRPr="00975E8D">
        <w:rPr>
          <w:sz w:val="20"/>
          <w:szCs w:val="20"/>
          <w:lang w:val="en-US"/>
        </w:rPr>
        <w:t>), 1.52 (quint, J=7.2 Hz, 1H, 1’H</w:t>
      </w:r>
      <w:r w:rsidRPr="00975E8D">
        <w:rPr>
          <w:sz w:val="20"/>
          <w:szCs w:val="20"/>
          <w:vertAlign w:val="subscript"/>
          <w:lang w:val="en-US"/>
        </w:rPr>
        <w:t>a</w:t>
      </w:r>
      <w:r w:rsidRPr="00975E8D">
        <w:rPr>
          <w:sz w:val="20"/>
          <w:szCs w:val="20"/>
          <w:lang w:val="en-US"/>
        </w:rPr>
        <w:t>), 1.47 (s, 3H, Me), 1.33 (s, 3H, Me), 1.44-1.29 (m, 21H, 1’H</w:t>
      </w:r>
      <w:r w:rsidRPr="00975E8D">
        <w:rPr>
          <w:sz w:val="20"/>
          <w:szCs w:val="20"/>
          <w:vertAlign w:val="subscript"/>
          <w:lang w:val="en-US"/>
        </w:rPr>
        <w:t>b</w:t>
      </w:r>
      <w:r w:rsidRPr="00975E8D">
        <w:rPr>
          <w:sz w:val="20"/>
          <w:szCs w:val="20"/>
          <w:lang w:val="en-US"/>
        </w:rPr>
        <w:t xml:space="preserve"> and 2’H-11’H), 0.90 (t, </w:t>
      </w:r>
      <w:r w:rsidRPr="00975E8D">
        <w:rPr>
          <w:iCs/>
          <w:sz w:val="20"/>
          <w:szCs w:val="20"/>
          <w:lang w:val="en-US"/>
        </w:rPr>
        <w:t>J</w:t>
      </w:r>
      <w:r w:rsidRPr="00975E8D">
        <w:rPr>
          <w:sz w:val="20"/>
          <w:szCs w:val="20"/>
          <w:lang w:val="en-US"/>
        </w:rPr>
        <w:t>= 6.8 Hz, 3H, 12’H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GB"/>
        </w:rPr>
        <w:t>13</w:t>
      </w:r>
      <w:r w:rsidRPr="00975E8D">
        <w:rPr>
          <w:sz w:val="20"/>
          <w:szCs w:val="20"/>
          <w:lang w:val="en-GB"/>
        </w:rPr>
        <w:t>C-NMR (50 MHz, CD</w:t>
      </w:r>
      <w:r w:rsidRPr="00975E8D">
        <w:rPr>
          <w:sz w:val="20"/>
          <w:szCs w:val="20"/>
          <w:vertAlign w:val="subscript"/>
          <w:lang w:val="en-GB"/>
        </w:rPr>
        <w:t>3</w:t>
      </w:r>
      <w:r w:rsidRPr="00975E8D">
        <w:rPr>
          <w:sz w:val="20"/>
          <w:szCs w:val="20"/>
          <w:lang w:val="en-GB"/>
        </w:rPr>
        <w:t>OD) =  110.1 (s, acetal), 77.9 (d, C-4), 77.2 (d, C-5), 68.5 (d, C-3), 55.4 (d, C-2), 47.7 (t, C-6), 33.0-30.4 (t, 9C, C-1’- C-9’), 28.4 (q, Me), 27.2 (t, C-10’), 26.2 (q, Me), 23.7 (t, C-11’), 14.4 (q, C-12’) ppm. MS (ESI): m/z (%) =342.27 (100) [M+H]</w:t>
      </w:r>
      <w:r w:rsidRPr="00975E8D">
        <w:rPr>
          <w:sz w:val="20"/>
          <w:szCs w:val="20"/>
          <w:vertAlign w:val="superscript"/>
          <w:lang w:val="en-GB"/>
        </w:rPr>
        <w:t>+</w:t>
      </w:r>
      <w:r w:rsidRPr="00975E8D">
        <w:rPr>
          <w:sz w:val="20"/>
          <w:szCs w:val="20"/>
          <w:lang w:val="en-GB"/>
        </w:rPr>
        <w:t>. IR (CD</w:t>
      </w:r>
      <w:r w:rsidRPr="00975E8D">
        <w:rPr>
          <w:sz w:val="20"/>
          <w:szCs w:val="20"/>
          <w:vertAlign w:val="subscript"/>
          <w:lang w:val="en-GB"/>
        </w:rPr>
        <w:t>3</w:t>
      </w:r>
      <w:r w:rsidRPr="00975E8D">
        <w:rPr>
          <w:sz w:val="20"/>
          <w:szCs w:val="20"/>
          <w:lang w:val="en-GB"/>
        </w:rPr>
        <w:t xml:space="preserve">OD):  </w:t>
      </w:r>
      <m:oMath>
        <m:r>
          <w:rPr>
            <w:rFonts w:ascii="Cambria Math" w:hAnsi="Cambria Math"/>
            <w:sz w:val="20"/>
            <w:szCs w:val="20"/>
            <w:lang w:val="en-US"/>
          </w:rPr>
          <m:t>ν</m:t>
        </m:r>
      </m:oMath>
      <w:r w:rsidRPr="00975E8D">
        <w:rPr>
          <w:sz w:val="20"/>
          <w:szCs w:val="20"/>
          <w:lang w:val="en-GB"/>
        </w:rPr>
        <w:t xml:space="preserve"> = 1167, 1219, 1381, 1460, 2228, 2266, 2438, 2642, 2857, 2928, 3345, cm</w:t>
      </w:r>
      <w:r w:rsidRPr="00975E8D">
        <w:rPr>
          <w:sz w:val="20"/>
          <w:szCs w:val="20"/>
          <w:vertAlign w:val="superscript"/>
          <w:lang w:val="en-GB"/>
        </w:rPr>
        <w:t>-1</w:t>
      </w:r>
      <w:r w:rsidRPr="00975E8D">
        <w:rPr>
          <w:sz w:val="20"/>
          <w:szCs w:val="20"/>
          <w:lang w:val="en-GB"/>
        </w:rPr>
        <w:t>. C20H39NO3 (341.54): calcd. C, 70.34; H, 11.51; N, 4.10; found C, 70.22; H, 11.43; N, 4.06.</w:t>
      </w:r>
    </w:p>
    <w:p w14:paraId="2056FB0B" w14:textId="77777777" w:rsidR="00A55869" w:rsidRPr="00975E8D" w:rsidRDefault="00A55869" w:rsidP="00A55869">
      <w:pPr>
        <w:autoSpaceDE w:val="0"/>
        <w:autoSpaceDN w:val="0"/>
        <w:adjustRightInd w:val="0"/>
        <w:spacing w:line="360" w:lineRule="auto"/>
        <w:jc w:val="both"/>
        <w:rPr>
          <w:b/>
          <w:sz w:val="20"/>
          <w:szCs w:val="20"/>
          <w:lang w:val="en-US"/>
        </w:rPr>
      </w:pPr>
    </w:p>
    <w:p w14:paraId="59A0DFDD" w14:textId="77777777"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Synthesis of (2</w:t>
      </w:r>
      <w:r w:rsidRPr="00975E8D">
        <w:rPr>
          <w:b/>
          <w:i/>
          <w:sz w:val="20"/>
          <w:szCs w:val="20"/>
          <w:lang w:val="en-US"/>
        </w:rPr>
        <w:t>R</w:t>
      </w:r>
      <w:r w:rsidRPr="00975E8D">
        <w:rPr>
          <w:b/>
          <w:sz w:val="20"/>
          <w:szCs w:val="20"/>
          <w:lang w:val="en-US"/>
        </w:rPr>
        <w:t>,3</w:t>
      </w:r>
      <w:r w:rsidRPr="00975E8D">
        <w:rPr>
          <w:b/>
          <w:i/>
          <w:sz w:val="20"/>
          <w:szCs w:val="20"/>
          <w:lang w:val="en-US"/>
        </w:rPr>
        <w:t>R</w:t>
      </w:r>
      <w:r w:rsidRPr="00975E8D">
        <w:rPr>
          <w:b/>
          <w:sz w:val="20"/>
          <w:szCs w:val="20"/>
          <w:lang w:val="en-US"/>
        </w:rPr>
        <w:t>,4</w:t>
      </w:r>
      <w:r w:rsidRPr="00975E8D">
        <w:rPr>
          <w:b/>
          <w:i/>
          <w:sz w:val="20"/>
          <w:szCs w:val="20"/>
          <w:lang w:val="en-US"/>
        </w:rPr>
        <w:t>S</w:t>
      </w:r>
      <w:r w:rsidRPr="00975E8D">
        <w:rPr>
          <w:b/>
          <w:sz w:val="20"/>
          <w:szCs w:val="20"/>
          <w:lang w:val="en-US"/>
        </w:rPr>
        <w:t>,5</w:t>
      </w:r>
      <w:r w:rsidRPr="00975E8D">
        <w:rPr>
          <w:b/>
          <w:i/>
          <w:sz w:val="20"/>
          <w:szCs w:val="20"/>
          <w:lang w:val="en-US"/>
        </w:rPr>
        <w:t>R</w:t>
      </w:r>
      <w:r w:rsidRPr="00975E8D">
        <w:rPr>
          <w:b/>
          <w:sz w:val="20"/>
          <w:szCs w:val="20"/>
          <w:lang w:val="en-US"/>
        </w:rPr>
        <w:t>)-3-hydroxy-4,5-</w:t>
      </w:r>
      <w:r w:rsidRPr="00975E8D">
        <w:rPr>
          <w:b/>
          <w:i/>
          <w:sz w:val="20"/>
          <w:szCs w:val="20"/>
          <w:lang w:val="en-US"/>
        </w:rPr>
        <w:t>O</w:t>
      </w:r>
      <w:r w:rsidRPr="00975E8D">
        <w:rPr>
          <w:b/>
          <w:sz w:val="20"/>
          <w:szCs w:val="20"/>
          <w:lang w:val="en-US"/>
        </w:rPr>
        <w:t>-(1-methylethylidene)-2-dodecylpiperidine</w:t>
      </w:r>
      <w:r w:rsidRPr="00975E8D">
        <w:rPr>
          <w:sz w:val="20"/>
          <w:szCs w:val="20"/>
          <w:lang w:val="en-US"/>
        </w:rPr>
        <w:t xml:space="preserve"> </w:t>
      </w:r>
      <w:r w:rsidRPr="00975E8D">
        <w:rPr>
          <w:b/>
          <w:sz w:val="20"/>
          <w:szCs w:val="20"/>
          <w:lang w:val="en-US"/>
        </w:rPr>
        <w:t xml:space="preserve">(19d): </w:t>
      </w:r>
      <w:r w:rsidRPr="00975E8D">
        <w:rPr>
          <w:sz w:val="20"/>
          <w:szCs w:val="20"/>
          <w:lang w:val="en-US"/>
        </w:rPr>
        <w:t xml:space="preserve">Application of the general procedure to 42 mg (0.08 mmol) of </w:t>
      </w:r>
      <w:r w:rsidRPr="00975E8D">
        <w:rPr>
          <w:b/>
          <w:sz w:val="20"/>
          <w:szCs w:val="20"/>
          <w:lang w:val="en-US"/>
        </w:rPr>
        <w:t>13d</w:t>
      </w:r>
      <w:r w:rsidRPr="00975E8D">
        <w:rPr>
          <w:sz w:val="20"/>
          <w:szCs w:val="20"/>
          <w:lang w:val="en-US"/>
        </w:rPr>
        <w:t xml:space="preserve"> with 21 mg of Pd/C and 9 µL of acid acetic furnished, after Ambersep 900-OH, 23 mg (0.07mmol, 88%) of </w:t>
      </w:r>
      <w:r w:rsidRPr="00975E8D">
        <w:rPr>
          <w:b/>
          <w:sz w:val="20"/>
          <w:szCs w:val="20"/>
          <w:lang w:val="en-US"/>
        </w:rPr>
        <w:t>19d</w:t>
      </w:r>
      <w:r w:rsidRPr="00975E8D">
        <w:rPr>
          <w:sz w:val="20"/>
          <w:szCs w:val="20"/>
          <w:lang w:val="en-US"/>
        </w:rPr>
        <w:t xml:space="preserve"> as a white solid.</w:t>
      </w:r>
    </w:p>
    <w:p w14:paraId="0BB905FE" w14:textId="7C32FAC1" w:rsidR="00A55869" w:rsidRPr="00975E8D" w:rsidRDefault="00A55869" w:rsidP="00A55869">
      <w:pPr>
        <w:autoSpaceDE w:val="0"/>
        <w:autoSpaceDN w:val="0"/>
        <w:adjustRightInd w:val="0"/>
        <w:spacing w:line="360" w:lineRule="auto"/>
        <w:jc w:val="both"/>
        <w:rPr>
          <w:b/>
          <w:sz w:val="20"/>
          <w:szCs w:val="20"/>
          <w:lang w:val="en-GB"/>
        </w:rPr>
      </w:pPr>
      <w:r w:rsidRPr="00975E8D">
        <w:rPr>
          <w:b/>
          <w:sz w:val="20"/>
          <w:szCs w:val="20"/>
          <w:lang w:val="en-US"/>
        </w:rPr>
        <w:t>19d</w:t>
      </w:r>
      <w:r w:rsidRPr="00975E8D">
        <w:rPr>
          <w:sz w:val="20"/>
          <w:szCs w:val="20"/>
          <w:lang w:val="en-US"/>
        </w:rPr>
        <w:t xml:space="preserve">: </w:t>
      </w:r>
      <w:r w:rsidRPr="00975E8D">
        <w:rPr>
          <w:sz w:val="20"/>
          <w:szCs w:val="20"/>
          <w:lang w:val="en-GB"/>
        </w:rPr>
        <w:t>white solid m.p. 57-58 °C.</w:t>
      </w:r>
      <m:oMath>
        <m:r>
          <m:rPr>
            <m:sty m:val="p"/>
          </m:rPr>
          <w:rPr>
            <w:rFonts w:ascii="Cambria Math" w:hAnsi="Cambria Math"/>
            <w:sz w:val="20"/>
            <w:szCs w:val="20"/>
            <w:lang w:val="en-US"/>
          </w:rPr>
          <m:t xml:space="preserve"> </m:t>
        </m:r>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22</m:t>
            </m:r>
          </m:sup>
        </m:sSubSup>
      </m:oMath>
      <w:r w:rsidRPr="00975E8D">
        <w:rPr>
          <w:sz w:val="20"/>
          <w:szCs w:val="20"/>
          <w:lang w:val="en-GB"/>
        </w:rPr>
        <w:t xml:space="preserve"> </w:t>
      </w:r>
      <w:r w:rsidRPr="00975E8D">
        <w:rPr>
          <w:bCs/>
          <w:sz w:val="20"/>
          <w:szCs w:val="20"/>
          <w:lang w:val="en-GB"/>
        </w:rPr>
        <w:t>= - 11.6</w:t>
      </w:r>
      <w:r w:rsidRPr="00975E8D">
        <w:rPr>
          <w:sz w:val="20"/>
          <w:szCs w:val="20"/>
          <w:lang w:val="en-GB"/>
        </w:rPr>
        <w:t xml:space="preserve"> (c =1.07, CHCl</w:t>
      </w:r>
      <w:r w:rsidRPr="00975E8D">
        <w:rPr>
          <w:sz w:val="20"/>
          <w:szCs w:val="20"/>
          <w:vertAlign w:val="subscript"/>
          <w:lang w:val="en-GB"/>
        </w:rPr>
        <w:t>3</w:t>
      </w:r>
      <w:r w:rsidRPr="00975E8D">
        <w:rPr>
          <w:sz w:val="20"/>
          <w:szCs w:val="20"/>
          <w:lang w:val="en-GB"/>
        </w:rPr>
        <w:t xml:space="preserve">). </w:t>
      </w:r>
      <w:r w:rsidRPr="00975E8D">
        <w:rPr>
          <w:sz w:val="20"/>
          <w:szCs w:val="20"/>
          <w:vertAlign w:val="superscript"/>
          <w:lang w:val="en-GB"/>
        </w:rPr>
        <w:t>1</w:t>
      </w:r>
      <w:r w:rsidRPr="00975E8D">
        <w:rPr>
          <w:sz w:val="20"/>
          <w:szCs w:val="20"/>
          <w:lang w:val="en-GB"/>
        </w:rPr>
        <w:t>H-NMR (400 MHz, CD</w:t>
      </w:r>
      <w:r w:rsidRPr="00975E8D">
        <w:rPr>
          <w:sz w:val="20"/>
          <w:szCs w:val="20"/>
          <w:vertAlign w:val="subscript"/>
          <w:lang w:val="en-GB"/>
        </w:rPr>
        <w:t>3</w:t>
      </w:r>
      <w:r w:rsidRPr="00975E8D">
        <w:rPr>
          <w:sz w:val="20"/>
          <w:szCs w:val="20"/>
          <w:lang w:val="en-GB"/>
        </w:rPr>
        <w:t xml:space="preserve">OD) </w:t>
      </w:r>
      <w:r w:rsidRPr="00975E8D">
        <w:rPr>
          <w:i/>
          <w:iCs/>
          <w:sz w:val="20"/>
          <w:szCs w:val="20"/>
        </w:rPr>
        <w:t>δ</w:t>
      </w:r>
      <w:r w:rsidRPr="00975E8D">
        <w:rPr>
          <w:i/>
          <w:iCs/>
          <w:sz w:val="20"/>
          <w:szCs w:val="20"/>
          <w:lang w:val="en-GB"/>
        </w:rPr>
        <w:t xml:space="preserve"> </w:t>
      </w:r>
      <w:r w:rsidRPr="00975E8D">
        <w:rPr>
          <w:sz w:val="20"/>
          <w:szCs w:val="20"/>
          <w:lang w:val="en-GB"/>
        </w:rPr>
        <w:t>= 4.20-4.18 (</w:t>
      </w:r>
      <w:r w:rsidRPr="00975E8D">
        <w:rPr>
          <w:iCs/>
          <w:sz w:val="20"/>
          <w:szCs w:val="20"/>
          <w:lang w:val="en-GB"/>
        </w:rPr>
        <w:t>m</w:t>
      </w:r>
      <w:r w:rsidRPr="00975E8D">
        <w:rPr>
          <w:sz w:val="20"/>
          <w:szCs w:val="20"/>
          <w:lang w:val="en-GB"/>
        </w:rPr>
        <w:t>, 1H, 5-H), 3.83 (dd, J=7.2, 5.4 Hz, 1H, 4-H), 3.28-3.22 (m, 2H, 6-H</w:t>
      </w:r>
      <w:r w:rsidRPr="00975E8D">
        <w:rPr>
          <w:sz w:val="20"/>
          <w:szCs w:val="20"/>
          <w:vertAlign w:val="subscript"/>
          <w:lang w:val="en-GB"/>
        </w:rPr>
        <w:t>a</w:t>
      </w:r>
      <w:r w:rsidRPr="00975E8D">
        <w:rPr>
          <w:sz w:val="20"/>
          <w:szCs w:val="20"/>
          <w:lang w:val="en-GB"/>
        </w:rPr>
        <w:t xml:space="preserve"> and 3-H), 2.90 (dd, J=14.8, 3.4 Hz, 1H, 6-H</w:t>
      </w:r>
      <w:r w:rsidRPr="00975E8D">
        <w:rPr>
          <w:sz w:val="20"/>
          <w:szCs w:val="20"/>
          <w:vertAlign w:val="subscript"/>
          <w:lang w:val="en-GB"/>
        </w:rPr>
        <w:t>b</w:t>
      </w:r>
      <w:r w:rsidRPr="00975E8D">
        <w:rPr>
          <w:sz w:val="20"/>
          <w:szCs w:val="20"/>
          <w:lang w:val="en-GB"/>
        </w:rPr>
        <w:t>), 2.26-2.20 (m, 1H, 2-H), 1.83-1.78 (m, 1H, 1’H</w:t>
      </w:r>
      <w:r w:rsidRPr="00975E8D">
        <w:rPr>
          <w:sz w:val="20"/>
          <w:szCs w:val="20"/>
          <w:vertAlign w:val="subscript"/>
          <w:lang w:val="en-GB"/>
        </w:rPr>
        <w:t>a</w:t>
      </w:r>
      <w:r w:rsidRPr="00975E8D">
        <w:rPr>
          <w:sz w:val="20"/>
          <w:szCs w:val="20"/>
          <w:lang w:val="en-GB"/>
        </w:rPr>
        <w:t>), 1.50 (s, 3H, Me), 1.34 (s, 3H, Me), 1.34-1.29 (m, 21H, 1’H</w:t>
      </w:r>
      <w:r w:rsidRPr="00975E8D">
        <w:rPr>
          <w:sz w:val="20"/>
          <w:szCs w:val="20"/>
          <w:vertAlign w:val="subscript"/>
          <w:lang w:val="en-GB"/>
        </w:rPr>
        <w:t>b</w:t>
      </w:r>
      <w:r w:rsidRPr="00975E8D">
        <w:rPr>
          <w:sz w:val="20"/>
          <w:szCs w:val="20"/>
          <w:lang w:val="en-GB"/>
        </w:rPr>
        <w:t xml:space="preserve"> and 2’H-11’H), 0.90 (t, </w:t>
      </w:r>
      <w:r w:rsidRPr="00975E8D">
        <w:rPr>
          <w:iCs/>
          <w:sz w:val="20"/>
          <w:szCs w:val="20"/>
          <w:lang w:val="en-GB"/>
        </w:rPr>
        <w:t>J</w:t>
      </w:r>
      <w:r w:rsidRPr="00975E8D">
        <w:rPr>
          <w:sz w:val="20"/>
          <w:szCs w:val="20"/>
          <w:lang w:val="en-GB"/>
        </w:rPr>
        <w:t>= 7.0 Hz, 3H, 12’H</w:t>
      </w:r>
      <w:r w:rsidRPr="00975E8D">
        <w:rPr>
          <w:sz w:val="20"/>
          <w:szCs w:val="20"/>
          <w:vertAlign w:val="subscript"/>
          <w:lang w:val="en-GB"/>
        </w:rPr>
        <w:t>a-b-c)</w:t>
      </w:r>
      <w:r w:rsidRPr="00975E8D">
        <w:rPr>
          <w:sz w:val="20"/>
          <w:szCs w:val="20"/>
          <w:lang w:val="en-GB"/>
        </w:rPr>
        <w:t xml:space="preserve"> ppm. </w:t>
      </w:r>
      <w:r w:rsidRPr="00975E8D">
        <w:rPr>
          <w:sz w:val="20"/>
          <w:szCs w:val="20"/>
          <w:vertAlign w:val="superscript"/>
          <w:lang w:val="en-GB"/>
        </w:rPr>
        <w:t>13</w:t>
      </w:r>
      <w:r w:rsidRPr="00975E8D">
        <w:rPr>
          <w:sz w:val="20"/>
          <w:szCs w:val="20"/>
          <w:lang w:val="en-GB"/>
        </w:rPr>
        <w:t>C-NMR (50 MHz, CD</w:t>
      </w:r>
      <w:r w:rsidRPr="00975E8D">
        <w:rPr>
          <w:sz w:val="20"/>
          <w:szCs w:val="20"/>
          <w:vertAlign w:val="subscript"/>
          <w:lang w:val="en-GB"/>
        </w:rPr>
        <w:t>3</w:t>
      </w:r>
      <w:r w:rsidR="00C86D06" w:rsidRPr="00975E8D">
        <w:rPr>
          <w:sz w:val="20"/>
          <w:szCs w:val="20"/>
          <w:lang w:val="en-GB"/>
        </w:rPr>
        <w:t>OD) =</w:t>
      </w:r>
      <w:r w:rsidRPr="00975E8D">
        <w:rPr>
          <w:sz w:val="20"/>
          <w:szCs w:val="20"/>
          <w:lang w:val="en-GB"/>
        </w:rPr>
        <w:t xml:space="preserve"> 110.1 (s, acetal), 81.8 (d, C-4), 75.8 (d, C-3), 75.3 (d, C-5), 60.2 (d, C-2), 46.8 (t, C-6), 32.7-</w:t>
      </w:r>
      <w:r w:rsidRPr="00975E8D">
        <w:rPr>
          <w:sz w:val="20"/>
          <w:szCs w:val="20"/>
          <w:lang w:val="en-GB"/>
        </w:rPr>
        <w:lastRenderedPageBreak/>
        <w:t>30.4 (t, 10C, C-1’- C-10’), 28.5 (q, Me), 26.6 (q, Me), 23.7 (t, C-11’), 14.4 (q, C-12’) ppm.</w:t>
      </w:r>
      <w:r w:rsidRPr="00975E8D">
        <w:rPr>
          <w:sz w:val="20"/>
          <w:szCs w:val="20"/>
          <w:vertAlign w:val="superscript"/>
          <w:lang w:val="en-GB"/>
        </w:rPr>
        <w:t xml:space="preserve"> 1</w:t>
      </w:r>
      <w:r w:rsidRPr="00975E8D">
        <w:rPr>
          <w:sz w:val="20"/>
          <w:szCs w:val="20"/>
          <w:lang w:val="en-GB"/>
        </w:rPr>
        <w:t>D-NOESY: Irradiation of 2-H gave a NOE at 4-H and 6-H</w:t>
      </w:r>
      <w:r w:rsidRPr="00975E8D">
        <w:rPr>
          <w:sz w:val="20"/>
          <w:szCs w:val="20"/>
          <w:vertAlign w:val="subscript"/>
          <w:lang w:val="en-GB"/>
        </w:rPr>
        <w:t>b</w:t>
      </w:r>
      <w:r w:rsidRPr="00975E8D">
        <w:rPr>
          <w:sz w:val="20"/>
          <w:szCs w:val="20"/>
          <w:lang w:val="en-GB"/>
        </w:rPr>
        <w:t>, and irradiation of 4-H gave a NOE at 2-H and 6-H</w:t>
      </w:r>
      <w:r w:rsidRPr="00975E8D">
        <w:rPr>
          <w:sz w:val="20"/>
          <w:szCs w:val="20"/>
          <w:vertAlign w:val="subscript"/>
          <w:lang w:val="en-GB"/>
        </w:rPr>
        <w:t>b</w:t>
      </w:r>
      <w:r w:rsidRPr="00975E8D">
        <w:rPr>
          <w:sz w:val="20"/>
          <w:szCs w:val="20"/>
          <w:lang w:val="en-GB"/>
        </w:rPr>
        <w:t>. MS (ESI): m/z (%) =342.19 (100) [M+H]</w:t>
      </w:r>
      <w:r w:rsidRPr="00975E8D">
        <w:rPr>
          <w:sz w:val="20"/>
          <w:szCs w:val="20"/>
          <w:vertAlign w:val="superscript"/>
          <w:lang w:val="en-GB"/>
        </w:rPr>
        <w:t>+</w:t>
      </w:r>
      <w:r w:rsidRPr="00975E8D">
        <w:rPr>
          <w:sz w:val="20"/>
          <w:szCs w:val="20"/>
          <w:lang w:val="en-GB"/>
        </w:rPr>
        <w:t>. IR (CD</w:t>
      </w:r>
      <w:r w:rsidRPr="00975E8D">
        <w:rPr>
          <w:sz w:val="20"/>
          <w:szCs w:val="20"/>
          <w:vertAlign w:val="subscript"/>
          <w:lang w:val="en-GB"/>
        </w:rPr>
        <w:t>3</w:t>
      </w:r>
      <w:r w:rsidRPr="00975E8D">
        <w:rPr>
          <w:sz w:val="20"/>
          <w:szCs w:val="20"/>
          <w:lang w:val="en-GB"/>
        </w:rPr>
        <w:t xml:space="preserve">OD): </w:t>
      </w:r>
      <m:oMath>
        <m:r>
          <w:rPr>
            <w:rFonts w:ascii="Cambria Math" w:hAnsi="Cambria Math"/>
            <w:sz w:val="20"/>
            <w:szCs w:val="20"/>
            <w:lang w:val="en-US"/>
          </w:rPr>
          <m:t>ν</m:t>
        </m:r>
      </m:oMath>
      <w:r w:rsidRPr="00975E8D">
        <w:rPr>
          <w:sz w:val="20"/>
          <w:szCs w:val="20"/>
          <w:lang w:val="en-GB"/>
        </w:rPr>
        <w:t xml:space="preserve"> = 1221, 1381, 1466, 2263, 2442, 2641, 2857, 2928, 3354 cm</w:t>
      </w:r>
      <w:r w:rsidRPr="00975E8D">
        <w:rPr>
          <w:sz w:val="20"/>
          <w:szCs w:val="20"/>
          <w:vertAlign w:val="superscript"/>
          <w:lang w:val="en-GB"/>
        </w:rPr>
        <w:t>-1</w:t>
      </w:r>
      <w:r w:rsidRPr="00975E8D">
        <w:rPr>
          <w:sz w:val="20"/>
          <w:szCs w:val="20"/>
          <w:lang w:val="en-GB"/>
        </w:rPr>
        <w:t>. C</w:t>
      </w:r>
      <w:r w:rsidRPr="00975E8D">
        <w:rPr>
          <w:sz w:val="20"/>
          <w:szCs w:val="20"/>
          <w:vertAlign w:val="subscript"/>
          <w:lang w:val="en-GB"/>
        </w:rPr>
        <w:t>20</w:t>
      </w:r>
      <w:r w:rsidRPr="00975E8D">
        <w:rPr>
          <w:sz w:val="20"/>
          <w:szCs w:val="20"/>
          <w:lang w:val="en-GB"/>
        </w:rPr>
        <w:t>H</w:t>
      </w:r>
      <w:r w:rsidRPr="00975E8D">
        <w:rPr>
          <w:sz w:val="20"/>
          <w:szCs w:val="20"/>
          <w:vertAlign w:val="subscript"/>
          <w:lang w:val="en-GB"/>
        </w:rPr>
        <w:t>39</w:t>
      </w:r>
      <w:r w:rsidRPr="00975E8D">
        <w:rPr>
          <w:sz w:val="20"/>
          <w:szCs w:val="20"/>
          <w:lang w:val="en-GB"/>
        </w:rPr>
        <w:t>NO</w:t>
      </w:r>
      <w:r w:rsidRPr="00975E8D">
        <w:rPr>
          <w:sz w:val="20"/>
          <w:szCs w:val="20"/>
          <w:vertAlign w:val="subscript"/>
          <w:lang w:val="en-GB"/>
        </w:rPr>
        <w:t>3</w:t>
      </w:r>
      <w:r w:rsidRPr="00975E8D">
        <w:rPr>
          <w:sz w:val="20"/>
          <w:szCs w:val="20"/>
          <w:lang w:val="en-GB"/>
        </w:rPr>
        <w:t xml:space="preserve"> (341.54): calcd. C, 70.34; H, 11.51; N, 4.10; found C, 70.05; H, 11.73; N, 3.86.</w:t>
      </w:r>
    </w:p>
    <w:p w14:paraId="43E99596" w14:textId="77777777" w:rsidR="00A55869" w:rsidRPr="00975E8D" w:rsidRDefault="00A55869" w:rsidP="00A55869">
      <w:pPr>
        <w:autoSpaceDE w:val="0"/>
        <w:autoSpaceDN w:val="0"/>
        <w:adjustRightInd w:val="0"/>
        <w:spacing w:line="360" w:lineRule="auto"/>
        <w:jc w:val="both"/>
        <w:rPr>
          <w:b/>
          <w:sz w:val="20"/>
          <w:szCs w:val="20"/>
          <w:lang w:val="en-US"/>
        </w:rPr>
      </w:pPr>
    </w:p>
    <w:p w14:paraId="0E3A5326" w14:textId="731C64FE"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Synthesis of  (2</w:t>
      </w:r>
      <w:r w:rsidRPr="00975E8D">
        <w:rPr>
          <w:b/>
          <w:i/>
          <w:sz w:val="20"/>
          <w:szCs w:val="20"/>
          <w:lang w:val="en-US"/>
        </w:rPr>
        <w:t>S</w:t>
      </w:r>
      <w:r w:rsidRPr="00975E8D">
        <w:rPr>
          <w:b/>
          <w:sz w:val="20"/>
          <w:szCs w:val="20"/>
          <w:lang w:val="en-US"/>
        </w:rPr>
        <w:t>,3</w:t>
      </w:r>
      <w:r w:rsidRPr="00975E8D">
        <w:rPr>
          <w:b/>
          <w:i/>
          <w:sz w:val="20"/>
          <w:szCs w:val="20"/>
          <w:lang w:val="en-US"/>
        </w:rPr>
        <w:t>R</w:t>
      </w:r>
      <w:r w:rsidRPr="00975E8D">
        <w:rPr>
          <w:b/>
          <w:sz w:val="20"/>
          <w:szCs w:val="20"/>
          <w:lang w:val="en-US"/>
        </w:rPr>
        <w:t>,4</w:t>
      </w:r>
      <w:r w:rsidRPr="00975E8D">
        <w:rPr>
          <w:b/>
          <w:i/>
          <w:sz w:val="20"/>
          <w:szCs w:val="20"/>
          <w:lang w:val="en-US"/>
        </w:rPr>
        <w:t>S</w:t>
      </w:r>
      <w:r w:rsidRPr="00975E8D">
        <w:rPr>
          <w:b/>
          <w:sz w:val="20"/>
          <w:szCs w:val="20"/>
          <w:lang w:val="en-US"/>
        </w:rPr>
        <w:t>,5</w:t>
      </w:r>
      <w:r w:rsidRPr="00975E8D">
        <w:rPr>
          <w:b/>
          <w:i/>
          <w:sz w:val="20"/>
          <w:szCs w:val="20"/>
          <w:lang w:val="en-US"/>
        </w:rPr>
        <w:t>R</w:t>
      </w:r>
      <w:r w:rsidRPr="00975E8D">
        <w:rPr>
          <w:b/>
          <w:sz w:val="20"/>
          <w:szCs w:val="20"/>
          <w:lang w:val="en-US"/>
        </w:rPr>
        <w:t>)-3-hydroxy-4,5-</w:t>
      </w:r>
      <w:r w:rsidRPr="00975E8D">
        <w:rPr>
          <w:b/>
          <w:i/>
          <w:sz w:val="20"/>
          <w:szCs w:val="20"/>
          <w:lang w:val="en-US"/>
        </w:rPr>
        <w:t>O</w:t>
      </w:r>
      <w:r w:rsidRPr="00975E8D">
        <w:rPr>
          <w:b/>
          <w:sz w:val="20"/>
          <w:szCs w:val="20"/>
          <w:lang w:val="en-US"/>
        </w:rPr>
        <w:t xml:space="preserve">-(1-methylethylidene)-2-tridecylpiperidine (18e): </w:t>
      </w:r>
      <w:r w:rsidRPr="00975E8D">
        <w:rPr>
          <w:sz w:val="20"/>
          <w:szCs w:val="20"/>
          <w:lang w:val="en-US"/>
        </w:rPr>
        <w:t xml:space="preserve">Application of the general procedure to 107 mg (0.19 mmol) of </w:t>
      </w:r>
      <w:r w:rsidRPr="00975E8D">
        <w:rPr>
          <w:b/>
          <w:sz w:val="20"/>
          <w:szCs w:val="20"/>
          <w:lang w:val="en-US"/>
        </w:rPr>
        <w:t>12e</w:t>
      </w:r>
      <w:r w:rsidRPr="00975E8D">
        <w:rPr>
          <w:sz w:val="20"/>
          <w:szCs w:val="20"/>
          <w:lang w:val="en-US"/>
        </w:rPr>
        <w:t xml:space="preserve"> with 54 mg of Pd/C and  22 µL of acid acetic furnished, after Ambersep 900-OH, 60 mg (0.17 mmol, 89%) of </w:t>
      </w:r>
      <w:r w:rsidRPr="00975E8D">
        <w:rPr>
          <w:b/>
          <w:sz w:val="20"/>
          <w:szCs w:val="20"/>
          <w:lang w:val="en-US"/>
        </w:rPr>
        <w:t>18e</w:t>
      </w:r>
      <w:r w:rsidRPr="00975E8D">
        <w:rPr>
          <w:sz w:val="20"/>
          <w:szCs w:val="20"/>
          <w:lang w:val="en-US"/>
        </w:rPr>
        <w:t xml:space="preserve"> as a white solid.</w:t>
      </w:r>
    </w:p>
    <w:p w14:paraId="6E9490A0" w14:textId="2E795878" w:rsidR="00A55869" w:rsidRPr="00975E8D" w:rsidRDefault="00A55869" w:rsidP="00A55869">
      <w:pPr>
        <w:autoSpaceDE w:val="0"/>
        <w:autoSpaceDN w:val="0"/>
        <w:adjustRightInd w:val="0"/>
        <w:spacing w:line="360" w:lineRule="auto"/>
        <w:jc w:val="both"/>
        <w:rPr>
          <w:sz w:val="20"/>
          <w:szCs w:val="20"/>
          <w:lang w:val="en-GB"/>
        </w:rPr>
      </w:pPr>
      <w:r w:rsidRPr="00975E8D">
        <w:rPr>
          <w:b/>
          <w:sz w:val="20"/>
          <w:szCs w:val="20"/>
          <w:lang w:val="en-US"/>
        </w:rPr>
        <w:t>18e</w:t>
      </w:r>
      <w:r w:rsidRPr="00975E8D">
        <w:rPr>
          <w:sz w:val="20"/>
          <w:szCs w:val="20"/>
          <w:lang w:val="en-US"/>
        </w:rPr>
        <w:t xml:space="preserve">: white solid m.p. 95-97 °C.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25</m:t>
            </m:r>
          </m:sup>
        </m:sSubSup>
      </m:oMath>
      <w:r w:rsidRPr="00975E8D">
        <w:rPr>
          <w:sz w:val="20"/>
          <w:szCs w:val="20"/>
          <w:lang w:val="en-US"/>
        </w:rPr>
        <w:t xml:space="preserve"> </w:t>
      </w:r>
      <w:r w:rsidRPr="00975E8D">
        <w:rPr>
          <w:b/>
          <w:bCs/>
          <w:sz w:val="20"/>
          <w:szCs w:val="20"/>
          <w:lang w:val="en-US"/>
        </w:rPr>
        <w:t xml:space="preserve">= </w:t>
      </w:r>
      <w:r w:rsidRPr="00975E8D">
        <w:rPr>
          <w:bCs/>
          <w:sz w:val="20"/>
          <w:szCs w:val="20"/>
          <w:lang w:val="en-US"/>
        </w:rPr>
        <w:t>+ 6.5</w:t>
      </w:r>
      <w:r w:rsidRPr="00975E8D">
        <w:rPr>
          <w:sz w:val="20"/>
          <w:szCs w:val="20"/>
          <w:lang w:val="en-US"/>
        </w:rPr>
        <w:t xml:space="preserve"> (c = 0.40, CHCl</w:t>
      </w:r>
      <w:r w:rsidRPr="00975E8D">
        <w:rPr>
          <w:sz w:val="20"/>
          <w:szCs w:val="20"/>
          <w:vertAlign w:val="subscript"/>
          <w:lang w:val="en-US"/>
        </w:rPr>
        <w:t>3</w:t>
      </w:r>
      <w:r w:rsidRPr="00975E8D">
        <w:rPr>
          <w:sz w:val="20"/>
          <w:szCs w:val="20"/>
          <w:lang w:val="en-US"/>
        </w:rPr>
        <w:t xml:space="preserve">). </w:t>
      </w:r>
      <w:r w:rsidRPr="00975E8D">
        <w:rPr>
          <w:sz w:val="20"/>
          <w:szCs w:val="20"/>
          <w:vertAlign w:val="superscript"/>
          <w:lang w:val="en-US"/>
        </w:rPr>
        <w:t>1</w:t>
      </w:r>
      <w:r w:rsidRPr="00975E8D">
        <w:rPr>
          <w:sz w:val="20"/>
          <w:szCs w:val="20"/>
          <w:lang w:val="en-US"/>
        </w:rPr>
        <w:t>H-NMR (400 MHz, CD</w:t>
      </w:r>
      <w:r w:rsidRPr="00975E8D">
        <w:rPr>
          <w:sz w:val="20"/>
          <w:szCs w:val="20"/>
          <w:vertAlign w:val="subscript"/>
          <w:lang w:val="en-US"/>
        </w:rPr>
        <w:t>3</w:t>
      </w:r>
      <w:r w:rsidRPr="00975E8D">
        <w:rPr>
          <w:sz w:val="20"/>
          <w:szCs w:val="20"/>
          <w:lang w:val="en-US"/>
        </w:rPr>
        <w:t xml:space="preserve">OD) </w:t>
      </w:r>
      <w:r w:rsidRPr="00975E8D">
        <w:rPr>
          <w:i/>
          <w:iCs/>
          <w:sz w:val="20"/>
          <w:szCs w:val="20"/>
        </w:rPr>
        <w:t>δ</w:t>
      </w:r>
      <w:r w:rsidRPr="00975E8D">
        <w:rPr>
          <w:i/>
          <w:iCs/>
          <w:sz w:val="20"/>
          <w:szCs w:val="20"/>
          <w:lang w:val="en-US"/>
        </w:rPr>
        <w:t xml:space="preserve"> </w:t>
      </w:r>
      <w:r w:rsidRPr="00975E8D">
        <w:rPr>
          <w:sz w:val="20"/>
          <w:szCs w:val="20"/>
          <w:lang w:val="en-US"/>
        </w:rPr>
        <w:t>= 4.19 (</w:t>
      </w:r>
      <w:r w:rsidRPr="00975E8D">
        <w:rPr>
          <w:iCs/>
          <w:sz w:val="20"/>
          <w:szCs w:val="20"/>
          <w:lang w:val="en-US"/>
        </w:rPr>
        <w:t>q</w:t>
      </w:r>
      <w:r w:rsidRPr="00975E8D">
        <w:rPr>
          <w:sz w:val="20"/>
          <w:szCs w:val="20"/>
          <w:lang w:val="en-US"/>
        </w:rPr>
        <w:t xml:space="preserve">, J=6.3 Hz,1H, 5-H), 4.14 (dd, J = 5.0, 3.2 Hz, 1H, 4-H), 3.80 (t, </w:t>
      </w:r>
      <w:r w:rsidRPr="00975E8D">
        <w:rPr>
          <w:iCs/>
          <w:sz w:val="20"/>
          <w:szCs w:val="20"/>
          <w:lang w:val="en-US"/>
        </w:rPr>
        <w:t xml:space="preserve">J </w:t>
      </w:r>
      <w:r w:rsidRPr="00975E8D">
        <w:rPr>
          <w:sz w:val="20"/>
          <w:szCs w:val="20"/>
          <w:lang w:val="en-US"/>
        </w:rPr>
        <w:t xml:space="preserve">= 2.6 Hz, 1H, 3-H), 3.04 (dd, </w:t>
      </w:r>
      <w:r w:rsidRPr="00975E8D">
        <w:rPr>
          <w:i/>
          <w:iCs/>
          <w:sz w:val="20"/>
          <w:szCs w:val="20"/>
          <w:lang w:val="en-US"/>
        </w:rPr>
        <w:t xml:space="preserve">J </w:t>
      </w:r>
      <w:r w:rsidRPr="00975E8D">
        <w:rPr>
          <w:sz w:val="20"/>
          <w:szCs w:val="20"/>
          <w:lang w:val="en-US"/>
        </w:rPr>
        <w:t>= 13.2, 5.6 Hz, 1H, 6-H</w:t>
      </w:r>
      <w:r w:rsidRPr="00975E8D">
        <w:rPr>
          <w:sz w:val="20"/>
          <w:szCs w:val="20"/>
          <w:vertAlign w:val="subscript"/>
          <w:lang w:val="en-US"/>
        </w:rPr>
        <w:t>a</w:t>
      </w:r>
      <w:r w:rsidRPr="00975E8D">
        <w:rPr>
          <w:sz w:val="20"/>
          <w:szCs w:val="20"/>
          <w:lang w:val="en-US"/>
        </w:rPr>
        <w:t>), 2.72 (td, J=8.0, 2.2 Hz, 1H, 2-H), 2.67 (dd, J = 13.2, 7.2 Hz, 1H, 6-H</w:t>
      </w:r>
      <w:r w:rsidRPr="00975E8D">
        <w:rPr>
          <w:sz w:val="20"/>
          <w:szCs w:val="20"/>
          <w:vertAlign w:val="subscript"/>
          <w:lang w:val="en-US"/>
        </w:rPr>
        <w:t>b</w:t>
      </w:r>
      <w:r w:rsidRPr="00975E8D">
        <w:rPr>
          <w:sz w:val="20"/>
          <w:szCs w:val="20"/>
          <w:lang w:val="en-US"/>
        </w:rPr>
        <w:t>),1.52 (quint, J=8.4 Hz, 2H, 1’H</w:t>
      </w:r>
      <w:r w:rsidRPr="00975E8D">
        <w:rPr>
          <w:sz w:val="20"/>
          <w:szCs w:val="20"/>
          <w:vertAlign w:val="subscript"/>
          <w:lang w:val="en-US"/>
        </w:rPr>
        <w:t>a</w:t>
      </w:r>
      <w:r w:rsidRPr="00975E8D">
        <w:rPr>
          <w:sz w:val="20"/>
          <w:szCs w:val="20"/>
          <w:lang w:val="en-US"/>
        </w:rPr>
        <w:t>), 1.47 (s, 3H, Me), 1.33 (s, 3H, Me), 1.36-1.28 (m, 23H, 1’H</w:t>
      </w:r>
      <w:r w:rsidRPr="00975E8D">
        <w:rPr>
          <w:sz w:val="20"/>
          <w:szCs w:val="20"/>
          <w:vertAlign w:val="subscript"/>
          <w:lang w:val="en-US"/>
        </w:rPr>
        <w:t>b</w:t>
      </w:r>
      <w:r w:rsidRPr="00975E8D">
        <w:rPr>
          <w:sz w:val="20"/>
          <w:szCs w:val="20"/>
          <w:lang w:val="en-US"/>
        </w:rPr>
        <w:t xml:space="preserve"> and 2’H-12’H), 0.90 (t, </w:t>
      </w:r>
      <w:r w:rsidRPr="00975E8D">
        <w:rPr>
          <w:iCs/>
          <w:sz w:val="20"/>
          <w:szCs w:val="20"/>
          <w:lang w:val="en-US"/>
        </w:rPr>
        <w:t xml:space="preserve">J </w:t>
      </w:r>
      <w:r w:rsidRPr="00975E8D">
        <w:rPr>
          <w:sz w:val="20"/>
          <w:szCs w:val="20"/>
          <w:lang w:val="en-US"/>
        </w:rPr>
        <w:t>= 7.0 Hz, 3H, 13’H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GB"/>
        </w:rPr>
        <w:t>13</w:t>
      </w:r>
      <w:r w:rsidRPr="00975E8D">
        <w:rPr>
          <w:sz w:val="20"/>
          <w:szCs w:val="20"/>
          <w:lang w:val="en-GB"/>
        </w:rPr>
        <w:t>C-NMR (100 MHz, CD</w:t>
      </w:r>
      <w:r w:rsidRPr="00975E8D">
        <w:rPr>
          <w:sz w:val="20"/>
          <w:szCs w:val="20"/>
          <w:vertAlign w:val="subscript"/>
          <w:lang w:val="en-GB"/>
        </w:rPr>
        <w:t>3</w:t>
      </w:r>
      <w:r w:rsidRPr="00975E8D">
        <w:rPr>
          <w:sz w:val="20"/>
          <w:szCs w:val="20"/>
          <w:lang w:val="en-GB"/>
        </w:rPr>
        <w:t>OD) = 109.9 (s, acetal), 78.0 (d, C-4), 72.3 (d, C-5), 68.5 (d, C-3), 55.5 (d, C-2), 48.4 (t, C-6), 33.1-30.5 (t, 10C, C-1’- C-10’), 28.5 (q, Me), 27.3 (t, C-11’), 26.3 (q, Me), 23.7 (t, C-12’), 14.4 (q, C-13’) ppm. MS (ESI): m/z (%) =356.17 (100) [M+H]</w:t>
      </w:r>
      <w:r w:rsidRPr="00975E8D">
        <w:rPr>
          <w:sz w:val="20"/>
          <w:szCs w:val="20"/>
          <w:vertAlign w:val="superscript"/>
          <w:lang w:val="en-GB"/>
        </w:rPr>
        <w:t>+</w:t>
      </w:r>
      <w:r w:rsidRPr="00975E8D">
        <w:rPr>
          <w:sz w:val="20"/>
          <w:szCs w:val="20"/>
          <w:lang w:val="en-GB"/>
        </w:rPr>
        <w:t>. IR (CD</w:t>
      </w:r>
      <w:r w:rsidRPr="00975E8D">
        <w:rPr>
          <w:sz w:val="20"/>
          <w:szCs w:val="20"/>
          <w:vertAlign w:val="subscript"/>
          <w:lang w:val="en-GB"/>
        </w:rPr>
        <w:t>3</w:t>
      </w:r>
      <w:r w:rsidRPr="00975E8D">
        <w:rPr>
          <w:sz w:val="20"/>
          <w:szCs w:val="20"/>
          <w:lang w:val="en-GB"/>
        </w:rPr>
        <w:t xml:space="preserve">OD): </w:t>
      </w:r>
      <m:oMath>
        <m:r>
          <w:rPr>
            <w:rFonts w:ascii="Cambria Math" w:hAnsi="Cambria Math"/>
            <w:sz w:val="20"/>
            <w:szCs w:val="20"/>
            <w:lang w:val="en-US"/>
          </w:rPr>
          <m:t>ν</m:t>
        </m:r>
      </m:oMath>
      <w:r w:rsidR="003D6063">
        <w:rPr>
          <w:sz w:val="20"/>
          <w:szCs w:val="20"/>
          <w:lang w:val="en-GB"/>
        </w:rPr>
        <w:t xml:space="preserve"> = </w:t>
      </w:r>
      <w:r w:rsidRPr="00975E8D">
        <w:rPr>
          <w:sz w:val="20"/>
          <w:szCs w:val="20"/>
          <w:lang w:val="en-GB"/>
        </w:rPr>
        <w:t>1146, 1219, 1379, 1462, 2247, 2288, 2641, 2857, 2930, 3354 cm</w:t>
      </w:r>
      <w:r w:rsidRPr="00975E8D">
        <w:rPr>
          <w:sz w:val="20"/>
          <w:szCs w:val="20"/>
          <w:vertAlign w:val="superscript"/>
          <w:lang w:val="en-GB"/>
        </w:rPr>
        <w:t>-1</w:t>
      </w:r>
      <w:r w:rsidRPr="00975E8D">
        <w:rPr>
          <w:sz w:val="20"/>
          <w:szCs w:val="20"/>
          <w:lang w:val="en-GB"/>
        </w:rPr>
        <w:t>. C</w:t>
      </w:r>
      <w:r w:rsidRPr="00975E8D">
        <w:rPr>
          <w:sz w:val="20"/>
          <w:szCs w:val="20"/>
          <w:vertAlign w:val="subscript"/>
          <w:lang w:val="en-GB"/>
        </w:rPr>
        <w:t>21</w:t>
      </w:r>
      <w:r w:rsidRPr="00975E8D">
        <w:rPr>
          <w:sz w:val="20"/>
          <w:szCs w:val="20"/>
          <w:lang w:val="en-GB"/>
        </w:rPr>
        <w:t>H</w:t>
      </w:r>
      <w:r w:rsidRPr="00975E8D">
        <w:rPr>
          <w:sz w:val="20"/>
          <w:szCs w:val="20"/>
          <w:vertAlign w:val="subscript"/>
          <w:lang w:val="en-GB"/>
        </w:rPr>
        <w:t>41</w:t>
      </w:r>
      <w:r w:rsidRPr="00975E8D">
        <w:rPr>
          <w:sz w:val="20"/>
          <w:szCs w:val="20"/>
          <w:lang w:val="en-GB"/>
        </w:rPr>
        <w:t>NO</w:t>
      </w:r>
      <w:r w:rsidRPr="00975E8D">
        <w:rPr>
          <w:sz w:val="20"/>
          <w:szCs w:val="20"/>
          <w:vertAlign w:val="subscript"/>
          <w:lang w:val="en-GB"/>
        </w:rPr>
        <w:t>3</w:t>
      </w:r>
      <w:r w:rsidRPr="00975E8D">
        <w:rPr>
          <w:sz w:val="20"/>
          <w:szCs w:val="20"/>
          <w:lang w:val="en-GB"/>
        </w:rPr>
        <w:t xml:space="preserve"> (355.31): calcd. C, 70.94; H, 11.62; N, 3.94; found C, 71.23; H, 10.40; N, 3.57.</w:t>
      </w:r>
    </w:p>
    <w:p w14:paraId="235B6BBF" w14:textId="77777777" w:rsidR="00A55869" w:rsidRPr="00975E8D" w:rsidRDefault="00A55869" w:rsidP="00A55869">
      <w:pPr>
        <w:autoSpaceDE w:val="0"/>
        <w:autoSpaceDN w:val="0"/>
        <w:adjustRightInd w:val="0"/>
        <w:spacing w:line="360" w:lineRule="auto"/>
        <w:jc w:val="both"/>
        <w:rPr>
          <w:b/>
          <w:sz w:val="20"/>
          <w:szCs w:val="20"/>
          <w:lang w:val="en-US"/>
        </w:rPr>
      </w:pPr>
    </w:p>
    <w:p w14:paraId="547D3054" w14:textId="77777777" w:rsidR="00A55869" w:rsidRPr="00975E8D" w:rsidRDefault="00A55869" w:rsidP="00A55869">
      <w:pPr>
        <w:autoSpaceDE w:val="0"/>
        <w:autoSpaceDN w:val="0"/>
        <w:adjustRightInd w:val="0"/>
        <w:spacing w:line="360" w:lineRule="auto"/>
        <w:jc w:val="both"/>
        <w:rPr>
          <w:b/>
          <w:sz w:val="20"/>
          <w:szCs w:val="20"/>
          <w:lang w:val="en-US"/>
        </w:rPr>
      </w:pPr>
      <w:r w:rsidRPr="00975E8D">
        <w:rPr>
          <w:b/>
          <w:sz w:val="20"/>
          <w:szCs w:val="20"/>
          <w:lang w:val="en-US"/>
        </w:rPr>
        <w:t>Synthesis of (2</w:t>
      </w:r>
      <w:r w:rsidRPr="00975E8D">
        <w:rPr>
          <w:b/>
          <w:i/>
          <w:sz w:val="20"/>
          <w:szCs w:val="20"/>
          <w:lang w:val="en-US"/>
        </w:rPr>
        <w:t>R</w:t>
      </w:r>
      <w:r w:rsidRPr="00975E8D">
        <w:rPr>
          <w:b/>
          <w:sz w:val="20"/>
          <w:szCs w:val="20"/>
          <w:lang w:val="en-US"/>
        </w:rPr>
        <w:t>,3</w:t>
      </w:r>
      <w:r w:rsidRPr="00975E8D">
        <w:rPr>
          <w:b/>
          <w:i/>
          <w:sz w:val="20"/>
          <w:szCs w:val="20"/>
          <w:lang w:val="en-US"/>
        </w:rPr>
        <w:t>R</w:t>
      </w:r>
      <w:r w:rsidRPr="00975E8D">
        <w:rPr>
          <w:b/>
          <w:sz w:val="20"/>
          <w:szCs w:val="20"/>
          <w:lang w:val="en-US"/>
        </w:rPr>
        <w:t>,4</w:t>
      </w:r>
      <w:r w:rsidRPr="00975E8D">
        <w:rPr>
          <w:b/>
          <w:i/>
          <w:sz w:val="20"/>
          <w:szCs w:val="20"/>
          <w:lang w:val="en-US"/>
        </w:rPr>
        <w:t>S</w:t>
      </w:r>
      <w:r w:rsidRPr="00975E8D">
        <w:rPr>
          <w:b/>
          <w:sz w:val="20"/>
          <w:szCs w:val="20"/>
          <w:lang w:val="en-US"/>
        </w:rPr>
        <w:t>,5</w:t>
      </w:r>
      <w:r w:rsidRPr="00975E8D">
        <w:rPr>
          <w:b/>
          <w:i/>
          <w:sz w:val="20"/>
          <w:szCs w:val="20"/>
          <w:lang w:val="en-US"/>
        </w:rPr>
        <w:t>R</w:t>
      </w:r>
      <w:r w:rsidRPr="00975E8D">
        <w:rPr>
          <w:b/>
          <w:sz w:val="20"/>
          <w:szCs w:val="20"/>
          <w:lang w:val="en-US"/>
        </w:rPr>
        <w:t>)-3-hydroxy-4,5-</w:t>
      </w:r>
      <w:r w:rsidRPr="00975E8D">
        <w:rPr>
          <w:b/>
          <w:i/>
          <w:sz w:val="20"/>
          <w:szCs w:val="20"/>
          <w:lang w:val="en-US"/>
        </w:rPr>
        <w:t>O</w:t>
      </w:r>
      <w:r w:rsidRPr="00975E8D">
        <w:rPr>
          <w:b/>
          <w:sz w:val="20"/>
          <w:szCs w:val="20"/>
          <w:lang w:val="en-US"/>
        </w:rPr>
        <w:t>-(1-methylethylidene)-2-tridecylpiperidine</w:t>
      </w:r>
      <w:r w:rsidRPr="00975E8D">
        <w:rPr>
          <w:sz w:val="20"/>
          <w:szCs w:val="20"/>
          <w:lang w:val="en-US"/>
        </w:rPr>
        <w:t xml:space="preserve"> </w:t>
      </w:r>
      <w:r w:rsidRPr="00975E8D">
        <w:rPr>
          <w:b/>
          <w:sz w:val="20"/>
          <w:szCs w:val="20"/>
          <w:lang w:val="en-US"/>
        </w:rPr>
        <w:t xml:space="preserve">(19e): </w:t>
      </w:r>
      <w:r w:rsidRPr="00975E8D">
        <w:rPr>
          <w:sz w:val="20"/>
          <w:szCs w:val="20"/>
          <w:lang w:val="en-US"/>
        </w:rPr>
        <w:t xml:space="preserve">Application of the general procedure to 192 mg (0.34 mmol) of </w:t>
      </w:r>
      <w:r w:rsidRPr="00975E8D">
        <w:rPr>
          <w:b/>
          <w:sz w:val="20"/>
          <w:szCs w:val="20"/>
          <w:lang w:val="en-US"/>
        </w:rPr>
        <w:t>13e</w:t>
      </w:r>
      <w:r w:rsidRPr="00975E8D">
        <w:rPr>
          <w:sz w:val="20"/>
          <w:szCs w:val="20"/>
          <w:lang w:val="en-US"/>
        </w:rPr>
        <w:t xml:space="preserve"> with 96 mg of Pd/C and 60 µL of acid acetic furnished, after Ambersep 900-OH, 108 mg (0.30 mmol, 89%) of </w:t>
      </w:r>
      <w:r w:rsidRPr="00975E8D">
        <w:rPr>
          <w:b/>
          <w:sz w:val="20"/>
          <w:szCs w:val="20"/>
          <w:lang w:val="en-US"/>
        </w:rPr>
        <w:t>19e</w:t>
      </w:r>
      <w:r w:rsidRPr="00975E8D">
        <w:rPr>
          <w:sz w:val="20"/>
          <w:szCs w:val="20"/>
          <w:lang w:val="en-US"/>
        </w:rPr>
        <w:t xml:space="preserve"> as a white solid.</w:t>
      </w:r>
    </w:p>
    <w:p w14:paraId="61B3D710" w14:textId="438074C1" w:rsidR="00A55869" w:rsidRPr="00975E8D" w:rsidRDefault="00A55869" w:rsidP="00A55869">
      <w:pPr>
        <w:autoSpaceDE w:val="0"/>
        <w:autoSpaceDN w:val="0"/>
        <w:adjustRightInd w:val="0"/>
        <w:spacing w:line="360" w:lineRule="auto"/>
        <w:jc w:val="both"/>
        <w:rPr>
          <w:sz w:val="20"/>
          <w:szCs w:val="20"/>
          <w:lang w:val="en-GB"/>
        </w:rPr>
      </w:pPr>
      <w:r w:rsidRPr="00975E8D">
        <w:rPr>
          <w:b/>
          <w:sz w:val="20"/>
          <w:szCs w:val="20"/>
          <w:lang w:val="en-US"/>
        </w:rPr>
        <w:t>19e</w:t>
      </w:r>
      <w:r w:rsidRPr="00975E8D">
        <w:rPr>
          <w:sz w:val="20"/>
          <w:szCs w:val="20"/>
          <w:lang w:val="en-US"/>
        </w:rPr>
        <w:t xml:space="preserve">: white solid m.p. 54-56 °C.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25</m:t>
            </m:r>
          </m:sup>
        </m:sSubSup>
      </m:oMath>
      <w:r w:rsidRPr="00975E8D">
        <w:rPr>
          <w:sz w:val="20"/>
          <w:szCs w:val="20"/>
          <w:lang w:val="en-US"/>
        </w:rPr>
        <w:t xml:space="preserve"> </w:t>
      </w:r>
      <w:r w:rsidRPr="00975E8D">
        <w:rPr>
          <w:b/>
          <w:bCs/>
          <w:sz w:val="20"/>
          <w:szCs w:val="20"/>
          <w:lang w:val="en-US"/>
        </w:rPr>
        <w:t>=</w:t>
      </w:r>
      <w:r w:rsidRPr="00975E8D">
        <w:rPr>
          <w:sz w:val="20"/>
          <w:szCs w:val="20"/>
          <w:lang w:val="en-US"/>
        </w:rPr>
        <w:t xml:space="preserve"> - 12.11 (c =0.71, CHCl</w:t>
      </w:r>
      <w:r w:rsidRPr="00975E8D">
        <w:rPr>
          <w:sz w:val="20"/>
          <w:szCs w:val="20"/>
          <w:vertAlign w:val="subscript"/>
          <w:lang w:val="en-US"/>
        </w:rPr>
        <w:t>3</w:t>
      </w:r>
      <w:r w:rsidRPr="00975E8D">
        <w:rPr>
          <w:sz w:val="20"/>
          <w:szCs w:val="20"/>
          <w:lang w:val="en-US"/>
        </w:rPr>
        <w:t xml:space="preserve">). </w:t>
      </w:r>
      <w:r w:rsidRPr="00975E8D">
        <w:rPr>
          <w:sz w:val="20"/>
          <w:szCs w:val="20"/>
          <w:vertAlign w:val="superscript"/>
          <w:lang w:val="en-US"/>
        </w:rPr>
        <w:t>1</w:t>
      </w:r>
      <w:r w:rsidRPr="00975E8D">
        <w:rPr>
          <w:sz w:val="20"/>
          <w:szCs w:val="20"/>
          <w:lang w:val="en-US"/>
        </w:rPr>
        <w:t>H-NMR (400 MHz, CD</w:t>
      </w:r>
      <w:r w:rsidRPr="00975E8D">
        <w:rPr>
          <w:sz w:val="20"/>
          <w:szCs w:val="20"/>
          <w:vertAlign w:val="subscript"/>
          <w:lang w:val="en-US"/>
        </w:rPr>
        <w:t>3</w:t>
      </w:r>
      <w:r w:rsidRPr="00975E8D">
        <w:rPr>
          <w:sz w:val="20"/>
          <w:szCs w:val="20"/>
          <w:lang w:val="en-US"/>
        </w:rPr>
        <w:t xml:space="preserve">OD) </w:t>
      </w:r>
      <w:r w:rsidRPr="00975E8D">
        <w:rPr>
          <w:sz w:val="20"/>
          <w:szCs w:val="20"/>
          <w:lang w:val="en-GB"/>
        </w:rPr>
        <w:t>δ</w:t>
      </w:r>
      <w:r w:rsidRPr="00975E8D">
        <w:rPr>
          <w:sz w:val="20"/>
          <w:szCs w:val="20"/>
          <w:lang w:val="en-US"/>
        </w:rPr>
        <w:t xml:space="preserve"> = 4.20-4.19 (m, 1H, 5-H), 3.85 (dd, J=7.0, 5.3 Hz, 1H, 4-H), 3.27-3.22 (m, 2H, 6-H</w:t>
      </w:r>
      <w:r w:rsidRPr="00975E8D">
        <w:rPr>
          <w:sz w:val="20"/>
          <w:szCs w:val="20"/>
          <w:vertAlign w:val="subscript"/>
          <w:lang w:val="en-US"/>
        </w:rPr>
        <w:t>a</w:t>
      </w:r>
      <w:r w:rsidRPr="00975E8D">
        <w:rPr>
          <w:sz w:val="20"/>
          <w:szCs w:val="20"/>
          <w:lang w:val="en-US"/>
        </w:rPr>
        <w:t xml:space="preserve"> and 3-H), 2.90 (dd, J=15.0, 3.2 Hz, 1H, 6-H</w:t>
      </w:r>
      <w:r w:rsidRPr="00975E8D">
        <w:rPr>
          <w:sz w:val="20"/>
          <w:szCs w:val="20"/>
          <w:vertAlign w:val="subscript"/>
          <w:lang w:val="en-US"/>
        </w:rPr>
        <w:t>b</w:t>
      </w:r>
      <w:r w:rsidRPr="00975E8D">
        <w:rPr>
          <w:sz w:val="20"/>
          <w:szCs w:val="20"/>
          <w:lang w:val="en-US"/>
        </w:rPr>
        <w:t>), 2.27-2.20 (m, 1H, 2-H), 1.84-1.79 (m, 1H, 1’H</w:t>
      </w:r>
      <w:r w:rsidRPr="00975E8D">
        <w:rPr>
          <w:sz w:val="20"/>
          <w:szCs w:val="20"/>
          <w:vertAlign w:val="subscript"/>
          <w:lang w:val="en-US"/>
        </w:rPr>
        <w:t>a</w:t>
      </w:r>
      <w:r w:rsidRPr="00975E8D">
        <w:rPr>
          <w:sz w:val="20"/>
          <w:szCs w:val="20"/>
          <w:lang w:val="en-US"/>
        </w:rPr>
        <w:t>), 1.50 (s, 3H, Me), 1.34 (s, 3H, Me), 1.33-1.28 (m, 23H, 1’H</w:t>
      </w:r>
      <w:r w:rsidRPr="00975E8D">
        <w:rPr>
          <w:sz w:val="20"/>
          <w:szCs w:val="20"/>
          <w:vertAlign w:val="subscript"/>
          <w:lang w:val="en-US"/>
        </w:rPr>
        <w:t>b</w:t>
      </w:r>
      <w:r w:rsidRPr="00975E8D">
        <w:rPr>
          <w:sz w:val="20"/>
          <w:szCs w:val="20"/>
          <w:lang w:val="en-US"/>
        </w:rPr>
        <w:t xml:space="preserve"> and 2’H-12’H), 0.90 (t, J = 6.8 Hz, 3H, 13’H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US"/>
        </w:rPr>
        <w:t>13</w:t>
      </w:r>
      <w:r w:rsidRPr="00975E8D">
        <w:rPr>
          <w:sz w:val="20"/>
          <w:szCs w:val="20"/>
          <w:lang w:val="en-US"/>
        </w:rPr>
        <w:t>C-NMR (100 MHz, CD</w:t>
      </w:r>
      <w:r w:rsidRPr="00975E8D">
        <w:rPr>
          <w:sz w:val="20"/>
          <w:szCs w:val="20"/>
          <w:vertAlign w:val="subscript"/>
          <w:lang w:val="en-US"/>
        </w:rPr>
        <w:t>3</w:t>
      </w:r>
      <w:r w:rsidRPr="00975E8D">
        <w:rPr>
          <w:sz w:val="20"/>
          <w:szCs w:val="20"/>
          <w:lang w:val="en-US"/>
        </w:rPr>
        <w:t>OD) = 110.0 (s, acetal), 81.8 (d, C-4), 75.8 (d, C-3), 75.3 (d, C-5), 60.1 (d, C-2), 48.6 (t, C-6), 33.1-23.7 (t, 14C, C-1’- C-12’, q, Me and q, Me), 14.5 (q, C-13’) ppm.</w:t>
      </w:r>
      <w:r w:rsidRPr="00975E8D">
        <w:rPr>
          <w:sz w:val="20"/>
          <w:szCs w:val="20"/>
          <w:vertAlign w:val="superscript"/>
          <w:lang w:val="en-US"/>
        </w:rPr>
        <w:t xml:space="preserve"> 1</w:t>
      </w:r>
      <w:r w:rsidRPr="00975E8D">
        <w:rPr>
          <w:sz w:val="20"/>
          <w:szCs w:val="20"/>
          <w:lang w:val="en-US"/>
        </w:rPr>
        <w:t xml:space="preserve">D-NOESY: </w:t>
      </w:r>
      <w:r w:rsidRPr="00975E8D">
        <w:rPr>
          <w:sz w:val="20"/>
          <w:szCs w:val="20"/>
          <w:lang w:val="en-GB"/>
        </w:rPr>
        <w:t>Irradiation of 2-H gave a NOE at 4-H and 6-H</w:t>
      </w:r>
      <w:r w:rsidRPr="00975E8D">
        <w:rPr>
          <w:sz w:val="20"/>
          <w:szCs w:val="20"/>
          <w:vertAlign w:val="subscript"/>
          <w:lang w:val="en-GB"/>
        </w:rPr>
        <w:t>b</w:t>
      </w:r>
      <w:r w:rsidRPr="00975E8D">
        <w:rPr>
          <w:sz w:val="20"/>
          <w:szCs w:val="20"/>
          <w:lang w:val="en-GB"/>
        </w:rPr>
        <w:t>, and irradiation of 4-H gave a NOE at 2-H and 6-H</w:t>
      </w:r>
      <w:r w:rsidRPr="00975E8D">
        <w:rPr>
          <w:sz w:val="20"/>
          <w:szCs w:val="20"/>
          <w:vertAlign w:val="subscript"/>
          <w:lang w:val="en-GB"/>
        </w:rPr>
        <w:t>b</w:t>
      </w:r>
      <w:r w:rsidRPr="00975E8D">
        <w:rPr>
          <w:sz w:val="20"/>
          <w:szCs w:val="20"/>
          <w:lang w:val="en-GB"/>
        </w:rPr>
        <w:t>. MS (ESI): m/z (%) = 356.07 (100) [M+H]</w:t>
      </w:r>
      <w:r w:rsidRPr="00975E8D">
        <w:rPr>
          <w:sz w:val="20"/>
          <w:szCs w:val="20"/>
          <w:vertAlign w:val="superscript"/>
          <w:lang w:val="en-GB"/>
        </w:rPr>
        <w:t>+</w:t>
      </w:r>
      <w:r w:rsidRPr="00975E8D">
        <w:rPr>
          <w:sz w:val="20"/>
          <w:szCs w:val="20"/>
          <w:lang w:val="en-GB"/>
        </w:rPr>
        <w:t>. IR (CD</w:t>
      </w:r>
      <w:r w:rsidRPr="00975E8D">
        <w:rPr>
          <w:sz w:val="20"/>
          <w:szCs w:val="20"/>
          <w:vertAlign w:val="subscript"/>
          <w:lang w:val="en-GB"/>
        </w:rPr>
        <w:t>3</w:t>
      </w:r>
      <w:r w:rsidRPr="00975E8D">
        <w:rPr>
          <w:sz w:val="20"/>
          <w:szCs w:val="20"/>
          <w:lang w:val="en-GB"/>
        </w:rPr>
        <w:t xml:space="preserve">OD): </w:t>
      </w:r>
      <m:oMath>
        <m:r>
          <w:rPr>
            <w:rFonts w:ascii="Cambria Math" w:hAnsi="Cambria Math"/>
            <w:sz w:val="20"/>
            <w:szCs w:val="20"/>
            <w:lang w:val="en-US"/>
          </w:rPr>
          <m:t>ν</m:t>
        </m:r>
      </m:oMath>
      <w:r w:rsidRPr="00975E8D">
        <w:rPr>
          <w:sz w:val="20"/>
          <w:szCs w:val="20"/>
          <w:lang w:val="en-GB"/>
        </w:rPr>
        <w:t xml:space="preserve"> = 1146, 1219, 1379, 2226, 2288, 2641, 2857, 2930, 3354 cm</w:t>
      </w:r>
      <w:r w:rsidRPr="00975E8D">
        <w:rPr>
          <w:sz w:val="20"/>
          <w:szCs w:val="20"/>
          <w:vertAlign w:val="superscript"/>
          <w:lang w:val="en-GB"/>
        </w:rPr>
        <w:t>-1</w:t>
      </w:r>
      <w:r w:rsidRPr="00975E8D">
        <w:rPr>
          <w:sz w:val="20"/>
          <w:szCs w:val="20"/>
          <w:lang w:val="en-GB"/>
        </w:rPr>
        <w:t>. C</w:t>
      </w:r>
      <w:r w:rsidRPr="00975E8D">
        <w:rPr>
          <w:sz w:val="20"/>
          <w:szCs w:val="20"/>
          <w:vertAlign w:val="subscript"/>
          <w:lang w:val="en-GB"/>
        </w:rPr>
        <w:t>21</w:t>
      </w:r>
      <w:r w:rsidRPr="00975E8D">
        <w:rPr>
          <w:sz w:val="20"/>
          <w:szCs w:val="20"/>
          <w:lang w:val="en-GB"/>
        </w:rPr>
        <w:t>H</w:t>
      </w:r>
      <w:r w:rsidRPr="00975E8D">
        <w:rPr>
          <w:sz w:val="20"/>
          <w:szCs w:val="20"/>
          <w:vertAlign w:val="subscript"/>
          <w:lang w:val="en-GB"/>
        </w:rPr>
        <w:t>41</w:t>
      </w:r>
      <w:r w:rsidRPr="00975E8D">
        <w:rPr>
          <w:sz w:val="20"/>
          <w:szCs w:val="20"/>
          <w:lang w:val="en-GB"/>
        </w:rPr>
        <w:t>NO</w:t>
      </w:r>
      <w:r w:rsidRPr="00975E8D">
        <w:rPr>
          <w:sz w:val="20"/>
          <w:szCs w:val="20"/>
          <w:vertAlign w:val="subscript"/>
          <w:lang w:val="en-GB"/>
        </w:rPr>
        <w:t>3</w:t>
      </w:r>
      <w:r w:rsidRPr="00975E8D">
        <w:rPr>
          <w:sz w:val="20"/>
          <w:szCs w:val="20"/>
          <w:lang w:val="en-GB"/>
        </w:rPr>
        <w:t xml:space="preserve"> (355.31): calcd. C, 70.94; H, 11.</w:t>
      </w:r>
      <w:r w:rsidR="003D6063">
        <w:rPr>
          <w:sz w:val="20"/>
          <w:szCs w:val="20"/>
          <w:lang w:val="en-GB"/>
        </w:rPr>
        <w:t>62; N, 3.94; found C, 71.30; H,</w:t>
      </w:r>
      <w:r w:rsidRPr="00975E8D">
        <w:rPr>
          <w:sz w:val="20"/>
          <w:szCs w:val="20"/>
          <w:lang w:val="en-GB"/>
        </w:rPr>
        <w:t xml:space="preserve"> 11.30; N, 3.66</w:t>
      </w:r>
    </w:p>
    <w:p w14:paraId="4B4E64C4" w14:textId="77777777" w:rsidR="00A55869" w:rsidRDefault="00A55869" w:rsidP="00A55869">
      <w:pPr>
        <w:autoSpaceDE w:val="0"/>
        <w:autoSpaceDN w:val="0"/>
        <w:adjustRightInd w:val="0"/>
        <w:spacing w:line="360" w:lineRule="auto"/>
        <w:jc w:val="both"/>
        <w:rPr>
          <w:sz w:val="20"/>
          <w:szCs w:val="20"/>
          <w:lang w:val="en-US"/>
        </w:rPr>
      </w:pPr>
      <w:r w:rsidRPr="00975E8D">
        <w:rPr>
          <w:sz w:val="20"/>
          <w:szCs w:val="20"/>
          <w:lang w:val="en-US"/>
        </w:rPr>
        <w:t xml:space="preserve">Compound </w:t>
      </w:r>
      <w:r w:rsidRPr="00975E8D">
        <w:rPr>
          <w:b/>
          <w:sz w:val="20"/>
          <w:szCs w:val="20"/>
          <w:lang w:val="en-US"/>
        </w:rPr>
        <w:t>19e</w:t>
      </w:r>
      <w:r w:rsidRPr="00975E8D">
        <w:rPr>
          <w:sz w:val="20"/>
          <w:szCs w:val="20"/>
          <w:lang w:val="en-US"/>
        </w:rPr>
        <w:t xml:space="preserve"> was crystallized from MeOH to give crystals for X-ray analysis (for more details, see Supporting Information Section).</w:t>
      </w:r>
    </w:p>
    <w:p w14:paraId="760B1E54" w14:textId="77777777" w:rsidR="00D00794" w:rsidRDefault="00D00794" w:rsidP="00A55869">
      <w:pPr>
        <w:autoSpaceDE w:val="0"/>
        <w:autoSpaceDN w:val="0"/>
        <w:adjustRightInd w:val="0"/>
        <w:spacing w:line="360" w:lineRule="auto"/>
        <w:jc w:val="both"/>
        <w:rPr>
          <w:sz w:val="20"/>
          <w:szCs w:val="20"/>
          <w:lang w:val="en-US"/>
        </w:rPr>
      </w:pPr>
    </w:p>
    <w:p w14:paraId="3EC55259" w14:textId="78EC75A6" w:rsidR="00D00794" w:rsidRPr="008B3946" w:rsidRDefault="00D00794" w:rsidP="00D00794">
      <w:pPr>
        <w:autoSpaceDE w:val="0"/>
        <w:autoSpaceDN w:val="0"/>
        <w:adjustRightInd w:val="0"/>
        <w:spacing w:line="360" w:lineRule="auto"/>
        <w:jc w:val="both"/>
        <w:rPr>
          <w:b/>
          <w:bCs/>
          <w:sz w:val="20"/>
          <w:szCs w:val="20"/>
          <w:lang w:val="en-US"/>
        </w:rPr>
      </w:pPr>
      <w:r w:rsidRPr="008B3946">
        <w:rPr>
          <w:b/>
          <w:bCs/>
          <w:sz w:val="20"/>
          <w:szCs w:val="20"/>
          <w:lang w:val="en-US"/>
        </w:rPr>
        <w:t>Synthesis of (3</w:t>
      </w:r>
      <w:r w:rsidRPr="008B3946">
        <w:rPr>
          <w:b/>
          <w:bCs/>
          <w:i/>
          <w:iCs/>
          <w:sz w:val="20"/>
          <w:szCs w:val="20"/>
          <w:lang w:val="en-US"/>
        </w:rPr>
        <w:t>R</w:t>
      </w:r>
      <w:r w:rsidRPr="008B3946">
        <w:rPr>
          <w:b/>
          <w:bCs/>
          <w:sz w:val="20"/>
          <w:szCs w:val="20"/>
          <w:lang w:val="en-US"/>
        </w:rPr>
        <w:t>,4</w:t>
      </w:r>
      <w:r w:rsidRPr="008B3946">
        <w:rPr>
          <w:b/>
          <w:bCs/>
          <w:i/>
          <w:iCs/>
          <w:sz w:val="20"/>
          <w:szCs w:val="20"/>
          <w:lang w:val="en-US"/>
        </w:rPr>
        <w:t>S</w:t>
      </w:r>
      <w:r w:rsidRPr="008B3946">
        <w:rPr>
          <w:b/>
          <w:bCs/>
          <w:sz w:val="20"/>
          <w:szCs w:val="20"/>
          <w:lang w:val="en-US"/>
        </w:rPr>
        <w:t>,5</w:t>
      </w:r>
      <w:r w:rsidRPr="008B3946">
        <w:rPr>
          <w:b/>
          <w:bCs/>
          <w:i/>
          <w:iCs/>
          <w:sz w:val="20"/>
          <w:szCs w:val="20"/>
          <w:lang w:val="en-US"/>
        </w:rPr>
        <w:t>R</w:t>
      </w:r>
      <w:r w:rsidRPr="008B3946">
        <w:rPr>
          <w:b/>
          <w:bCs/>
          <w:sz w:val="20"/>
          <w:szCs w:val="20"/>
          <w:lang w:val="en-US"/>
        </w:rPr>
        <w:t>)-5-hydroxy-3,4-</w:t>
      </w:r>
      <w:r w:rsidRPr="008B3946">
        <w:rPr>
          <w:b/>
          <w:bCs/>
          <w:i/>
          <w:iCs/>
          <w:sz w:val="20"/>
          <w:szCs w:val="20"/>
          <w:lang w:val="en-US"/>
        </w:rPr>
        <w:t>O</w:t>
      </w:r>
      <w:r w:rsidRPr="008B3946">
        <w:rPr>
          <w:b/>
          <w:bCs/>
          <w:sz w:val="20"/>
          <w:szCs w:val="20"/>
          <w:lang w:val="en-US"/>
        </w:rPr>
        <w:t xml:space="preserve">-(1-methylethylidene)-piperidine (20): </w:t>
      </w:r>
    </w:p>
    <w:p w14:paraId="53ED8178" w14:textId="109938FE" w:rsidR="00D00794" w:rsidRPr="008B3946" w:rsidRDefault="00D00794" w:rsidP="00D00794">
      <w:pPr>
        <w:autoSpaceDE w:val="0"/>
        <w:autoSpaceDN w:val="0"/>
        <w:adjustRightInd w:val="0"/>
        <w:spacing w:line="360" w:lineRule="auto"/>
        <w:jc w:val="both"/>
        <w:rPr>
          <w:bCs/>
          <w:sz w:val="20"/>
          <w:szCs w:val="20"/>
          <w:lang w:val="en-US"/>
        </w:rPr>
      </w:pPr>
      <w:r w:rsidRPr="008B3946">
        <w:rPr>
          <w:sz w:val="20"/>
          <w:szCs w:val="20"/>
          <w:lang w:val="en-GB"/>
        </w:rPr>
        <w:t xml:space="preserve">To a solution of nitrone </w:t>
      </w:r>
      <w:r w:rsidRPr="008B3946">
        <w:rPr>
          <w:b/>
          <w:sz w:val="20"/>
          <w:szCs w:val="20"/>
          <w:lang w:val="en-GB"/>
        </w:rPr>
        <w:t>14</w:t>
      </w:r>
      <w:r w:rsidRPr="008B3946">
        <w:rPr>
          <w:sz w:val="20"/>
          <w:szCs w:val="20"/>
          <w:lang w:val="en-GB"/>
        </w:rPr>
        <w:t xml:space="preserve"> (915 mg, 2.39 mmol) in dry MeOH </w:t>
      </w:r>
      <w:r w:rsidRPr="008B3946">
        <w:rPr>
          <w:sz w:val="20"/>
          <w:szCs w:val="20"/>
          <w:lang w:val="en-US"/>
        </w:rPr>
        <w:t>(150 mL),</w:t>
      </w:r>
      <w:r w:rsidRPr="008B3946">
        <w:rPr>
          <w:sz w:val="20"/>
          <w:szCs w:val="20"/>
          <w:lang w:val="en-GB"/>
        </w:rPr>
        <w:t xml:space="preserve"> </w:t>
      </w:r>
      <w:r w:rsidRPr="008B3946">
        <w:rPr>
          <w:sz w:val="20"/>
          <w:szCs w:val="20"/>
          <w:lang w:val="en-US"/>
        </w:rPr>
        <w:t>a</w:t>
      </w:r>
      <w:r w:rsidR="003D6063">
        <w:rPr>
          <w:sz w:val="20"/>
          <w:szCs w:val="20"/>
          <w:lang w:val="en-US"/>
        </w:rPr>
        <w:t xml:space="preserve">cid acetic (2 equivalents) and </w:t>
      </w:r>
      <w:r w:rsidRPr="008B3946">
        <w:rPr>
          <w:sz w:val="20"/>
          <w:szCs w:val="20"/>
          <w:lang w:val="en-US"/>
        </w:rPr>
        <w:t xml:space="preserve">Pd/C (458 mg) were added under nitrogen atmosphere. The mixture was stirred at room temperature under hydrogen atmosphere (balloon) for 2 days, until a control by </w:t>
      </w:r>
      <w:r w:rsidRPr="008B3946">
        <w:rPr>
          <w:sz w:val="20"/>
          <w:szCs w:val="20"/>
          <w:vertAlign w:val="superscript"/>
          <w:lang w:val="en-US"/>
        </w:rPr>
        <w:t>1</w:t>
      </w:r>
      <w:r w:rsidRPr="008B3946">
        <w:rPr>
          <w:sz w:val="20"/>
          <w:szCs w:val="20"/>
          <w:lang w:val="en-US"/>
        </w:rPr>
        <w:t xml:space="preserve">H-NMR spectroscopy attested the presence of acetate salt of </w:t>
      </w:r>
      <w:r w:rsidRPr="008B3946">
        <w:rPr>
          <w:b/>
          <w:bCs/>
          <w:sz w:val="20"/>
          <w:szCs w:val="20"/>
          <w:lang w:val="en-US"/>
        </w:rPr>
        <w:t>(3</w:t>
      </w:r>
      <w:r w:rsidRPr="008B3946">
        <w:rPr>
          <w:b/>
          <w:bCs/>
          <w:i/>
          <w:iCs/>
          <w:sz w:val="20"/>
          <w:szCs w:val="20"/>
          <w:lang w:val="en-US"/>
        </w:rPr>
        <w:t>R</w:t>
      </w:r>
      <w:r w:rsidRPr="008B3946">
        <w:rPr>
          <w:b/>
          <w:bCs/>
          <w:sz w:val="20"/>
          <w:szCs w:val="20"/>
          <w:lang w:val="en-US"/>
        </w:rPr>
        <w:t>,4</w:t>
      </w:r>
      <w:r w:rsidRPr="008B3946">
        <w:rPr>
          <w:b/>
          <w:bCs/>
          <w:i/>
          <w:iCs/>
          <w:sz w:val="20"/>
          <w:szCs w:val="20"/>
          <w:lang w:val="en-US"/>
        </w:rPr>
        <w:t>S</w:t>
      </w:r>
      <w:r w:rsidRPr="008B3946">
        <w:rPr>
          <w:b/>
          <w:bCs/>
          <w:sz w:val="20"/>
          <w:szCs w:val="20"/>
          <w:lang w:val="en-US"/>
        </w:rPr>
        <w:t>,5</w:t>
      </w:r>
      <w:r w:rsidRPr="008B3946">
        <w:rPr>
          <w:b/>
          <w:bCs/>
          <w:i/>
          <w:iCs/>
          <w:sz w:val="20"/>
          <w:szCs w:val="20"/>
          <w:lang w:val="en-US"/>
        </w:rPr>
        <w:t>R</w:t>
      </w:r>
      <w:r w:rsidRPr="008B3946">
        <w:rPr>
          <w:b/>
          <w:bCs/>
          <w:sz w:val="20"/>
          <w:szCs w:val="20"/>
          <w:lang w:val="en-US"/>
        </w:rPr>
        <w:t>)-5-hydroxy-3,4-</w:t>
      </w:r>
      <w:r w:rsidRPr="008B3946">
        <w:rPr>
          <w:b/>
          <w:bCs/>
          <w:i/>
          <w:iCs/>
          <w:sz w:val="20"/>
          <w:szCs w:val="20"/>
          <w:lang w:val="en-US"/>
        </w:rPr>
        <w:t>O</w:t>
      </w:r>
      <w:r w:rsidRPr="008B3946">
        <w:rPr>
          <w:b/>
          <w:bCs/>
          <w:sz w:val="20"/>
          <w:szCs w:val="20"/>
          <w:lang w:val="en-US"/>
        </w:rPr>
        <w:t xml:space="preserve">-(1-methylethylidene)-piperidine </w:t>
      </w:r>
      <w:r w:rsidRPr="008B3946">
        <w:rPr>
          <w:bCs/>
          <w:sz w:val="20"/>
          <w:szCs w:val="20"/>
          <w:lang w:val="en-US"/>
        </w:rPr>
        <w:t>(</w:t>
      </w:r>
      <w:r w:rsidRPr="008B3946">
        <w:rPr>
          <w:b/>
          <w:bCs/>
          <w:sz w:val="20"/>
          <w:szCs w:val="20"/>
          <w:lang w:val="en-US"/>
        </w:rPr>
        <w:t>20</w:t>
      </w:r>
      <w:r w:rsidRPr="008B3946">
        <w:rPr>
          <w:bCs/>
          <w:sz w:val="20"/>
          <w:szCs w:val="20"/>
          <w:lang w:val="en-US"/>
        </w:rPr>
        <w:t>)</w:t>
      </w:r>
      <w:r w:rsidRPr="008B3946">
        <w:rPr>
          <w:sz w:val="20"/>
          <w:szCs w:val="20"/>
          <w:lang w:val="en-US"/>
        </w:rPr>
        <w:t>. The mixture was filtered through Celite</w:t>
      </w:r>
      <w:r w:rsidRPr="008B3946">
        <w:rPr>
          <w:sz w:val="20"/>
          <w:szCs w:val="20"/>
          <w:vertAlign w:val="superscript"/>
          <w:lang w:val="en-US"/>
        </w:rPr>
        <w:t>®</w:t>
      </w:r>
      <w:r w:rsidRPr="008B3946">
        <w:rPr>
          <w:sz w:val="20"/>
          <w:szCs w:val="20"/>
          <w:lang w:val="en-US"/>
        </w:rPr>
        <w:t xml:space="preserve"> and the solvent was removed under reduced pressure. The </w:t>
      </w:r>
      <w:r w:rsidRPr="008B3946">
        <w:rPr>
          <w:sz w:val="20"/>
          <w:szCs w:val="20"/>
          <w:lang w:val="en-US"/>
        </w:rPr>
        <w:lastRenderedPageBreak/>
        <w:t xml:space="preserve">corresponding free amine was obtained by dissolving the residue in MeOH, then the strongly basic resin Ambersep 900-OH was added, and the mixture was stirred for 40 minutes. The resin was removed by filtration to afford </w:t>
      </w:r>
      <w:r w:rsidRPr="008B3946">
        <w:rPr>
          <w:bCs/>
          <w:sz w:val="20"/>
          <w:szCs w:val="20"/>
          <w:lang w:val="en-US"/>
        </w:rPr>
        <w:t>(3</w:t>
      </w:r>
      <w:r w:rsidRPr="008B3946">
        <w:rPr>
          <w:bCs/>
          <w:i/>
          <w:iCs/>
          <w:sz w:val="20"/>
          <w:szCs w:val="20"/>
          <w:lang w:val="en-US"/>
        </w:rPr>
        <w:t>R</w:t>
      </w:r>
      <w:r w:rsidRPr="008B3946">
        <w:rPr>
          <w:bCs/>
          <w:sz w:val="20"/>
          <w:szCs w:val="20"/>
          <w:lang w:val="en-US"/>
        </w:rPr>
        <w:t>,4</w:t>
      </w:r>
      <w:r w:rsidRPr="008B3946">
        <w:rPr>
          <w:bCs/>
          <w:i/>
          <w:iCs/>
          <w:sz w:val="20"/>
          <w:szCs w:val="20"/>
          <w:lang w:val="en-US"/>
        </w:rPr>
        <w:t>S</w:t>
      </w:r>
      <w:r w:rsidRPr="008B3946">
        <w:rPr>
          <w:bCs/>
          <w:sz w:val="20"/>
          <w:szCs w:val="20"/>
          <w:lang w:val="en-US"/>
        </w:rPr>
        <w:t>,5</w:t>
      </w:r>
      <w:r w:rsidRPr="008B3946">
        <w:rPr>
          <w:bCs/>
          <w:i/>
          <w:iCs/>
          <w:sz w:val="20"/>
          <w:szCs w:val="20"/>
          <w:lang w:val="en-US"/>
        </w:rPr>
        <w:t>R</w:t>
      </w:r>
      <w:r w:rsidRPr="008B3946">
        <w:rPr>
          <w:bCs/>
          <w:sz w:val="20"/>
          <w:szCs w:val="20"/>
          <w:lang w:val="en-US"/>
        </w:rPr>
        <w:t>)-5-hydroxy-3,4-</w:t>
      </w:r>
      <w:r w:rsidRPr="008B3946">
        <w:rPr>
          <w:bCs/>
          <w:i/>
          <w:iCs/>
          <w:sz w:val="20"/>
          <w:szCs w:val="20"/>
          <w:lang w:val="en-US"/>
        </w:rPr>
        <w:t>O</w:t>
      </w:r>
      <w:r w:rsidRPr="008B3946">
        <w:rPr>
          <w:bCs/>
          <w:sz w:val="20"/>
          <w:szCs w:val="20"/>
          <w:lang w:val="en-US"/>
        </w:rPr>
        <w:t xml:space="preserve">-(1-methylethylidene)-piperidine </w:t>
      </w:r>
      <w:r w:rsidRPr="008B3946">
        <w:rPr>
          <w:sz w:val="20"/>
          <w:szCs w:val="20"/>
          <w:lang w:val="en-US"/>
        </w:rPr>
        <w:t xml:space="preserve"> </w:t>
      </w:r>
      <w:r w:rsidRPr="008B3946">
        <w:rPr>
          <w:bCs/>
          <w:sz w:val="20"/>
          <w:szCs w:val="20"/>
          <w:lang w:val="en-US"/>
        </w:rPr>
        <w:t>(414 mg, 2.39 mmol)  in 100% yield.</w:t>
      </w:r>
    </w:p>
    <w:p w14:paraId="05C38E94" w14:textId="2C19430F" w:rsidR="00D00794" w:rsidRPr="008B3946" w:rsidRDefault="00D00794" w:rsidP="00A55869">
      <w:pPr>
        <w:autoSpaceDE w:val="0"/>
        <w:autoSpaceDN w:val="0"/>
        <w:adjustRightInd w:val="0"/>
        <w:spacing w:line="360" w:lineRule="auto"/>
        <w:jc w:val="both"/>
        <w:rPr>
          <w:sz w:val="20"/>
          <w:szCs w:val="20"/>
          <w:lang w:val="en-US"/>
        </w:rPr>
      </w:pPr>
      <w:r w:rsidRPr="008B3946">
        <w:rPr>
          <w:sz w:val="20"/>
          <w:szCs w:val="20"/>
          <w:lang w:val="en-US"/>
        </w:rPr>
        <w:t>1H-NMR (400 MHz, CD</w:t>
      </w:r>
      <w:r w:rsidRPr="008B3946">
        <w:rPr>
          <w:sz w:val="20"/>
          <w:szCs w:val="20"/>
          <w:vertAlign w:val="subscript"/>
          <w:lang w:val="en-US"/>
        </w:rPr>
        <w:t>3</w:t>
      </w:r>
      <w:r w:rsidRPr="008B3946">
        <w:rPr>
          <w:sz w:val="20"/>
          <w:szCs w:val="20"/>
          <w:lang w:val="en-US"/>
        </w:rPr>
        <w:t>OD) δ ppm: 4.26-4.16 (m, 1H,), 3.91 (t, J= 6.1 Hz, 1H), 3.75-3.62 (m, 1H), 3.13 (dd, J= 14.5, 2.5 Hz, 1H), 3.01-2.94 (m, 1H), 2.94-2.86 (m, 1H), 2.38 (dd, J= 13.1, 9.2 Hz, 1H), 1.50 (s, 3H, Me), 1.35 (s, 3H, Me).</w:t>
      </w:r>
    </w:p>
    <w:p w14:paraId="6DC671AB" w14:textId="77777777" w:rsidR="00A55869" w:rsidRPr="00975E8D" w:rsidRDefault="00A55869" w:rsidP="00A55869">
      <w:pPr>
        <w:autoSpaceDE w:val="0"/>
        <w:autoSpaceDN w:val="0"/>
        <w:adjustRightInd w:val="0"/>
        <w:spacing w:line="360" w:lineRule="auto"/>
        <w:jc w:val="both"/>
        <w:rPr>
          <w:b/>
          <w:sz w:val="20"/>
          <w:szCs w:val="20"/>
          <w:lang w:val="en-US"/>
        </w:rPr>
      </w:pPr>
    </w:p>
    <w:p w14:paraId="68C12FD3" w14:textId="77777777" w:rsidR="00A55869" w:rsidRPr="00975E8D" w:rsidRDefault="00A55869" w:rsidP="00A55869">
      <w:pPr>
        <w:autoSpaceDE w:val="0"/>
        <w:autoSpaceDN w:val="0"/>
        <w:adjustRightInd w:val="0"/>
        <w:spacing w:line="360" w:lineRule="auto"/>
        <w:jc w:val="both"/>
        <w:rPr>
          <w:b/>
          <w:sz w:val="20"/>
          <w:szCs w:val="20"/>
          <w:lang w:val="en-US"/>
        </w:rPr>
      </w:pPr>
      <w:r w:rsidRPr="00975E8D">
        <w:rPr>
          <w:b/>
          <w:sz w:val="20"/>
          <w:szCs w:val="20"/>
          <w:lang w:val="en-US"/>
        </w:rPr>
        <w:t>Synthesis of 2-substituted trihydroxypiperidines 10a-e and 11a-e</w:t>
      </w:r>
    </w:p>
    <w:p w14:paraId="5654A86A" w14:textId="77777777" w:rsidR="00A55869" w:rsidRPr="00975E8D" w:rsidRDefault="00A55869" w:rsidP="00A55869">
      <w:pPr>
        <w:autoSpaceDE w:val="0"/>
        <w:autoSpaceDN w:val="0"/>
        <w:adjustRightInd w:val="0"/>
        <w:spacing w:line="360" w:lineRule="auto"/>
        <w:jc w:val="both"/>
        <w:rPr>
          <w:sz w:val="20"/>
          <w:szCs w:val="20"/>
          <w:lang w:val="en-US"/>
        </w:rPr>
      </w:pPr>
      <w:r w:rsidRPr="00975E8D">
        <w:rPr>
          <w:sz w:val="20"/>
          <w:szCs w:val="20"/>
          <w:lang w:val="en-US"/>
        </w:rPr>
        <w:t>A solution of 3-hydroxy-4,5-</w:t>
      </w:r>
      <w:r w:rsidRPr="00975E8D">
        <w:rPr>
          <w:i/>
          <w:sz w:val="20"/>
          <w:szCs w:val="20"/>
          <w:lang w:val="en-US"/>
        </w:rPr>
        <w:t>O</w:t>
      </w:r>
      <w:r w:rsidRPr="00975E8D">
        <w:rPr>
          <w:sz w:val="20"/>
          <w:szCs w:val="20"/>
          <w:lang w:val="en-US"/>
        </w:rPr>
        <w:t xml:space="preserve">-(1-methylethylidene)-2-substituted piperidine </w:t>
      </w:r>
      <w:r w:rsidRPr="00975E8D">
        <w:rPr>
          <w:b/>
          <w:sz w:val="20"/>
          <w:szCs w:val="20"/>
          <w:lang w:val="en-US"/>
        </w:rPr>
        <w:t>18</w:t>
      </w:r>
      <w:r w:rsidRPr="00975E8D">
        <w:rPr>
          <w:sz w:val="20"/>
          <w:szCs w:val="20"/>
          <w:lang w:val="en-US"/>
        </w:rPr>
        <w:t xml:space="preserve"> (or </w:t>
      </w:r>
      <w:r w:rsidRPr="00975E8D">
        <w:rPr>
          <w:b/>
          <w:sz w:val="20"/>
          <w:szCs w:val="20"/>
          <w:lang w:val="en-US"/>
        </w:rPr>
        <w:t>19</w:t>
      </w:r>
      <w:r w:rsidRPr="00975E8D">
        <w:rPr>
          <w:sz w:val="20"/>
          <w:szCs w:val="20"/>
          <w:lang w:val="en-US"/>
        </w:rPr>
        <w:t xml:space="preserve">) in MeOH (0.01 M) was left stirring with 12 M HCl (600 µL) at room temperature for 16 h. The crude mixture was concentrated to yield the hydrochloride salt of 2-substituted trihydroxy piperidine </w:t>
      </w:r>
      <w:r w:rsidRPr="00975E8D">
        <w:rPr>
          <w:b/>
          <w:sz w:val="20"/>
          <w:szCs w:val="20"/>
          <w:lang w:val="en-US"/>
        </w:rPr>
        <w:t>10</w:t>
      </w:r>
      <w:r w:rsidRPr="00975E8D">
        <w:rPr>
          <w:sz w:val="20"/>
          <w:szCs w:val="20"/>
          <w:lang w:val="en-US"/>
        </w:rPr>
        <w:t xml:space="preserve"> (or </w:t>
      </w:r>
      <w:r w:rsidRPr="00975E8D">
        <w:rPr>
          <w:b/>
          <w:sz w:val="20"/>
          <w:szCs w:val="20"/>
          <w:lang w:val="en-US"/>
        </w:rPr>
        <w:t>11</w:t>
      </w:r>
      <w:r w:rsidRPr="00975E8D">
        <w:rPr>
          <w:sz w:val="20"/>
          <w:szCs w:val="20"/>
          <w:lang w:val="en-US"/>
        </w:rPr>
        <w:t>). The corresponding free amine was obtained by dissolving the residue in MeOH, then the strongly basic resin Ambersep 900-OH was added, and the mixture was stirred for 40 minutes. The resin was removed by filtration and the crude product, if necessary, was purified on silica gel by flash column chromatography (CH</w:t>
      </w:r>
      <w:r w:rsidRPr="00975E8D">
        <w:rPr>
          <w:sz w:val="20"/>
          <w:szCs w:val="20"/>
          <w:vertAlign w:val="subscript"/>
          <w:lang w:val="en-US"/>
        </w:rPr>
        <w:t>2</w:t>
      </w:r>
      <w:r w:rsidRPr="00975E8D">
        <w:rPr>
          <w:sz w:val="20"/>
          <w:szCs w:val="20"/>
          <w:lang w:val="en-US"/>
        </w:rPr>
        <w:t>Cl</w:t>
      </w:r>
      <w:r w:rsidRPr="00975E8D">
        <w:rPr>
          <w:sz w:val="20"/>
          <w:szCs w:val="20"/>
          <w:vertAlign w:val="subscript"/>
          <w:lang w:val="en-US"/>
        </w:rPr>
        <w:t>2</w:t>
      </w:r>
      <w:r w:rsidRPr="00975E8D">
        <w:rPr>
          <w:sz w:val="20"/>
          <w:szCs w:val="20"/>
          <w:lang w:val="en-US"/>
        </w:rPr>
        <w:t>/MeOH/ NH</w:t>
      </w:r>
      <w:r w:rsidRPr="00975E8D">
        <w:rPr>
          <w:sz w:val="20"/>
          <w:szCs w:val="20"/>
          <w:vertAlign w:val="subscript"/>
          <w:lang w:val="en-US"/>
        </w:rPr>
        <w:t>4</w:t>
      </w:r>
      <w:r w:rsidRPr="00975E8D">
        <w:rPr>
          <w:sz w:val="20"/>
          <w:szCs w:val="20"/>
          <w:lang w:val="en-US"/>
        </w:rPr>
        <w:t xml:space="preserve">OH (6%) 2:1:0.05) to afford 2-substituted trihydroxypiperidine as free base </w:t>
      </w:r>
      <w:r w:rsidRPr="00975E8D">
        <w:rPr>
          <w:b/>
          <w:sz w:val="20"/>
          <w:szCs w:val="20"/>
          <w:lang w:val="en-US"/>
        </w:rPr>
        <w:t>10</w:t>
      </w:r>
      <w:r w:rsidRPr="00975E8D">
        <w:rPr>
          <w:sz w:val="20"/>
          <w:szCs w:val="20"/>
          <w:lang w:val="en-US"/>
        </w:rPr>
        <w:t xml:space="preserve"> (or </w:t>
      </w:r>
      <w:r w:rsidRPr="00975E8D">
        <w:rPr>
          <w:b/>
          <w:sz w:val="20"/>
          <w:szCs w:val="20"/>
          <w:lang w:val="en-US"/>
        </w:rPr>
        <w:t>11</w:t>
      </w:r>
      <w:r w:rsidRPr="00975E8D">
        <w:rPr>
          <w:sz w:val="20"/>
          <w:szCs w:val="20"/>
          <w:lang w:val="en-US"/>
        </w:rPr>
        <w:t>) (R</w:t>
      </w:r>
      <w:r w:rsidRPr="00975E8D">
        <w:rPr>
          <w:i/>
          <w:sz w:val="20"/>
          <w:szCs w:val="20"/>
          <w:vertAlign w:val="subscript"/>
          <w:lang w:val="en-US"/>
        </w:rPr>
        <w:t>f</w:t>
      </w:r>
      <w:r w:rsidRPr="00975E8D">
        <w:rPr>
          <w:sz w:val="20"/>
          <w:szCs w:val="20"/>
          <w:lang w:val="en-US"/>
        </w:rPr>
        <w:t xml:space="preserve"> = 0.50).</w:t>
      </w:r>
    </w:p>
    <w:p w14:paraId="08CDC087" w14:textId="77777777" w:rsidR="00A55869" w:rsidRPr="00975E8D" w:rsidRDefault="00A55869" w:rsidP="00A55869">
      <w:pPr>
        <w:autoSpaceDE w:val="0"/>
        <w:autoSpaceDN w:val="0"/>
        <w:adjustRightInd w:val="0"/>
        <w:spacing w:line="360" w:lineRule="auto"/>
        <w:jc w:val="both"/>
        <w:rPr>
          <w:sz w:val="20"/>
          <w:szCs w:val="20"/>
          <w:lang w:val="en-US"/>
        </w:rPr>
      </w:pPr>
    </w:p>
    <w:p w14:paraId="6CB95354" w14:textId="4345F4A0"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Synthesis of (2</w:t>
      </w:r>
      <w:r w:rsidRPr="00975E8D">
        <w:rPr>
          <w:b/>
          <w:i/>
          <w:sz w:val="20"/>
          <w:szCs w:val="20"/>
          <w:lang w:val="en-US"/>
        </w:rPr>
        <w:t>S</w:t>
      </w:r>
      <w:r w:rsidRPr="00975E8D">
        <w:rPr>
          <w:b/>
          <w:sz w:val="20"/>
          <w:szCs w:val="20"/>
          <w:lang w:val="en-US"/>
        </w:rPr>
        <w:t>, 3</w:t>
      </w:r>
      <w:r w:rsidRPr="00975E8D">
        <w:rPr>
          <w:b/>
          <w:i/>
          <w:sz w:val="20"/>
          <w:szCs w:val="20"/>
          <w:lang w:val="en-US"/>
        </w:rPr>
        <w:t>R</w:t>
      </w:r>
      <w:r w:rsidRPr="00975E8D">
        <w:rPr>
          <w:b/>
          <w:sz w:val="20"/>
          <w:szCs w:val="20"/>
          <w:lang w:val="en-US"/>
        </w:rPr>
        <w:t>, 4</w:t>
      </w:r>
      <w:r w:rsidRPr="00975E8D">
        <w:rPr>
          <w:b/>
          <w:i/>
          <w:sz w:val="20"/>
          <w:szCs w:val="20"/>
          <w:lang w:val="en-US"/>
        </w:rPr>
        <w:t>R</w:t>
      </w:r>
      <w:r w:rsidRPr="00975E8D">
        <w:rPr>
          <w:b/>
          <w:sz w:val="20"/>
          <w:szCs w:val="20"/>
          <w:lang w:val="en-US"/>
        </w:rPr>
        <w:t>, 5</w:t>
      </w:r>
      <w:r w:rsidRPr="00975E8D">
        <w:rPr>
          <w:b/>
          <w:i/>
          <w:sz w:val="20"/>
          <w:szCs w:val="20"/>
          <w:lang w:val="en-US"/>
        </w:rPr>
        <w:t>R</w:t>
      </w:r>
      <w:r w:rsidRPr="00975E8D">
        <w:rPr>
          <w:b/>
          <w:sz w:val="20"/>
          <w:szCs w:val="20"/>
          <w:lang w:val="en-US"/>
        </w:rPr>
        <w:t>)-2-octylpiperidine-3,4,5-triol (10a):</w:t>
      </w:r>
      <w:r w:rsidRPr="00D00794">
        <w:rPr>
          <w:sz w:val="20"/>
          <w:szCs w:val="20"/>
          <w:lang w:val="en-US"/>
        </w:rPr>
        <w:t xml:space="preserve"> Following the general procedure</w:t>
      </w:r>
      <w:r w:rsidRPr="00975E8D">
        <w:rPr>
          <w:b/>
          <w:sz w:val="20"/>
          <w:szCs w:val="20"/>
          <w:lang w:val="en-US"/>
        </w:rPr>
        <w:t xml:space="preserve"> </w:t>
      </w:r>
      <w:r w:rsidRPr="00975E8D">
        <w:rPr>
          <w:sz w:val="20"/>
          <w:szCs w:val="20"/>
          <w:lang w:val="en-US"/>
        </w:rPr>
        <w:t xml:space="preserve">12 M HCl (918 µL) was added to a solution of </w:t>
      </w:r>
      <w:r w:rsidRPr="00975E8D">
        <w:rPr>
          <w:b/>
          <w:sz w:val="20"/>
          <w:szCs w:val="20"/>
          <w:lang w:val="en-US"/>
        </w:rPr>
        <w:t>18a</w:t>
      </w:r>
      <w:r w:rsidRPr="00975E8D">
        <w:rPr>
          <w:sz w:val="20"/>
          <w:szCs w:val="20"/>
          <w:lang w:val="en-US"/>
        </w:rPr>
        <w:t xml:space="preserve"> (74 mg, 0.26 mmol) and furnished, after treatment with Ambersep 900-OH and purification by column chromatography, 54 mg (0.22 mmol, 88%) of </w:t>
      </w:r>
      <w:r w:rsidRPr="00975E8D">
        <w:rPr>
          <w:b/>
          <w:sz w:val="20"/>
          <w:szCs w:val="20"/>
          <w:lang w:val="en-US"/>
        </w:rPr>
        <w:t>10a</w:t>
      </w:r>
      <w:r w:rsidRPr="00975E8D">
        <w:rPr>
          <w:sz w:val="20"/>
          <w:szCs w:val="20"/>
          <w:lang w:val="en-US"/>
        </w:rPr>
        <w:t xml:space="preserve"> as a white solid.</w:t>
      </w:r>
    </w:p>
    <w:p w14:paraId="1CBE9F00" w14:textId="4931404B"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10a</w:t>
      </w:r>
      <w:r w:rsidRPr="00975E8D">
        <w:rPr>
          <w:sz w:val="20"/>
          <w:szCs w:val="20"/>
          <w:lang w:val="en-US"/>
        </w:rPr>
        <w:t xml:space="preserve">: white solid m.p. 121-123 °C.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23</m:t>
            </m:r>
          </m:sup>
        </m:sSubSup>
      </m:oMath>
      <w:r w:rsidRPr="00975E8D">
        <w:rPr>
          <w:sz w:val="20"/>
          <w:szCs w:val="20"/>
          <w:lang w:val="en-US"/>
        </w:rPr>
        <w:t xml:space="preserve"> = + 22.0 (c = 0.61, CH</w:t>
      </w:r>
      <w:r w:rsidRPr="00975E8D">
        <w:rPr>
          <w:sz w:val="20"/>
          <w:szCs w:val="20"/>
          <w:vertAlign w:val="subscript"/>
          <w:lang w:val="en-US"/>
        </w:rPr>
        <w:t>3</w:t>
      </w:r>
      <w:r w:rsidRPr="00975E8D">
        <w:rPr>
          <w:sz w:val="20"/>
          <w:szCs w:val="20"/>
          <w:lang w:val="en-US"/>
        </w:rPr>
        <w:t xml:space="preserve">OH). </w:t>
      </w:r>
      <w:r w:rsidRPr="00975E8D">
        <w:rPr>
          <w:sz w:val="20"/>
          <w:szCs w:val="20"/>
          <w:vertAlign w:val="superscript"/>
          <w:lang w:val="en-US"/>
        </w:rPr>
        <w:t>1</w:t>
      </w:r>
      <w:r w:rsidRPr="00975E8D">
        <w:rPr>
          <w:sz w:val="20"/>
          <w:szCs w:val="20"/>
          <w:lang w:val="en-US"/>
        </w:rPr>
        <w:t>H-NMR (400 MHz, CD</w:t>
      </w:r>
      <w:r w:rsidRPr="00975E8D">
        <w:rPr>
          <w:sz w:val="20"/>
          <w:szCs w:val="20"/>
          <w:vertAlign w:val="subscript"/>
          <w:lang w:val="en-US"/>
        </w:rPr>
        <w:t>3</w:t>
      </w:r>
      <w:r w:rsidRPr="00975E8D">
        <w:rPr>
          <w:sz w:val="20"/>
          <w:szCs w:val="20"/>
          <w:lang w:val="en-US"/>
        </w:rPr>
        <w:t>OD) δ = 3.86 (t, J=3.5 Hz, 1H, 4-H), 3.82 (td, J=8.1, 3.1 Hz, 1H, 5-H), 3.66 (dd, J=4.1, 1.7 Hz, 1H, 3-H), 2.80-2.77 (m, 1H, 2-H), 2.75 (d, J=8.2 Hz, 2H, 6-H</w:t>
      </w:r>
      <w:r w:rsidRPr="00975E8D">
        <w:rPr>
          <w:sz w:val="20"/>
          <w:szCs w:val="20"/>
          <w:vertAlign w:val="subscript"/>
          <w:lang w:val="en-US"/>
        </w:rPr>
        <w:t>a-b</w:t>
      </w:r>
      <w:r w:rsidRPr="00975E8D">
        <w:rPr>
          <w:sz w:val="20"/>
          <w:szCs w:val="20"/>
          <w:lang w:val="en-US"/>
        </w:rPr>
        <w:t>), 1.49-1.30 (m, 14H, 1’H-7’H), 0.90 (t, J= 6.0 Hz, 3H, 8’H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US"/>
        </w:rPr>
        <w:t>13</w:t>
      </w:r>
      <w:r w:rsidRPr="00975E8D">
        <w:rPr>
          <w:sz w:val="20"/>
          <w:szCs w:val="20"/>
          <w:lang w:val="en-US"/>
        </w:rPr>
        <w:t>C-NMR (50 MHz, CD</w:t>
      </w:r>
      <w:r w:rsidRPr="00975E8D">
        <w:rPr>
          <w:sz w:val="20"/>
          <w:szCs w:val="20"/>
          <w:vertAlign w:val="subscript"/>
          <w:lang w:val="en-US"/>
        </w:rPr>
        <w:t>3</w:t>
      </w:r>
      <w:r w:rsidRPr="00975E8D">
        <w:rPr>
          <w:sz w:val="20"/>
          <w:szCs w:val="20"/>
          <w:lang w:val="en-US"/>
        </w:rPr>
        <w:t>OD) = 72.6 (d, C-4), 71.7 (d, C-3), 67.2 (d, C-5), 54.1 (d, C-2), 47.0 (t, C-6), 33.0-23.6 (t, 7C, C-1’ C-7’), 14.4 (q, C-8’) ppm. MS (ESI): m/z (%) =246.37 (100) [M+H]</w:t>
      </w:r>
      <w:r w:rsidRPr="00975E8D">
        <w:rPr>
          <w:sz w:val="20"/>
          <w:szCs w:val="20"/>
          <w:vertAlign w:val="superscript"/>
          <w:lang w:val="en-US"/>
        </w:rPr>
        <w:t>+</w:t>
      </w:r>
      <w:r w:rsidRPr="00975E8D">
        <w:rPr>
          <w:sz w:val="20"/>
          <w:szCs w:val="20"/>
          <w:lang w:val="en-US"/>
        </w:rPr>
        <w:t>. C</w:t>
      </w:r>
      <w:r w:rsidRPr="00975E8D">
        <w:rPr>
          <w:sz w:val="20"/>
          <w:szCs w:val="20"/>
          <w:vertAlign w:val="subscript"/>
          <w:lang w:val="en-US"/>
        </w:rPr>
        <w:t>13</w:t>
      </w:r>
      <w:r w:rsidRPr="00975E8D">
        <w:rPr>
          <w:sz w:val="20"/>
          <w:szCs w:val="20"/>
          <w:lang w:val="en-US"/>
        </w:rPr>
        <w:t>H</w:t>
      </w:r>
      <w:r w:rsidRPr="00975E8D">
        <w:rPr>
          <w:sz w:val="20"/>
          <w:szCs w:val="20"/>
          <w:vertAlign w:val="subscript"/>
          <w:lang w:val="en-US"/>
        </w:rPr>
        <w:t>27</w:t>
      </w:r>
      <w:r w:rsidRPr="00975E8D">
        <w:rPr>
          <w:sz w:val="20"/>
          <w:szCs w:val="20"/>
          <w:lang w:val="en-US"/>
        </w:rPr>
        <w:t>NO</w:t>
      </w:r>
      <w:r w:rsidRPr="00975E8D">
        <w:rPr>
          <w:sz w:val="20"/>
          <w:szCs w:val="20"/>
          <w:vertAlign w:val="subscript"/>
          <w:lang w:val="en-US"/>
        </w:rPr>
        <w:t>3</w:t>
      </w:r>
      <w:r w:rsidRPr="00975E8D">
        <w:rPr>
          <w:sz w:val="20"/>
          <w:szCs w:val="20"/>
          <w:lang w:val="en-US"/>
        </w:rPr>
        <w:t xml:space="preserve"> (245.20): calcd. C, 63.64; H, 11.09; N, 5.71; found C, 63.96; H, 10.78; N, 5.91.</w:t>
      </w:r>
    </w:p>
    <w:p w14:paraId="57E6829D" w14:textId="77777777" w:rsidR="00A55869" w:rsidRPr="00975E8D" w:rsidRDefault="00A55869" w:rsidP="00A55869">
      <w:pPr>
        <w:autoSpaceDE w:val="0"/>
        <w:autoSpaceDN w:val="0"/>
        <w:adjustRightInd w:val="0"/>
        <w:spacing w:line="360" w:lineRule="auto"/>
        <w:jc w:val="both"/>
        <w:rPr>
          <w:sz w:val="20"/>
          <w:szCs w:val="20"/>
          <w:lang w:val="en-US"/>
        </w:rPr>
      </w:pPr>
    </w:p>
    <w:p w14:paraId="0ED4A6F4" w14:textId="6F87AEB3"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Synthesis of (2</w:t>
      </w:r>
      <w:r w:rsidRPr="00975E8D">
        <w:rPr>
          <w:b/>
          <w:i/>
          <w:sz w:val="20"/>
          <w:szCs w:val="20"/>
          <w:lang w:val="en-US"/>
        </w:rPr>
        <w:t>R</w:t>
      </w:r>
      <w:r w:rsidRPr="00975E8D">
        <w:rPr>
          <w:b/>
          <w:sz w:val="20"/>
          <w:szCs w:val="20"/>
          <w:lang w:val="en-US"/>
        </w:rPr>
        <w:t>, 3</w:t>
      </w:r>
      <w:r w:rsidRPr="00975E8D">
        <w:rPr>
          <w:b/>
          <w:i/>
          <w:sz w:val="20"/>
          <w:szCs w:val="20"/>
          <w:lang w:val="en-US"/>
        </w:rPr>
        <w:t>R</w:t>
      </w:r>
      <w:r w:rsidRPr="00975E8D">
        <w:rPr>
          <w:b/>
          <w:sz w:val="20"/>
          <w:szCs w:val="20"/>
          <w:lang w:val="en-US"/>
        </w:rPr>
        <w:t>, 4</w:t>
      </w:r>
      <w:r w:rsidRPr="00975E8D">
        <w:rPr>
          <w:b/>
          <w:i/>
          <w:sz w:val="20"/>
          <w:szCs w:val="20"/>
          <w:lang w:val="en-US"/>
        </w:rPr>
        <w:t>R</w:t>
      </w:r>
      <w:r w:rsidRPr="00975E8D">
        <w:rPr>
          <w:b/>
          <w:sz w:val="20"/>
          <w:szCs w:val="20"/>
          <w:lang w:val="en-US"/>
        </w:rPr>
        <w:t>, 5</w:t>
      </w:r>
      <w:r w:rsidRPr="00975E8D">
        <w:rPr>
          <w:b/>
          <w:i/>
          <w:sz w:val="20"/>
          <w:szCs w:val="20"/>
          <w:lang w:val="en-US"/>
        </w:rPr>
        <w:t>R</w:t>
      </w:r>
      <w:r w:rsidRPr="00975E8D">
        <w:rPr>
          <w:b/>
          <w:sz w:val="20"/>
          <w:szCs w:val="20"/>
          <w:lang w:val="en-US"/>
        </w:rPr>
        <w:t xml:space="preserve">)-2-octylpiperidine-3,4,5-triol (11a): </w:t>
      </w:r>
      <w:r w:rsidRPr="00D00794">
        <w:rPr>
          <w:sz w:val="20"/>
          <w:szCs w:val="20"/>
          <w:lang w:val="en-US"/>
        </w:rPr>
        <w:t xml:space="preserve">Following the general procedure </w:t>
      </w:r>
      <w:r w:rsidRPr="00975E8D">
        <w:rPr>
          <w:sz w:val="20"/>
          <w:szCs w:val="20"/>
          <w:lang w:val="en-US"/>
        </w:rPr>
        <w:t xml:space="preserve">12 M HCl (318 µL) was added to a solution of </w:t>
      </w:r>
      <w:r w:rsidRPr="00975E8D">
        <w:rPr>
          <w:b/>
          <w:sz w:val="20"/>
          <w:szCs w:val="20"/>
          <w:lang w:val="en-US"/>
        </w:rPr>
        <w:t>19a</w:t>
      </w:r>
      <w:r w:rsidRPr="00975E8D">
        <w:rPr>
          <w:sz w:val="20"/>
          <w:szCs w:val="20"/>
          <w:lang w:val="en-US"/>
        </w:rPr>
        <w:t xml:space="preserve"> (25 mg, 0.09 mmol) and furnished, after treatment with Ambersep 900-OH and purification purification by column chromatography, 20 mg (0.08 mmol, 84%) of </w:t>
      </w:r>
      <w:r w:rsidRPr="00975E8D">
        <w:rPr>
          <w:b/>
          <w:sz w:val="20"/>
          <w:szCs w:val="20"/>
          <w:lang w:val="en-US"/>
        </w:rPr>
        <w:t>11a</w:t>
      </w:r>
      <w:r w:rsidRPr="00975E8D">
        <w:rPr>
          <w:sz w:val="20"/>
          <w:szCs w:val="20"/>
          <w:lang w:val="en-US"/>
        </w:rPr>
        <w:t xml:space="preserve"> as a white solid.</w:t>
      </w:r>
    </w:p>
    <w:p w14:paraId="0F159CD6" w14:textId="577C1CF1"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11a</w:t>
      </w:r>
      <w:r w:rsidRPr="00975E8D">
        <w:rPr>
          <w:sz w:val="20"/>
          <w:szCs w:val="20"/>
          <w:lang w:val="en-US"/>
        </w:rPr>
        <w:t xml:space="preserve">: white solid m.p. 68-70 °C.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24</m:t>
            </m:r>
          </m:sup>
        </m:sSubSup>
      </m:oMath>
      <w:r w:rsidRPr="00975E8D">
        <w:rPr>
          <w:sz w:val="20"/>
          <w:szCs w:val="20"/>
          <w:lang w:val="en-US"/>
        </w:rPr>
        <w:t xml:space="preserve"> = - 4.29 (c =0.63, CH</w:t>
      </w:r>
      <w:r w:rsidRPr="00975E8D">
        <w:rPr>
          <w:sz w:val="20"/>
          <w:szCs w:val="20"/>
          <w:vertAlign w:val="subscript"/>
          <w:lang w:val="en-US"/>
        </w:rPr>
        <w:t>3</w:t>
      </w:r>
      <w:r w:rsidRPr="00975E8D">
        <w:rPr>
          <w:sz w:val="20"/>
          <w:szCs w:val="20"/>
          <w:lang w:val="en-US"/>
        </w:rPr>
        <w:t xml:space="preserve">OH). </w:t>
      </w:r>
      <w:r w:rsidRPr="00975E8D">
        <w:rPr>
          <w:sz w:val="20"/>
          <w:szCs w:val="20"/>
          <w:vertAlign w:val="superscript"/>
          <w:lang w:val="en-US"/>
        </w:rPr>
        <w:t>1</w:t>
      </w:r>
      <w:r w:rsidRPr="00975E8D">
        <w:rPr>
          <w:sz w:val="20"/>
          <w:szCs w:val="20"/>
          <w:lang w:val="en-US"/>
        </w:rPr>
        <w:t>H-NMR (400 MHz, CD</w:t>
      </w:r>
      <w:r w:rsidRPr="00975E8D">
        <w:rPr>
          <w:sz w:val="20"/>
          <w:szCs w:val="20"/>
          <w:vertAlign w:val="subscript"/>
          <w:lang w:val="en-US"/>
        </w:rPr>
        <w:t>3</w:t>
      </w:r>
      <w:r w:rsidRPr="00975E8D">
        <w:rPr>
          <w:sz w:val="20"/>
          <w:szCs w:val="20"/>
          <w:lang w:val="en-US"/>
        </w:rPr>
        <w:t>OD) δ = 3.86-3.84 (m, 1H, 5-H), 3.35-3.31 (m, 2H, 4-H and 3-H), 2.94 (dd, J=14.0, 2.8 Hz, 1H, 6-H</w:t>
      </w:r>
      <w:r w:rsidRPr="00975E8D">
        <w:rPr>
          <w:sz w:val="20"/>
          <w:szCs w:val="20"/>
          <w:vertAlign w:val="subscript"/>
          <w:lang w:val="en-US"/>
        </w:rPr>
        <w:t>a</w:t>
      </w:r>
      <w:r w:rsidRPr="00975E8D">
        <w:rPr>
          <w:sz w:val="20"/>
          <w:szCs w:val="20"/>
          <w:lang w:val="en-US"/>
        </w:rPr>
        <w:t>), 2.67 (d, J=15.6 Hz, 1H, 6-H</w:t>
      </w:r>
      <w:r w:rsidRPr="00975E8D">
        <w:rPr>
          <w:sz w:val="20"/>
          <w:szCs w:val="20"/>
          <w:vertAlign w:val="subscript"/>
          <w:lang w:val="en-US"/>
        </w:rPr>
        <w:t>b</w:t>
      </w:r>
      <w:r w:rsidRPr="00975E8D">
        <w:rPr>
          <w:sz w:val="20"/>
          <w:szCs w:val="20"/>
          <w:lang w:val="en-US"/>
        </w:rPr>
        <w:t>), 2.30-2.22 (m, 1H, 2-H), 1.88-1.79 (m, 1H, 1’H</w:t>
      </w:r>
      <w:r w:rsidRPr="00975E8D">
        <w:rPr>
          <w:sz w:val="20"/>
          <w:szCs w:val="20"/>
          <w:vertAlign w:val="subscript"/>
          <w:lang w:val="en-US"/>
        </w:rPr>
        <w:t>a</w:t>
      </w:r>
      <w:r w:rsidRPr="00975E8D">
        <w:rPr>
          <w:sz w:val="20"/>
          <w:szCs w:val="20"/>
          <w:lang w:val="en-US"/>
        </w:rPr>
        <w:t>), 1.56-1.52 (m, 1H, 2’H</w:t>
      </w:r>
      <w:r w:rsidRPr="00975E8D">
        <w:rPr>
          <w:sz w:val="20"/>
          <w:szCs w:val="20"/>
          <w:vertAlign w:val="subscript"/>
          <w:lang w:val="en-US"/>
        </w:rPr>
        <w:t>a</w:t>
      </w:r>
      <w:r w:rsidRPr="00975E8D">
        <w:rPr>
          <w:sz w:val="20"/>
          <w:szCs w:val="20"/>
          <w:lang w:val="en-US"/>
        </w:rPr>
        <w:t>), 1.41-1.30 (m, 12H, 1’H</w:t>
      </w:r>
      <w:r w:rsidRPr="00975E8D">
        <w:rPr>
          <w:sz w:val="20"/>
          <w:szCs w:val="20"/>
          <w:vertAlign w:val="subscript"/>
          <w:lang w:val="en-US"/>
        </w:rPr>
        <w:t>b</w:t>
      </w:r>
      <w:r w:rsidRPr="00975E8D">
        <w:rPr>
          <w:sz w:val="20"/>
          <w:szCs w:val="20"/>
          <w:lang w:val="en-US"/>
        </w:rPr>
        <w:t>, 2’H</w:t>
      </w:r>
      <w:r w:rsidRPr="00975E8D">
        <w:rPr>
          <w:sz w:val="20"/>
          <w:szCs w:val="20"/>
          <w:vertAlign w:val="subscript"/>
          <w:lang w:val="en-US"/>
        </w:rPr>
        <w:t>b</w:t>
      </w:r>
      <w:r w:rsidRPr="00975E8D">
        <w:rPr>
          <w:sz w:val="20"/>
          <w:szCs w:val="20"/>
          <w:lang w:val="en-US"/>
        </w:rPr>
        <w:t>, 3’H-7’H), 0.90 (t, J = 6.9 Hz, 3H, 8’H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US"/>
        </w:rPr>
        <w:t>13</w:t>
      </w:r>
      <w:r w:rsidRPr="00975E8D">
        <w:rPr>
          <w:sz w:val="20"/>
          <w:szCs w:val="20"/>
          <w:lang w:val="en-US"/>
        </w:rPr>
        <w:t>C-NMR (50 MHz, CD</w:t>
      </w:r>
      <w:r w:rsidRPr="00975E8D">
        <w:rPr>
          <w:sz w:val="20"/>
          <w:szCs w:val="20"/>
          <w:vertAlign w:val="subscript"/>
          <w:lang w:val="en-US"/>
        </w:rPr>
        <w:t>3</w:t>
      </w:r>
      <w:r w:rsidRPr="00975E8D">
        <w:rPr>
          <w:sz w:val="20"/>
          <w:szCs w:val="20"/>
          <w:lang w:val="en-US"/>
        </w:rPr>
        <w:t>OD) = 76.7 (d, C-4), 73.9 (d, C-3), 70.7 (d, C-5), 61.7 (d, C-2), 50.8 (t, C-6), 33.0-23.6 (t, 7C, C-1’and C-7’), 14.4 (q, C-8’) ppm. MS (ESI): m/z (%) =246.35 (100) [M+H]</w:t>
      </w:r>
      <w:r w:rsidRPr="00975E8D">
        <w:rPr>
          <w:sz w:val="20"/>
          <w:szCs w:val="20"/>
          <w:vertAlign w:val="superscript"/>
          <w:lang w:val="en-US"/>
        </w:rPr>
        <w:t>+</w:t>
      </w:r>
      <w:r w:rsidRPr="00975E8D">
        <w:rPr>
          <w:sz w:val="20"/>
          <w:szCs w:val="20"/>
          <w:lang w:val="en-US"/>
        </w:rPr>
        <w:t>. C</w:t>
      </w:r>
      <w:r w:rsidRPr="00975E8D">
        <w:rPr>
          <w:sz w:val="20"/>
          <w:szCs w:val="20"/>
          <w:vertAlign w:val="subscript"/>
          <w:lang w:val="en-US"/>
        </w:rPr>
        <w:t>13</w:t>
      </w:r>
      <w:r w:rsidRPr="00975E8D">
        <w:rPr>
          <w:sz w:val="20"/>
          <w:szCs w:val="20"/>
          <w:lang w:val="en-US"/>
        </w:rPr>
        <w:t>H</w:t>
      </w:r>
      <w:r w:rsidRPr="00975E8D">
        <w:rPr>
          <w:sz w:val="20"/>
          <w:szCs w:val="20"/>
          <w:vertAlign w:val="subscript"/>
          <w:lang w:val="en-US"/>
        </w:rPr>
        <w:t>27</w:t>
      </w:r>
      <w:r w:rsidRPr="00975E8D">
        <w:rPr>
          <w:sz w:val="20"/>
          <w:szCs w:val="20"/>
          <w:lang w:val="en-US"/>
        </w:rPr>
        <w:t>NO</w:t>
      </w:r>
      <w:r w:rsidRPr="00975E8D">
        <w:rPr>
          <w:sz w:val="20"/>
          <w:szCs w:val="20"/>
          <w:vertAlign w:val="subscript"/>
          <w:lang w:val="en-US"/>
        </w:rPr>
        <w:t>3</w:t>
      </w:r>
      <w:r w:rsidRPr="00975E8D">
        <w:rPr>
          <w:sz w:val="20"/>
          <w:szCs w:val="20"/>
          <w:lang w:val="en-US"/>
        </w:rPr>
        <w:t xml:space="preserve"> (245.20): calcd. C, 63.64; H, 11.09; N, 5.71; found C, 63.97; H, 10.80; N, 5.34.</w:t>
      </w:r>
    </w:p>
    <w:p w14:paraId="4B2E6814" w14:textId="77777777" w:rsidR="00A55869" w:rsidRPr="00975E8D" w:rsidRDefault="00A55869" w:rsidP="00A55869">
      <w:pPr>
        <w:autoSpaceDE w:val="0"/>
        <w:autoSpaceDN w:val="0"/>
        <w:adjustRightInd w:val="0"/>
        <w:spacing w:line="360" w:lineRule="auto"/>
        <w:jc w:val="both"/>
        <w:rPr>
          <w:sz w:val="20"/>
          <w:szCs w:val="20"/>
          <w:lang w:val="en-US"/>
        </w:rPr>
      </w:pPr>
    </w:p>
    <w:p w14:paraId="2A1B532F" w14:textId="535B458A"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Synthesis of (2</w:t>
      </w:r>
      <w:r w:rsidRPr="00975E8D">
        <w:rPr>
          <w:b/>
          <w:i/>
          <w:sz w:val="20"/>
          <w:szCs w:val="20"/>
          <w:lang w:val="en-US"/>
        </w:rPr>
        <w:t>S</w:t>
      </w:r>
      <w:r w:rsidRPr="00975E8D">
        <w:rPr>
          <w:b/>
          <w:sz w:val="20"/>
          <w:szCs w:val="20"/>
          <w:lang w:val="en-US"/>
        </w:rPr>
        <w:t>, 3</w:t>
      </w:r>
      <w:r w:rsidRPr="00975E8D">
        <w:rPr>
          <w:b/>
          <w:i/>
          <w:sz w:val="20"/>
          <w:szCs w:val="20"/>
          <w:lang w:val="en-US"/>
        </w:rPr>
        <w:t>R</w:t>
      </w:r>
      <w:r w:rsidRPr="00975E8D">
        <w:rPr>
          <w:b/>
          <w:sz w:val="20"/>
          <w:szCs w:val="20"/>
          <w:lang w:val="en-US"/>
        </w:rPr>
        <w:t>, 4</w:t>
      </w:r>
      <w:r w:rsidRPr="00975E8D">
        <w:rPr>
          <w:b/>
          <w:i/>
          <w:sz w:val="20"/>
          <w:szCs w:val="20"/>
          <w:lang w:val="en-US"/>
        </w:rPr>
        <w:t>R</w:t>
      </w:r>
      <w:r w:rsidRPr="00975E8D">
        <w:rPr>
          <w:b/>
          <w:sz w:val="20"/>
          <w:szCs w:val="20"/>
          <w:lang w:val="en-US"/>
        </w:rPr>
        <w:t>, 5</w:t>
      </w:r>
      <w:r w:rsidRPr="00975E8D">
        <w:rPr>
          <w:b/>
          <w:i/>
          <w:sz w:val="20"/>
          <w:szCs w:val="20"/>
          <w:lang w:val="en-US"/>
        </w:rPr>
        <w:t>R</w:t>
      </w:r>
      <w:r w:rsidRPr="00975E8D">
        <w:rPr>
          <w:b/>
          <w:sz w:val="20"/>
          <w:szCs w:val="20"/>
          <w:lang w:val="en-US"/>
        </w:rPr>
        <w:t>)-2-nonylpiperidine-3,4,5-triol (10b):</w:t>
      </w:r>
      <w:r w:rsidRPr="00975E8D">
        <w:rPr>
          <w:sz w:val="20"/>
          <w:szCs w:val="20"/>
          <w:lang w:val="en-GB"/>
        </w:rPr>
        <w:t xml:space="preserve"> </w:t>
      </w:r>
      <w:r w:rsidRPr="00975E8D">
        <w:rPr>
          <w:sz w:val="20"/>
          <w:szCs w:val="20"/>
          <w:lang w:val="en-US"/>
        </w:rPr>
        <w:t>Following the general procedure 12 M HCl (600 µL) was added to a solution of</w:t>
      </w:r>
      <w:r w:rsidRPr="00975E8D">
        <w:rPr>
          <w:b/>
          <w:sz w:val="20"/>
          <w:szCs w:val="20"/>
          <w:lang w:val="en-US"/>
        </w:rPr>
        <w:t xml:space="preserve"> 18b (</w:t>
      </w:r>
      <w:r w:rsidRPr="00975E8D">
        <w:rPr>
          <w:sz w:val="20"/>
          <w:szCs w:val="20"/>
          <w:lang w:val="en-US"/>
        </w:rPr>
        <w:t>68 mg, 0.23 mmol) and furnished, after treatment with Ambersep 900-OH, 58 mg (0.23 mmol, 100%) of</w:t>
      </w:r>
      <w:r w:rsidRPr="00975E8D">
        <w:rPr>
          <w:b/>
          <w:sz w:val="20"/>
          <w:szCs w:val="20"/>
          <w:lang w:val="en-US"/>
        </w:rPr>
        <w:t xml:space="preserve"> 10b </w:t>
      </w:r>
      <w:r w:rsidRPr="00975E8D">
        <w:rPr>
          <w:sz w:val="20"/>
          <w:szCs w:val="20"/>
          <w:lang w:val="en-US"/>
        </w:rPr>
        <w:t>as a white solid.</w:t>
      </w:r>
    </w:p>
    <w:p w14:paraId="7552F8F4" w14:textId="7F73E951" w:rsidR="00A55869" w:rsidRPr="00975E8D" w:rsidRDefault="00A55869" w:rsidP="00A55869">
      <w:pPr>
        <w:autoSpaceDE w:val="0"/>
        <w:autoSpaceDN w:val="0"/>
        <w:adjustRightInd w:val="0"/>
        <w:spacing w:line="360" w:lineRule="auto"/>
        <w:jc w:val="both"/>
        <w:rPr>
          <w:b/>
          <w:sz w:val="20"/>
          <w:szCs w:val="20"/>
          <w:lang w:val="en-US"/>
        </w:rPr>
      </w:pPr>
      <w:r w:rsidRPr="00975E8D">
        <w:rPr>
          <w:b/>
          <w:sz w:val="20"/>
          <w:szCs w:val="20"/>
          <w:lang w:val="en-US"/>
        </w:rPr>
        <w:t>10b</w:t>
      </w:r>
      <w:r w:rsidRPr="00975E8D">
        <w:rPr>
          <w:sz w:val="20"/>
          <w:szCs w:val="20"/>
          <w:lang w:val="en-US"/>
        </w:rPr>
        <w:t>:</w:t>
      </w:r>
      <w:r w:rsidRPr="00975E8D">
        <w:rPr>
          <w:sz w:val="20"/>
          <w:szCs w:val="20"/>
          <w:lang w:val="en-GB"/>
        </w:rPr>
        <w:t xml:space="preserve"> </w:t>
      </w:r>
      <w:r w:rsidRPr="00975E8D">
        <w:rPr>
          <w:sz w:val="20"/>
          <w:szCs w:val="20"/>
          <w:lang w:val="en-US"/>
        </w:rPr>
        <w:t xml:space="preserve">white solid m.p. 135-136 °C.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26</m:t>
            </m:r>
          </m:sup>
        </m:sSubSup>
      </m:oMath>
      <w:r w:rsidRPr="00975E8D">
        <w:rPr>
          <w:sz w:val="20"/>
          <w:szCs w:val="20"/>
          <w:lang w:val="en-US"/>
        </w:rPr>
        <w:t xml:space="preserve"> = +18.6 (c = 0.38, CH</w:t>
      </w:r>
      <w:r w:rsidRPr="00975E8D">
        <w:rPr>
          <w:sz w:val="20"/>
          <w:szCs w:val="20"/>
          <w:vertAlign w:val="subscript"/>
          <w:lang w:val="en-US"/>
        </w:rPr>
        <w:t>3</w:t>
      </w:r>
      <w:r w:rsidRPr="00975E8D">
        <w:rPr>
          <w:sz w:val="20"/>
          <w:szCs w:val="20"/>
          <w:lang w:val="en-US"/>
        </w:rPr>
        <w:t xml:space="preserve">OH). </w:t>
      </w:r>
      <w:r w:rsidRPr="00975E8D">
        <w:rPr>
          <w:sz w:val="20"/>
          <w:szCs w:val="20"/>
          <w:vertAlign w:val="superscript"/>
          <w:lang w:val="en-US"/>
        </w:rPr>
        <w:t>1</w:t>
      </w:r>
      <w:r w:rsidRPr="00975E8D">
        <w:rPr>
          <w:sz w:val="20"/>
          <w:szCs w:val="20"/>
          <w:lang w:val="en-US"/>
        </w:rPr>
        <w:t>H-NMR (400 MHz, CD</w:t>
      </w:r>
      <w:r w:rsidRPr="00975E8D">
        <w:rPr>
          <w:sz w:val="20"/>
          <w:szCs w:val="20"/>
          <w:vertAlign w:val="subscript"/>
          <w:lang w:val="en-US"/>
        </w:rPr>
        <w:t>3</w:t>
      </w:r>
      <w:r w:rsidRPr="00975E8D">
        <w:rPr>
          <w:sz w:val="20"/>
          <w:szCs w:val="20"/>
          <w:lang w:val="en-US"/>
        </w:rPr>
        <w:t>OD) δ = 3.89 (t, J=3.4 Hz, 1H, 4-H), 3.84 (td, J= 8.1, 3.4 Hz, 1H, 5-H), 3.69 (d, J= 4.0 Hz, 1H, 3-H), 2.78-2.77 (m, 1H, 2-H), 2.75 (d, J= 7.9 Hz, 2H, 6-H</w:t>
      </w:r>
      <w:r w:rsidRPr="00975E8D">
        <w:rPr>
          <w:sz w:val="20"/>
          <w:szCs w:val="20"/>
          <w:vertAlign w:val="subscript"/>
          <w:lang w:val="en-US"/>
        </w:rPr>
        <w:t>a-b</w:t>
      </w:r>
      <w:r w:rsidRPr="00975E8D">
        <w:rPr>
          <w:sz w:val="20"/>
          <w:szCs w:val="20"/>
          <w:lang w:val="en-US"/>
        </w:rPr>
        <w:t>), 1.48-1.30 (m, 16H, 1’H-8’H), 0.90 (t, J= 8.0 Hz, 3H, 9’H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US"/>
        </w:rPr>
        <w:t>13</w:t>
      </w:r>
      <w:r w:rsidRPr="00975E8D">
        <w:rPr>
          <w:sz w:val="20"/>
          <w:szCs w:val="20"/>
          <w:lang w:val="en-US"/>
        </w:rPr>
        <w:t>C-NMR (100 MHz, CD</w:t>
      </w:r>
      <w:r w:rsidRPr="00975E8D">
        <w:rPr>
          <w:sz w:val="20"/>
          <w:szCs w:val="20"/>
          <w:vertAlign w:val="subscript"/>
          <w:lang w:val="en-US"/>
        </w:rPr>
        <w:t>3</w:t>
      </w:r>
      <w:r w:rsidRPr="00975E8D">
        <w:rPr>
          <w:sz w:val="20"/>
          <w:szCs w:val="20"/>
          <w:lang w:val="en-US"/>
        </w:rPr>
        <w:t>OD) = 72.6 (d, C-4), 71.7 (d, C-3), 67.2 (d, C-5), 54.1 (d, C-2), 47.0 (t, C-6), 33.1-23.7 (t, 8C, C-1’ C-8’), 14.4 (q, C-9’) ppm. MS (ESI): m/z (%) = 260.19 (100) [M+H]</w:t>
      </w:r>
      <w:r w:rsidRPr="00975E8D">
        <w:rPr>
          <w:sz w:val="20"/>
          <w:szCs w:val="20"/>
          <w:vertAlign w:val="superscript"/>
          <w:lang w:val="en-US"/>
        </w:rPr>
        <w:t>+</w:t>
      </w:r>
      <w:r w:rsidRPr="00975E8D">
        <w:rPr>
          <w:sz w:val="20"/>
          <w:szCs w:val="20"/>
          <w:lang w:val="en-US"/>
        </w:rPr>
        <w:t>. C</w:t>
      </w:r>
      <w:r w:rsidRPr="00975E8D">
        <w:rPr>
          <w:sz w:val="20"/>
          <w:szCs w:val="20"/>
          <w:vertAlign w:val="subscript"/>
          <w:lang w:val="en-US"/>
        </w:rPr>
        <w:t>14</w:t>
      </w:r>
      <w:r w:rsidRPr="00975E8D">
        <w:rPr>
          <w:sz w:val="20"/>
          <w:szCs w:val="20"/>
          <w:lang w:val="en-US"/>
        </w:rPr>
        <w:t>H</w:t>
      </w:r>
      <w:r w:rsidRPr="00975E8D">
        <w:rPr>
          <w:sz w:val="20"/>
          <w:szCs w:val="20"/>
          <w:vertAlign w:val="subscript"/>
          <w:lang w:val="en-US"/>
        </w:rPr>
        <w:t>29</w:t>
      </w:r>
      <w:r w:rsidRPr="00975E8D">
        <w:rPr>
          <w:sz w:val="20"/>
          <w:szCs w:val="20"/>
          <w:lang w:val="en-US"/>
        </w:rPr>
        <w:t>NO</w:t>
      </w:r>
      <w:r w:rsidRPr="00975E8D">
        <w:rPr>
          <w:sz w:val="20"/>
          <w:szCs w:val="20"/>
          <w:vertAlign w:val="subscript"/>
          <w:lang w:val="en-US"/>
        </w:rPr>
        <w:t>3</w:t>
      </w:r>
      <w:r w:rsidRPr="00975E8D">
        <w:rPr>
          <w:sz w:val="20"/>
          <w:szCs w:val="20"/>
          <w:lang w:val="en-US"/>
        </w:rPr>
        <w:t xml:space="preserve"> (259.38): calcd. C,</w:t>
      </w:r>
      <w:r w:rsidR="004B0D01" w:rsidRPr="00975E8D">
        <w:rPr>
          <w:sz w:val="20"/>
          <w:szCs w:val="20"/>
          <w:lang w:val="en-US"/>
        </w:rPr>
        <w:t xml:space="preserve"> 64.83</w:t>
      </w:r>
      <w:r w:rsidRPr="00975E8D">
        <w:rPr>
          <w:sz w:val="20"/>
          <w:szCs w:val="20"/>
          <w:lang w:val="en-US"/>
        </w:rPr>
        <w:t>; H,</w:t>
      </w:r>
      <w:r w:rsidR="004B0D01" w:rsidRPr="00975E8D">
        <w:rPr>
          <w:sz w:val="20"/>
          <w:szCs w:val="20"/>
          <w:lang w:val="en-US"/>
        </w:rPr>
        <w:t xml:space="preserve"> 11.27</w:t>
      </w:r>
      <w:r w:rsidRPr="00975E8D">
        <w:rPr>
          <w:sz w:val="20"/>
          <w:szCs w:val="20"/>
          <w:lang w:val="en-US"/>
        </w:rPr>
        <w:t>; N,</w:t>
      </w:r>
      <w:r w:rsidR="004B0D01" w:rsidRPr="00975E8D">
        <w:rPr>
          <w:sz w:val="20"/>
          <w:szCs w:val="20"/>
          <w:lang w:val="en-US"/>
        </w:rPr>
        <w:t xml:space="preserve"> 5.40</w:t>
      </w:r>
      <w:r w:rsidRPr="00975E8D">
        <w:rPr>
          <w:sz w:val="20"/>
          <w:szCs w:val="20"/>
          <w:lang w:val="en-US"/>
        </w:rPr>
        <w:t>; found C,</w:t>
      </w:r>
      <w:r w:rsidR="004B0D01" w:rsidRPr="00975E8D">
        <w:rPr>
          <w:sz w:val="20"/>
          <w:szCs w:val="20"/>
          <w:lang w:val="en-US"/>
        </w:rPr>
        <w:t xml:space="preserve"> 65.02</w:t>
      </w:r>
      <w:r w:rsidRPr="00975E8D">
        <w:rPr>
          <w:sz w:val="20"/>
          <w:szCs w:val="20"/>
          <w:lang w:val="en-US"/>
        </w:rPr>
        <w:t>; H,</w:t>
      </w:r>
      <w:r w:rsidR="004B0D01" w:rsidRPr="00975E8D">
        <w:rPr>
          <w:sz w:val="20"/>
          <w:szCs w:val="20"/>
          <w:lang w:val="en-US"/>
        </w:rPr>
        <w:t xml:space="preserve"> 11.10</w:t>
      </w:r>
      <w:r w:rsidRPr="00975E8D">
        <w:rPr>
          <w:sz w:val="20"/>
          <w:szCs w:val="20"/>
          <w:lang w:val="en-US"/>
        </w:rPr>
        <w:t>; N,</w:t>
      </w:r>
      <w:r w:rsidR="004B0D01" w:rsidRPr="00975E8D">
        <w:rPr>
          <w:sz w:val="20"/>
          <w:szCs w:val="20"/>
          <w:lang w:val="en-US"/>
        </w:rPr>
        <w:t xml:space="preserve"> 5.26</w:t>
      </w:r>
      <w:r w:rsidRPr="00975E8D">
        <w:rPr>
          <w:sz w:val="20"/>
          <w:szCs w:val="20"/>
          <w:lang w:val="en-US"/>
        </w:rPr>
        <w:t>.</w:t>
      </w:r>
    </w:p>
    <w:p w14:paraId="0B25A267" w14:textId="77777777" w:rsidR="00A55869" w:rsidRPr="00975E8D" w:rsidRDefault="00A55869" w:rsidP="00A55869">
      <w:pPr>
        <w:autoSpaceDE w:val="0"/>
        <w:autoSpaceDN w:val="0"/>
        <w:adjustRightInd w:val="0"/>
        <w:spacing w:line="360" w:lineRule="auto"/>
        <w:jc w:val="both"/>
        <w:rPr>
          <w:b/>
          <w:sz w:val="20"/>
          <w:szCs w:val="20"/>
          <w:lang w:val="en-US"/>
        </w:rPr>
      </w:pPr>
    </w:p>
    <w:p w14:paraId="0990E3BF" w14:textId="3AD7596B"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Synthesis of (2</w:t>
      </w:r>
      <w:r w:rsidRPr="00975E8D">
        <w:rPr>
          <w:b/>
          <w:i/>
          <w:sz w:val="20"/>
          <w:szCs w:val="20"/>
          <w:lang w:val="en-US"/>
        </w:rPr>
        <w:t>R</w:t>
      </w:r>
      <w:r w:rsidRPr="00975E8D">
        <w:rPr>
          <w:b/>
          <w:sz w:val="20"/>
          <w:szCs w:val="20"/>
          <w:lang w:val="en-US"/>
        </w:rPr>
        <w:t>, 3</w:t>
      </w:r>
      <w:r w:rsidRPr="00975E8D">
        <w:rPr>
          <w:b/>
          <w:i/>
          <w:sz w:val="20"/>
          <w:szCs w:val="20"/>
          <w:lang w:val="en-US"/>
        </w:rPr>
        <w:t>R</w:t>
      </w:r>
      <w:r w:rsidRPr="00975E8D">
        <w:rPr>
          <w:b/>
          <w:sz w:val="20"/>
          <w:szCs w:val="20"/>
          <w:lang w:val="en-US"/>
        </w:rPr>
        <w:t>, 4</w:t>
      </w:r>
      <w:r w:rsidRPr="00975E8D">
        <w:rPr>
          <w:b/>
          <w:i/>
          <w:sz w:val="20"/>
          <w:szCs w:val="20"/>
          <w:lang w:val="en-US"/>
        </w:rPr>
        <w:t>R</w:t>
      </w:r>
      <w:r w:rsidRPr="00975E8D">
        <w:rPr>
          <w:b/>
          <w:sz w:val="20"/>
          <w:szCs w:val="20"/>
          <w:lang w:val="en-US"/>
        </w:rPr>
        <w:t>, 5</w:t>
      </w:r>
      <w:r w:rsidRPr="00975E8D">
        <w:rPr>
          <w:b/>
          <w:i/>
          <w:sz w:val="20"/>
          <w:szCs w:val="20"/>
          <w:lang w:val="en-US"/>
        </w:rPr>
        <w:t>R</w:t>
      </w:r>
      <w:r w:rsidRPr="00975E8D">
        <w:rPr>
          <w:b/>
          <w:sz w:val="20"/>
          <w:szCs w:val="20"/>
          <w:lang w:val="en-US"/>
        </w:rPr>
        <w:t>)-2-nonylpiperidine-3,4,5-triol (11b):</w:t>
      </w:r>
      <w:r w:rsidRPr="00975E8D">
        <w:rPr>
          <w:sz w:val="20"/>
          <w:szCs w:val="20"/>
          <w:lang w:val="en-US"/>
        </w:rPr>
        <w:t xml:space="preserve"> Following the general procedure 12 M HCl (600 µL) was added to a solution of</w:t>
      </w:r>
      <w:r w:rsidRPr="00975E8D">
        <w:rPr>
          <w:b/>
          <w:sz w:val="20"/>
          <w:szCs w:val="20"/>
          <w:lang w:val="en-US"/>
        </w:rPr>
        <w:t xml:space="preserve"> 19b (</w:t>
      </w:r>
      <w:r w:rsidRPr="00975E8D">
        <w:rPr>
          <w:sz w:val="20"/>
          <w:szCs w:val="20"/>
          <w:lang w:val="en-US"/>
        </w:rPr>
        <w:t>91 mg, 0.30 mmol) and furnished, after treatment with Ambersep 900-OH, 77 mg (0.30 mmol, 100%) of</w:t>
      </w:r>
      <w:r w:rsidRPr="00975E8D">
        <w:rPr>
          <w:b/>
          <w:sz w:val="20"/>
          <w:szCs w:val="20"/>
          <w:lang w:val="en-US"/>
        </w:rPr>
        <w:t xml:space="preserve"> 11b </w:t>
      </w:r>
      <w:r w:rsidRPr="00975E8D">
        <w:rPr>
          <w:sz w:val="20"/>
          <w:szCs w:val="20"/>
          <w:lang w:val="en-US"/>
        </w:rPr>
        <w:t>as a white solid.</w:t>
      </w:r>
    </w:p>
    <w:p w14:paraId="7836A4F7" w14:textId="55D08727" w:rsidR="004B0D01" w:rsidRPr="00975E8D" w:rsidRDefault="00A55869" w:rsidP="004B0D01">
      <w:pPr>
        <w:autoSpaceDE w:val="0"/>
        <w:autoSpaceDN w:val="0"/>
        <w:adjustRightInd w:val="0"/>
        <w:spacing w:line="360" w:lineRule="auto"/>
        <w:jc w:val="both"/>
        <w:rPr>
          <w:b/>
          <w:sz w:val="20"/>
          <w:szCs w:val="20"/>
          <w:lang w:val="en-US"/>
        </w:rPr>
      </w:pPr>
      <w:r w:rsidRPr="00975E8D">
        <w:rPr>
          <w:b/>
          <w:sz w:val="20"/>
          <w:szCs w:val="20"/>
          <w:lang w:val="en-US"/>
        </w:rPr>
        <w:t>11b</w:t>
      </w:r>
      <w:r w:rsidRPr="00975E8D">
        <w:rPr>
          <w:sz w:val="20"/>
          <w:szCs w:val="20"/>
          <w:lang w:val="en-US"/>
        </w:rPr>
        <w:t>:</w:t>
      </w:r>
      <w:r w:rsidRPr="00975E8D">
        <w:rPr>
          <w:sz w:val="20"/>
          <w:szCs w:val="20"/>
          <w:lang w:val="en-GB"/>
        </w:rPr>
        <w:t xml:space="preserve"> </w:t>
      </w:r>
      <w:r w:rsidRPr="00975E8D">
        <w:rPr>
          <w:sz w:val="20"/>
          <w:szCs w:val="20"/>
          <w:lang w:val="en-US"/>
        </w:rPr>
        <w:t xml:space="preserve">white solid m.p. 73-74 °C.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26</m:t>
            </m:r>
          </m:sup>
        </m:sSubSup>
      </m:oMath>
      <w:r w:rsidRPr="00975E8D">
        <w:rPr>
          <w:sz w:val="20"/>
          <w:szCs w:val="20"/>
          <w:lang w:val="en-US"/>
        </w:rPr>
        <w:t xml:space="preserve"> = - 21.9 (c =0.48, CH</w:t>
      </w:r>
      <w:r w:rsidRPr="00975E8D">
        <w:rPr>
          <w:sz w:val="20"/>
          <w:szCs w:val="20"/>
          <w:vertAlign w:val="subscript"/>
          <w:lang w:val="en-US"/>
        </w:rPr>
        <w:t>3</w:t>
      </w:r>
      <w:r w:rsidRPr="00975E8D">
        <w:rPr>
          <w:sz w:val="20"/>
          <w:szCs w:val="20"/>
          <w:lang w:val="en-US"/>
        </w:rPr>
        <w:t xml:space="preserve">OH). </w:t>
      </w:r>
      <w:r w:rsidRPr="00975E8D">
        <w:rPr>
          <w:sz w:val="20"/>
          <w:szCs w:val="20"/>
          <w:vertAlign w:val="superscript"/>
          <w:lang w:val="en-US"/>
        </w:rPr>
        <w:t>1</w:t>
      </w:r>
      <w:r w:rsidRPr="00975E8D">
        <w:rPr>
          <w:sz w:val="20"/>
          <w:szCs w:val="20"/>
          <w:lang w:val="en-US"/>
        </w:rPr>
        <w:t>H-NMR (400 MHz, CD</w:t>
      </w:r>
      <w:r w:rsidRPr="00975E8D">
        <w:rPr>
          <w:sz w:val="20"/>
          <w:szCs w:val="20"/>
          <w:vertAlign w:val="subscript"/>
          <w:lang w:val="en-US"/>
        </w:rPr>
        <w:t>3</w:t>
      </w:r>
      <w:r w:rsidRPr="00975E8D">
        <w:rPr>
          <w:sz w:val="20"/>
          <w:szCs w:val="20"/>
          <w:lang w:val="en-US"/>
        </w:rPr>
        <w:t>OD) δ = 3.84 (bs, 1H, 5-H), 3.31-3.19 (m, 2H, 4-H and 3-H), 2.90 (dd, J=14.0, 2.8 Hz, 1H, 6-H</w:t>
      </w:r>
      <w:r w:rsidRPr="00975E8D">
        <w:rPr>
          <w:sz w:val="20"/>
          <w:szCs w:val="20"/>
          <w:vertAlign w:val="subscript"/>
          <w:lang w:val="en-US"/>
        </w:rPr>
        <w:t>a</w:t>
      </w:r>
      <w:r w:rsidRPr="00975E8D">
        <w:rPr>
          <w:sz w:val="20"/>
          <w:szCs w:val="20"/>
          <w:lang w:val="en-US"/>
        </w:rPr>
        <w:t>), 2.62 (d, J=14.0 Hz, 1H, 6-Hb), 2.22-2.17 (m, 1H, 2-H), 1.82-1.78 (m, 1H, 1’H</w:t>
      </w:r>
      <w:r w:rsidRPr="00975E8D">
        <w:rPr>
          <w:sz w:val="20"/>
          <w:szCs w:val="20"/>
          <w:vertAlign w:val="subscript"/>
          <w:lang w:val="en-US"/>
        </w:rPr>
        <w:t>a</w:t>
      </w:r>
      <w:r w:rsidRPr="00975E8D">
        <w:rPr>
          <w:sz w:val="20"/>
          <w:szCs w:val="20"/>
          <w:lang w:val="en-US"/>
        </w:rPr>
        <w:t>), 1.49-1.47 (m, 1H, 2’H</w:t>
      </w:r>
      <w:r w:rsidRPr="00975E8D">
        <w:rPr>
          <w:sz w:val="20"/>
          <w:szCs w:val="20"/>
          <w:vertAlign w:val="subscript"/>
          <w:lang w:val="en-US"/>
        </w:rPr>
        <w:t>a</w:t>
      </w:r>
      <w:r w:rsidRPr="00975E8D">
        <w:rPr>
          <w:sz w:val="20"/>
          <w:szCs w:val="20"/>
          <w:lang w:val="en-US"/>
        </w:rPr>
        <w:t>), 1.27-1.26 (m, 14H, 1’H</w:t>
      </w:r>
      <w:r w:rsidRPr="00975E8D">
        <w:rPr>
          <w:sz w:val="20"/>
          <w:szCs w:val="20"/>
          <w:vertAlign w:val="subscript"/>
          <w:lang w:val="en-US"/>
        </w:rPr>
        <w:t>b</w:t>
      </w:r>
      <w:r w:rsidRPr="00975E8D">
        <w:rPr>
          <w:sz w:val="20"/>
          <w:szCs w:val="20"/>
          <w:lang w:val="en-US"/>
        </w:rPr>
        <w:t>, 2’H</w:t>
      </w:r>
      <w:r w:rsidRPr="00975E8D">
        <w:rPr>
          <w:sz w:val="20"/>
          <w:szCs w:val="20"/>
          <w:vertAlign w:val="subscript"/>
          <w:lang w:val="en-US"/>
        </w:rPr>
        <w:t>b</w:t>
      </w:r>
      <w:r w:rsidRPr="00975E8D">
        <w:rPr>
          <w:sz w:val="20"/>
          <w:szCs w:val="20"/>
          <w:lang w:val="en-US"/>
        </w:rPr>
        <w:t>, 3’H-8’H), 0.86 (t, J = 6.9 Hz, 3H, 9’H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US"/>
        </w:rPr>
        <w:t>13</w:t>
      </w:r>
      <w:r w:rsidRPr="00975E8D">
        <w:rPr>
          <w:sz w:val="20"/>
          <w:szCs w:val="20"/>
          <w:lang w:val="en-US"/>
        </w:rPr>
        <w:t>C-NMR (100 MHz, CD</w:t>
      </w:r>
      <w:r w:rsidRPr="00975E8D">
        <w:rPr>
          <w:sz w:val="20"/>
          <w:szCs w:val="20"/>
          <w:vertAlign w:val="subscript"/>
          <w:lang w:val="en-US"/>
        </w:rPr>
        <w:t>3</w:t>
      </w:r>
      <w:r w:rsidRPr="00975E8D">
        <w:rPr>
          <w:sz w:val="20"/>
          <w:szCs w:val="20"/>
          <w:lang w:val="en-US"/>
        </w:rPr>
        <w:t>OD) = 76.7 (d, C-4), 73.9 (d, C-3), 70.7 (d, C-5), 61.7 (d, C-2), 50.8 (t, C-6), 33.1-23.7 (t, 8C, C-1’and C-8’), 14.4 (q, C-9’) ppm. MS (ESI): m/z (%) = 260.25 (100) [M+H]</w:t>
      </w:r>
      <w:r w:rsidRPr="00975E8D">
        <w:rPr>
          <w:sz w:val="20"/>
          <w:szCs w:val="20"/>
          <w:vertAlign w:val="superscript"/>
          <w:lang w:val="en-US"/>
        </w:rPr>
        <w:t>+</w:t>
      </w:r>
      <w:r w:rsidRPr="00975E8D">
        <w:rPr>
          <w:sz w:val="20"/>
          <w:szCs w:val="20"/>
          <w:lang w:val="en-US"/>
        </w:rPr>
        <w:t>. C</w:t>
      </w:r>
      <w:r w:rsidRPr="00975E8D">
        <w:rPr>
          <w:sz w:val="20"/>
          <w:szCs w:val="20"/>
          <w:vertAlign w:val="subscript"/>
          <w:lang w:val="en-US"/>
        </w:rPr>
        <w:t>14</w:t>
      </w:r>
      <w:r w:rsidRPr="00975E8D">
        <w:rPr>
          <w:sz w:val="20"/>
          <w:szCs w:val="20"/>
          <w:lang w:val="en-US"/>
        </w:rPr>
        <w:t>H</w:t>
      </w:r>
      <w:r w:rsidRPr="00975E8D">
        <w:rPr>
          <w:sz w:val="20"/>
          <w:szCs w:val="20"/>
          <w:vertAlign w:val="subscript"/>
          <w:lang w:val="en-US"/>
        </w:rPr>
        <w:t>29</w:t>
      </w:r>
      <w:r w:rsidRPr="00975E8D">
        <w:rPr>
          <w:sz w:val="20"/>
          <w:szCs w:val="20"/>
          <w:lang w:val="en-US"/>
        </w:rPr>
        <w:t>NO</w:t>
      </w:r>
      <w:r w:rsidRPr="00975E8D">
        <w:rPr>
          <w:sz w:val="20"/>
          <w:szCs w:val="20"/>
          <w:vertAlign w:val="subscript"/>
          <w:lang w:val="en-US"/>
        </w:rPr>
        <w:t>3</w:t>
      </w:r>
      <w:r w:rsidRPr="00975E8D">
        <w:rPr>
          <w:sz w:val="20"/>
          <w:szCs w:val="20"/>
          <w:lang w:val="en-US"/>
        </w:rPr>
        <w:t xml:space="preserve"> (259.38): </w:t>
      </w:r>
      <w:r w:rsidR="004B0D01" w:rsidRPr="00975E8D">
        <w:rPr>
          <w:sz w:val="20"/>
          <w:szCs w:val="20"/>
          <w:lang w:val="en-US"/>
        </w:rPr>
        <w:t>C, 64.83; H, 11.27; N, 5.40; found C, 65.15; H, 11.00; N,</w:t>
      </w:r>
      <w:r w:rsidR="004F57F3" w:rsidRPr="00975E8D">
        <w:rPr>
          <w:sz w:val="20"/>
          <w:szCs w:val="20"/>
          <w:lang w:val="en-US"/>
        </w:rPr>
        <w:t xml:space="preserve"> </w:t>
      </w:r>
      <w:r w:rsidR="004B0D01" w:rsidRPr="00975E8D">
        <w:rPr>
          <w:sz w:val="20"/>
          <w:szCs w:val="20"/>
          <w:lang w:val="en-US"/>
        </w:rPr>
        <w:t>5.35.</w:t>
      </w:r>
    </w:p>
    <w:p w14:paraId="71460582" w14:textId="1B6E7978" w:rsidR="00A55869" w:rsidRPr="00975E8D" w:rsidRDefault="00A55869" w:rsidP="00A55869">
      <w:pPr>
        <w:autoSpaceDE w:val="0"/>
        <w:autoSpaceDN w:val="0"/>
        <w:adjustRightInd w:val="0"/>
        <w:spacing w:line="360" w:lineRule="auto"/>
        <w:jc w:val="both"/>
        <w:rPr>
          <w:b/>
          <w:sz w:val="20"/>
          <w:szCs w:val="20"/>
          <w:lang w:val="en-US"/>
        </w:rPr>
      </w:pPr>
    </w:p>
    <w:p w14:paraId="2355BB0A" w14:textId="728E2CD8"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Synthesis of (2</w:t>
      </w:r>
      <w:r w:rsidRPr="00975E8D">
        <w:rPr>
          <w:b/>
          <w:i/>
          <w:sz w:val="20"/>
          <w:szCs w:val="20"/>
          <w:lang w:val="en-US"/>
        </w:rPr>
        <w:t>S</w:t>
      </w:r>
      <w:r w:rsidRPr="00975E8D">
        <w:rPr>
          <w:b/>
          <w:sz w:val="20"/>
          <w:szCs w:val="20"/>
          <w:lang w:val="en-US"/>
        </w:rPr>
        <w:t>, 3</w:t>
      </w:r>
      <w:r w:rsidRPr="00975E8D">
        <w:rPr>
          <w:b/>
          <w:i/>
          <w:sz w:val="20"/>
          <w:szCs w:val="20"/>
          <w:lang w:val="en-US"/>
        </w:rPr>
        <w:t>R</w:t>
      </w:r>
      <w:r w:rsidRPr="00975E8D">
        <w:rPr>
          <w:b/>
          <w:sz w:val="20"/>
          <w:szCs w:val="20"/>
          <w:lang w:val="en-US"/>
        </w:rPr>
        <w:t>, 4</w:t>
      </w:r>
      <w:r w:rsidRPr="00975E8D">
        <w:rPr>
          <w:b/>
          <w:i/>
          <w:sz w:val="20"/>
          <w:szCs w:val="20"/>
          <w:lang w:val="en-US"/>
        </w:rPr>
        <w:t>R</w:t>
      </w:r>
      <w:r w:rsidRPr="00975E8D">
        <w:rPr>
          <w:b/>
          <w:sz w:val="20"/>
          <w:szCs w:val="20"/>
          <w:lang w:val="en-US"/>
        </w:rPr>
        <w:t>, 5</w:t>
      </w:r>
      <w:r w:rsidRPr="00975E8D">
        <w:rPr>
          <w:b/>
          <w:i/>
          <w:sz w:val="20"/>
          <w:szCs w:val="20"/>
          <w:lang w:val="en-US"/>
        </w:rPr>
        <w:t>R</w:t>
      </w:r>
      <w:r w:rsidRPr="00975E8D">
        <w:rPr>
          <w:b/>
          <w:sz w:val="20"/>
          <w:szCs w:val="20"/>
          <w:lang w:val="en-US"/>
        </w:rPr>
        <w:t>)-2-undecylpiperidine-3,4,5-triol (10c):</w:t>
      </w:r>
      <w:r w:rsidRPr="00D00794">
        <w:rPr>
          <w:sz w:val="20"/>
          <w:szCs w:val="20"/>
          <w:lang w:val="en-US"/>
        </w:rPr>
        <w:t xml:space="preserve"> Following the general procedure </w:t>
      </w:r>
      <w:r w:rsidRPr="00975E8D">
        <w:rPr>
          <w:sz w:val="20"/>
          <w:szCs w:val="20"/>
          <w:lang w:val="en-US"/>
        </w:rPr>
        <w:t xml:space="preserve">12 M HCl (635 µL) ) was added to a solution of </w:t>
      </w:r>
      <w:r w:rsidRPr="00975E8D">
        <w:rPr>
          <w:b/>
          <w:sz w:val="20"/>
          <w:szCs w:val="20"/>
          <w:lang w:val="en-US"/>
        </w:rPr>
        <w:t>18c</w:t>
      </w:r>
      <w:r w:rsidRPr="00975E8D">
        <w:rPr>
          <w:sz w:val="20"/>
          <w:szCs w:val="20"/>
          <w:lang w:val="en-US"/>
        </w:rPr>
        <w:t xml:space="preserve"> ( 60 mg, 0.18 mmol) and furnished, after treatment with Ambersep 900-OH, 48 mg (0.17 mmol, 92%) of </w:t>
      </w:r>
      <w:r w:rsidRPr="00975E8D">
        <w:rPr>
          <w:b/>
          <w:sz w:val="20"/>
          <w:szCs w:val="20"/>
          <w:lang w:val="en-US"/>
        </w:rPr>
        <w:t xml:space="preserve">10c </w:t>
      </w:r>
      <w:r w:rsidRPr="00975E8D">
        <w:rPr>
          <w:sz w:val="20"/>
          <w:szCs w:val="20"/>
          <w:lang w:val="en-US"/>
        </w:rPr>
        <w:t>as a white solid.</w:t>
      </w:r>
    </w:p>
    <w:p w14:paraId="2AF537C4" w14:textId="6B08D62F"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10c</w:t>
      </w:r>
      <w:r w:rsidRPr="00975E8D">
        <w:rPr>
          <w:sz w:val="20"/>
          <w:szCs w:val="20"/>
          <w:lang w:val="en-US"/>
        </w:rPr>
        <w:t xml:space="preserve">: white solid, m.p. 130-132 °C.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26</m:t>
            </m:r>
          </m:sup>
        </m:sSubSup>
      </m:oMath>
      <w:r w:rsidRPr="00975E8D">
        <w:rPr>
          <w:sz w:val="20"/>
          <w:szCs w:val="20"/>
          <w:lang w:val="en-US"/>
        </w:rPr>
        <w:t xml:space="preserve"> = + 21.9 (c =0.21, CH</w:t>
      </w:r>
      <w:r w:rsidRPr="00975E8D">
        <w:rPr>
          <w:sz w:val="20"/>
          <w:szCs w:val="20"/>
          <w:vertAlign w:val="subscript"/>
          <w:lang w:val="en-US"/>
        </w:rPr>
        <w:t>3</w:t>
      </w:r>
      <w:r w:rsidRPr="00975E8D">
        <w:rPr>
          <w:sz w:val="20"/>
          <w:szCs w:val="20"/>
          <w:lang w:val="en-US"/>
        </w:rPr>
        <w:t xml:space="preserve">OH). </w:t>
      </w:r>
      <w:r w:rsidRPr="00975E8D">
        <w:rPr>
          <w:sz w:val="20"/>
          <w:szCs w:val="20"/>
          <w:vertAlign w:val="superscript"/>
          <w:lang w:val="en-US"/>
        </w:rPr>
        <w:t>1</w:t>
      </w:r>
      <w:r w:rsidRPr="00975E8D">
        <w:rPr>
          <w:sz w:val="20"/>
          <w:szCs w:val="20"/>
          <w:lang w:val="en-US"/>
        </w:rPr>
        <w:t>H-NMR (400 MHz, CD</w:t>
      </w:r>
      <w:r w:rsidRPr="00975E8D">
        <w:rPr>
          <w:sz w:val="20"/>
          <w:szCs w:val="20"/>
          <w:vertAlign w:val="subscript"/>
          <w:lang w:val="en-US"/>
        </w:rPr>
        <w:t>3</w:t>
      </w:r>
      <w:r w:rsidRPr="00975E8D">
        <w:rPr>
          <w:sz w:val="20"/>
          <w:szCs w:val="20"/>
          <w:lang w:val="en-US"/>
        </w:rPr>
        <w:t>OD) δ = 3.88-3.81 (m, 2H, 4-H and 5-H), 3.68 (d, J= 4.0, 1H, 3-H), 2.80-2.78 (m, 1H, 2-H), 2.75 (d, J=8.0 Hz, 2H, 6-H</w:t>
      </w:r>
      <w:r w:rsidRPr="00975E8D">
        <w:rPr>
          <w:sz w:val="20"/>
          <w:szCs w:val="20"/>
          <w:vertAlign w:val="subscript"/>
          <w:lang w:val="en-US"/>
        </w:rPr>
        <w:t>a-b</w:t>
      </w:r>
      <w:r w:rsidRPr="00975E8D">
        <w:rPr>
          <w:sz w:val="20"/>
          <w:szCs w:val="20"/>
          <w:lang w:val="en-US"/>
        </w:rPr>
        <w:t>), 1.46-1.30 (m, 20H, 1’H-10’H), 0.91 (t, J = 6.2 Hz, 3H, 11’H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US"/>
        </w:rPr>
        <w:t>13</w:t>
      </w:r>
      <w:r w:rsidRPr="00975E8D">
        <w:rPr>
          <w:sz w:val="20"/>
          <w:szCs w:val="20"/>
          <w:lang w:val="en-US"/>
        </w:rPr>
        <w:t>C-NMR (50 MHz, CD</w:t>
      </w:r>
      <w:r w:rsidRPr="00975E8D">
        <w:rPr>
          <w:sz w:val="20"/>
          <w:szCs w:val="20"/>
          <w:vertAlign w:val="subscript"/>
          <w:lang w:val="en-US"/>
        </w:rPr>
        <w:t>3</w:t>
      </w:r>
      <w:r w:rsidRPr="00975E8D">
        <w:rPr>
          <w:sz w:val="20"/>
          <w:szCs w:val="20"/>
          <w:lang w:val="en-US"/>
        </w:rPr>
        <w:t>OD) = 72.6 (d, C-4), 71.7 (d, C-3), 67.2 (d, C-5), 54.1 (d, C-2), 47.0 (t, C-6), 33.1-23.7 (t, 10C, C-1’- C-10’), 14.4 (q, C-11’) ppm. MS (ESI): m/z (%) =288.21 (100) [M+H]</w:t>
      </w:r>
      <w:r w:rsidRPr="00975E8D">
        <w:rPr>
          <w:sz w:val="20"/>
          <w:szCs w:val="20"/>
          <w:vertAlign w:val="superscript"/>
          <w:lang w:val="en-US"/>
        </w:rPr>
        <w:t>+</w:t>
      </w:r>
      <w:r w:rsidRPr="00975E8D">
        <w:rPr>
          <w:sz w:val="20"/>
          <w:szCs w:val="20"/>
          <w:lang w:val="en-US"/>
        </w:rPr>
        <w:t>. C</w:t>
      </w:r>
      <w:r w:rsidRPr="00975E8D">
        <w:rPr>
          <w:sz w:val="20"/>
          <w:szCs w:val="20"/>
          <w:vertAlign w:val="subscript"/>
          <w:lang w:val="en-US"/>
        </w:rPr>
        <w:t>16</w:t>
      </w:r>
      <w:r w:rsidRPr="00975E8D">
        <w:rPr>
          <w:sz w:val="20"/>
          <w:szCs w:val="20"/>
          <w:lang w:val="en-US"/>
        </w:rPr>
        <w:t>H</w:t>
      </w:r>
      <w:r w:rsidRPr="00975E8D">
        <w:rPr>
          <w:sz w:val="20"/>
          <w:szCs w:val="20"/>
          <w:vertAlign w:val="subscript"/>
          <w:lang w:val="en-US"/>
        </w:rPr>
        <w:t>33</w:t>
      </w:r>
      <w:r w:rsidRPr="00975E8D">
        <w:rPr>
          <w:sz w:val="20"/>
          <w:szCs w:val="20"/>
          <w:lang w:val="en-US"/>
        </w:rPr>
        <w:t>NO</w:t>
      </w:r>
      <w:r w:rsidRPr="00975E8D">
        <w:rPr>
          <w:sz w:val="20"/>
          <w:szCs w:val="20"/>
          <w:vertAlign w:val="subscript"/>
          <w:lang w:val="en-US"/>
        </w:rPr>
        <w:t>3</w:t>
      </w:r>
      <w:r w:rsidRPr="00975E8D">
        <w:rPr>
          <w:sz w:val="20"/>
          <w:szCs w:val="20"/>
          <w:lang w:val="en-US"/>
        </w:rPr>
        <w:t xml:space="preserve"> (287.25): calcd. C, 66.86; H, 11.57; N, 4.87; found C, 66.54; H, 11.78; N, 4.86.</w:t>
      </w:r>
    </w:p>
    <w:p w14:paraId="1C691879" w14:textId="77777777" w:rsidR="00A55869" w:rsidRPr="00975E8D" w:rsidRDefault="00A55869" w:rsidP="00A55869">
      <w:pPr>
        <w:autoSpaceDE w:val="0"/>
        <w:autoSpaceDN w:val="0"/>
        <w:adjustRightInd w:val="0"/>
        <w:spacing w:line="360" w:lineRule="auto"/>
        <w:jc w:val="both"/>
        <w:rPr>
          <w:sz w:val="20"/>
          <w:szCs w:val="20"/>
          <w:lang w:val="en-US"/>
        </w:rPr>
      </w:pPr>
    </w:p>
    <w:p w14:paraId="55D750BF" w14:textId="681CFB08"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Synthesis of (2</w:t>
      </w:r>
      <w:r w:rsidRPr="00975E8D">
        <w:rPr>
          <w:b/>
          <w:i/>
          <w:sz w:val="20"/>
          <w:szCs w:val="20"/>
          <w:lang w:val="en-US"/>
        </w:rPr>
        <w:t>R</w:t>
      </w:r>
      <w:r w:rsidRPr="00975E8D">
        <w:rPr>
          <w:b/>
          <w:sz w:val="20"/>
          <w:szCs w:val="20"/>
          <w:lang w:val="en-US"/>
        </w:rPr>
        <w:t>, 3</w:t>
      </w:r>
      <w:r w:rsidRPr="00975E8D">
        <w:rPr>
          <w:b/>
          <w:i/>
          <w:sz w:val="20"/>
          <w:szCs w:val="20"/>
          <w:lang w:val="en-US"/>
        </w:rPr>
        <w:t>R</w:t>
      </w:r>
      <w:r w:rsidRPr="00975E8D">
        <w:rPr>
          <w:b/>
          <w:sz w:val="20"/>
          <w:szCs w:val="20"/>
          <w:lang w:val="en-US"/>
        </w:rPr>
        <w:t>, 4</w:t>
      </w:r>
      <w:r w:rsidRPr="00975E8D">
        <w:rPr>
          <w:b/>
          <w:i/>
          <w:sz w:val="20"/>
          <w:szCs w:val="20"/>
          <w:lang w:val="en-US"/>
        </w:rPr>
        <w:t>R</w:t>
      </w:r>
      <w:r w:rsidRPr="00975E8D">
        <w:rPr>
          <w:b/>
          <w:sz w:val="20"/>
          <w:szCs w:val="20"/>
          <w:lang w:val="en-US"/>
        </w:rPr>
        <w:t>, 5</w:t>
      </w:r>
      <w:r w:rsidRPr="00975E8D">
        <w:rPr>
          <w:b/>
          <w:i/>
          <w:sz w:val="20"/>
          <w:szCs w:val="20"/>
          <w:lang w:val="en-US"/>
        </w:rPr>
        <w:t>R</w:t>
      </w:r>
      <w:r w:rsidRPr="00975E8D">
        <w:rPr>
          <w:b/>
          <w:sz w:val="20"/>
          <w:szCs w:val="20"/>
          <w:lang w:val="en-US"/>
        </w:rPr>
        <w:t xml:space="preserve">)-2-undecylpiperidine-3,4,5-triol (11c): </w:t>
      </w:r>
      <w:r w:rsidRPr="00D00794">
        <w:rPr>
          <w:sz w:val="20"/>
          <w:szCs w:val="20"/>
          <w:lang w:val="en-US"/>
        </w:rPr>
        <w:t xml:space="preserve">Following the general procedure </w:t>
      </w:r>
      <w:r w:rsidRPr="00975E8D">
        <w:rPr>
          <w:sz w:val="20"/>
          <w:szCs w:val="20"/>
          <w:lang w:val="en-US"/>
        </w:rPr>
        <w:t xml:space="preserve">12 M HCl (211 µL) was added to a solution of </w:t>
      </w:r>
      <w:r w:rsidRPr="00975E8D">
        <w:rPr>
          <w:b/>
          <w:sz w:val="20"/>
          <w:szCs w:val="20"/>
          <w:lang w:val="en-US"/>
        </w:rPr>
        <w:t>19c</w:t>
      </w:r>
      <w:r w:rsidRPr="00975E8D">
        <w:rPr>
          <w:sz w:val="20"/>
          <w:szCs w:val="20"/>
          <w:lang w:val="en-US"/>
        </w:rPr>
        <w:t xml:space="preserve"> (20 mg, 0.06 mmol) and furnished, after Ambersep 900-OH, 15 mg (0.05 mmol, 90%) of </w:t>
      </w:r>
      <w:r w:rsidRPr="00975E8D">
        <w:rPr>
          <w:b/>
          <w:sz w:val="20"/>
          <w:szCs w:val="20"/>
          <w:lang w:val="en-US"/>
        </w:rPr>
        <w:t>11c</w:t>
      </w:r>
      <w:r w:rsidRPr="00975E8D">
        <w:rPr>
          <w:sz w:val="20"/>
          <w:szCs w:val="20"/>
          <w:lang w:val="en-US"/>
        </w:rPr>
        <w:t xml:space="preserve"> as a white solid.</w:t>
      </w:r>
    </w:p>
    <w:p w14:paraId="40418D32" w14:textId="607BF5F5"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11c</w:t>
      </w:r>
      <w:r w:rsidRPr="00975E8D">
        <w:rPr>
          <w:sz w:val="20"/>
          <w:szCs w:val="20"/>
          <w:lang w:val="en-US"/>
        </w:rPr>
        <w:t xml:space="preserve">: white solid m.p. 70-72 °C.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25</m:t>
            </m:r>
          </m:sup>
        </m:sSubSup>
      </m:oMath>
      <w:r w:rsidRPr="00975E8D">
        <w:rPr>
          <w:sz w:val="20"/>
          <w:szCs w:val="20"/>
          <w:lang w:val="en-US"/>
        </w:rPr>
        <w:t xml:space="preserve"> = - 9.3 (c =0.15, CH</w:t>
      </w:r>
      <w:r w:rsidRPr="00975E8D">
        <w:rPr>
          <w:sz w:val="20"/>
          <w:szCs w:val="20"/>
          <w:vertAlign w:val="subscript"/>
          <w:lang w:val="en-US"/>
        </w:rPr>
        <w:t>3</w:t>
      </w:r>
      <w:r w:rsidRPr="00975E8D">
        <w:rPr>
          <w:sz w:val="20"/>
          <w:szCs w:val="20"/>
          <w:lang w:val="en-US"/>
        </w:rPr>
        <w:t xml:space="preserve">OH). </w:t>
      </w:r>
      <w:r w:rsidRPr="00975E8D">
        <w:rPr>
          <w:sz w:val="20"/>
          <w:szCs w:val="20"/>
          <w:vertAlign w:val="superscript"/>
          <w:lang w:val="en-US"/>
        </w:rPr>
        <w:t>1</w:t>
      </w:r>
      <w:r w:rsidRPr="00975E8D">
        <w:rPr>
          <w:sz w:val="20"/>
          <w:szCs w:val="20"/>
          <w:lang w:val="en-US"/>
        </w:rPr>
        <w:t>H-NMR (400 MHz, CD</w:t>
      </w:r>
      <w:r w:rsidRPr="00975E8D">
        <w:rPr>
          <w:sz w:val="20"/>
          <w:szCs w:val="20"/>
          <w:vertAlign w:val="subscript"/>
          <w:lang w:val="en-US"/>
        </w:rPr>
        <w:t>3</w:t>
      </w:r>
      <w:r w:rsidRPr="00975E8D">
        <w:rPr>
          <w:sz w:val="20"/>
          <w:szCs w:val="20"/>
          <w:lang w:val="en-US"/>
        </w:rPr>
        <w:t>OD) δ = 3.86-3.85 (m, 1H, 5-H), 3.36-3.29 (m, 2H, 4-H and 3-H), 2.95 (dd, J=14.2, 2.2 Hz, 1H, 6-H</w:t>
      </w:r>
      <w:r w:rsidRPr="00975E8D">
        <w:rPr>
          <w:sz w:val="20"/>
          <w:szCs w:val="20"/>
          <w:vertAlign w:val="subscript"/>
          <w:lang w:val="en-US"/>
        </w:rPr>
        <w:t>a</w:t>
      </w:r>
      <w:r w:rsidRPr="00975E8D">
        <w:rPr>
          <w:sz w:val="20"/>
          <w:szCs w:val="20"/>
          <w:lang w:val="en-US"/>
        </w:rPr>
        <w:t>), 2.67 (d, J= 14.0 Hz, 1H, 6-H</w:t>
      </w:r>
      <w:r w:rsidRPr="00975E8D">
        <w:rPr>
          <w:sz w:val="20"/>
          <w:szCs w:val="20"/>
          <w:vertAlign w:val="subscript"/>
          <w:lang w:val="en-US"/>
        </w:rPr>
        <w:t>b</w:t>
      </w:r>
      <w:r w:rsidRPr="00975E8D">
        <w:rPr>
          <w:sz w:val="20"/>
          <w:szCs w:val="20"/>
          <w:lang w:val="en-US"/>
        </w:rPr>
        <w:t>), 2.30-2.22 (m, 1H, 2-H), 1.87-1.83 (m, 1H, 1’H</w:t>
      </w:r>
      <w:r w:rsidRPr="00975E8D">
        <w:rPr>
          <w:sz w:val="20"/>
          <w:szCs w:val="20"/>
          <w:vertAlign w:val="subscript"/>
          <w:lang w:val="en-US"/>
        </w:rPr>
        <w:t>a</w:t>
      </w:r>
      <w:r w:rsidRPr="00975E8D">
        <w:rPr>
          <w:sz w:val="20"/>
          <w:szCs w:val="20"/>
          <w:lang w:val="en-US"/>
        </w:rPr>
        <w:t>), 1.54-1.52 (m, 1H, 2’H</w:t>
      </w:r>
      <w:r w:rsidRPr="00975E8D">
        <w:rPr>
          <w:sz w:val="20"/>
          <w:szCs w:val="20"/>
          <w:vertAlign w:val="subscript"/>
          <w:lang w:val="en-US"/>
        </w:rPr>
        <w:t>a</w:t>
      </w:r>
      <w:r w:rsidRPr="00975E8D">
        <w:rPr>
          <w:sz w:val="20"/>
          <w:szCs w:val="20"/>
          <w:lang w:val="en-US"/>
        </w:rPr>
        <w:t>), 1.32-1.30 (m, 18H, 1’H</w:t>
      </w:r>
      <w:r w:rsidRPr="00975E8D">
        <w:rPr>
          <w:sz w:val="20"/>
          <w:szCs w:val="20"/>
          <w:vertAlign w:val="subscript"/>
          <w:lang w:val="en-US"/>
        </w:rPr>
        <w:t>b</w:t>
      </w:r>
      <w:r w:rsidRPr="00975E8D">
        <w:rPr>
          <w:sz w:val="20"/>
          <w:szCs w:val="20"/>
          <w:lang w:val="en-US"/>
        </w:rPr>
        <w:t>, 2’H</w:t>
      </w:r>
      <w:r w:rsidRPr="00975E8D">
        <w:rPr>
          <w:sz w:val="20"/>
          <w:szCs w:val="20"/>
          <w:vertAlign w:val="subscript"/>
          <w:lang w:val="en-US"/>
        </w:rPr>
        <w:t>b</w:t>
      </w:r>
      <w:r w:rsidRPr="00975E8D">
        <w:rPr>
          <w:sz w:val="20"/>
          <w:szCs w:val="20"/>
          <w:lang w:val="en-US"/>
        </w:rPr>
        <w:t>, 3’H-10’H), 0.90 (t, J = 6.6 Hz, 3H, 11’H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US"/>
        </w:rPr>
        <w:t>13</w:t>
      </w:r>
      <w:r w:rsidRPr="00975E8D">
        <w:rPr>
          <w:sz w:val="20"/>
          <w:szCs w:val="20"/>
          <w:lang w:val="en-US"/>
        </w:rPr>
        <w:t>C-NMR (50 MHz, CD</w:t>
      </w:r>
      <w:r w:rsidRPr="00975E8D">
        <w:rPr>
          <w:sz w:val="20"/>
          <w:szCs w:val="20"/>
          <w:vertAlign w:val="subscript"/>
          <w:lang w:val="en-US"/>
        </w:rPr>
        <w:t>3</w:t>
      </w:r>
      <w:r w:rsidRPr="00975E8D">
        <w:rPr>
          <w:sz w:val="20"/>
          <w:szCs w:val="20"/>
          <w:lang w:val="en-US"/>
        </w:rPr>
        <w:t xml:space="preserve">OD) = 76.6 (d, C-4), 73.7 (d, C-3), 70.7 (d, C-5), 61.7 (d, C-2), 50.8 (t, C-6), 33.1-23.7 (t, 10C, C-1’- C-10’), 14.44 </w:t>
      </w:r>
      <w:r w:rsidRPr="00975E8D">
        <w:rPr>
          <w:sz w:val="20"/>
          <w:szCs w:val="20"/>
          <w:lang w:val="en-US"/>
        </w:rPr>
        <w:lastRenderedPageBreak/>
        <w:t>(q, C-11’) ppm. MS (ESI): m/z (%) =288.21 (100) [M+H]</w:t>
      </w:r>
      <w:r w:rsidRPr="00975E8D">
        <w:rPr>
          <w:sz w:val="20"/>
          <w:szCs w:val="20"/>
          <w:vertAlign w:val="superscript"/>
          <w:lang w:val="en-US"/>
        </w:rPr>
        <w:t>+</w:t>
      </w:r>
      <w:r w:rsidRPr="00975E8D">
        <w:rPr>
          <w:sz w:val="20"/>
          <w:szCs w:val="20"/>
          <w:lang w:val="en-US"/>
        </w:rPr>
        <w:t>. C</w:t>
      </w:r>
      <w:r w:rsidRPr="00975E8D">
        <w:rPr>
          <w:sz w:val="20"/>
          <w:szCs w:val="20"/>
          <w:vertAlign w:val="subscript"/>
          <w:lang w:val="en-US"/>
        </w:rPr>
        <w:t>16</w:t>
      </w:r>
      <w:r w:rsidRPr="00975E8D">
        <w:rPr>
          <w:sz w:val="20"/>
          <w:szCs w:val="20"/>
          <w:lang w:val="en-US"/>
        </w:rPr>
        <w:t>H</w:t>
      </w:r>
      <w:r w:rsidRPr="00975E8D">
        <w:rPr>
          <w:sz w:val="20"/>
          <w:szCs w:val="20"/>
          <w:vertAlign w:val="subscript"/>
          <w:lang w:val="en-US"/>
        </w:rPr>
        <w:t>33</w:t>
      </w:r>
      <w:r w:rsidRPr="00975E8D">
        <w:rPr>
          <w:sz w:val="20"/>
          <w:szCs w:val="20"/>
          <w:lang w:val="en-US"/>
        </w:rPr>
        <w:t>NO</w:t>
      </w:r>
      <w:r w:rsidRPr="00975E8D">
        <w:rPr>
          <w:sz w:val="20"/>
          <w:szCs w:val="20"/>
          <w:vertAlign w:val="subscript"/>
          <w:lang w:val="en-US"/>
        </w:rPr>
        <w:t>3</w:t>
      </w:r>
      <w:r w:rsidRPr="00975E8D">
        <w:rPr>
          <w:sz w:val="20"/>
          <w:szCs w:val="20"/>
          <w:lang w:val="en-US"/>
        </w:rPr>
        <w:t xml:space="preserve"> (287.25): calcd. C, 66.86; H, 11.57; N, 4.87; found C, 67.20; H, 11.52; N, 4.77.</w:t>
      </w:r>
    </w:p>
    <w:p w14:paraId="2DD2A0E4" w14:textId="77777777" w:rsidR="00A55869" w:rsidRPr="00975E8D" w:rsidRDefault="00A55869" w:rsidP="00A55869">
      <w:pPr>
        <w:autoSpaceDE w:val="0"/>
        <w:autoSpaceDN w:val="0"/>
        <w:adjustRightInd w:val="0"/>
        <w:spacing w:line="360" w:lineRule="auto"/>
        <w:jc w:val="both"/>
        <w:rPr>
          <w:sz w:val="20"/>
          <w:szCs w:val="20"/>
          <w:lang w:val="en-US"/>
        </w:rPr>
      </w:pPr>
    </w:p>
    <w:p w14:paraId="4C44D47B" w14:textId="76BA6761"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Synthesis of (2</w:t>
      </w:r>
      <w:r w:rsidRPr="00975E8D">
        <w:rPr>
          <w:b/>
          <w:i/>
          <w:sz w:val="20"/>
          <w:szCs w:val="20"/>
          <w:lang w:val="en-US"/>
        </w:rPr>
        <w:t>S</w:t>
      </w:r>
      <w:r w:rsidRPr="00975E8D">
        <w:rPr>
          <w:b/>
          <w:sz w:val="20"/>
          <w:szCs w:val="20"/>
          <w:lang w:val="en-US"/>
        </w:rPr>
        <w:t>, 3</w:t>
      </w:r>
      <w:r w:rsidRPr="00975E8D">
        <w:rPr>
          <w:b/>
          <w:i/>
          <w:sz w:val="20"/>
          <w:szCs w:val="20"/>
          <w:lang w:val="en-US"/>
        </w:rPr>
        <w:t>R</w:t>
      </w:r>
      <w:r w:rsidRPr="00975E8D">
        <w:rPr>
          <w:b/>
          <w:sz w:val="20"/>
          <w:szCs w:val="20"/>
          <w:lang w:val="en-US"/>
        </w:rPr>
        <w:t>, 4</w:t>
      </w:r>
      <w:r w:rsidRPr="00975E8D">
        <w:rPr>
          <w:b/>
          <w:i/>
          <w:sz w:val="20"/>
          <w:szCs w:val="20"/>
          <w:lang w:val="en-US"/>
        </w:rPr>
        <w:t>R</w:t>
      </w:r>
      <w:r w:rsidRPr="00975E8D">
        <w:rPr>
          <w:b/>
          <w:sz w:val="20"/>
          <w:szCs w:val="20"/>
          <w:lang w:val="en-US"/>
        </w:rPr>
        <w:t>, 5</w:t>
      </w:r>
      <w:r w:rsidRPr="00975E8D">
        <w:rPr>
          <w:b/>
          <w:i/>
          <w:sz w:val="20"/>
          <w:szCs w:val="20"/>
          <w:lang w:val="en-US"/>
        </w:rPr>
        <w:t>R</w:t>
      </w:r>
      <w:r w:rsidRPr="00975E8D">
        <w:rPr>
          <w:b/>
          <w:sz w:val="20"/>
          <w:szCs w:val="20"/>
          <w:lang w:val="en-US"/>
        </w:rPr>
        <w:t>)-2-dodecylpiperidine-3,4,5-triol (10d):</w:t>
      </w:r>
      <w:r w:rsidRPr="00D00794">
        <w:rPr>
          <w:sz w:val="20"/>
          <w:szCs w:val="20"/>
          <w:lang w:val="en-US"/>
        </w:rPr>
        <w:t xml:space="preserve"> Following the general procedure </w:t>
      </w:r>
      <w:r w:rsidRPr="00975E8D">
        <w:rPr>
          <w:sz w:val="20"/>
          <w:szCs w:val="20"/>
          <w:lang w:val="en-US"/>
        </w:rPr>
        <w:t xml:space="preserve">12 M HCl (529 µL) was added to a solution of </w:t>
      </w:r>
      <w:r w:rsidRPr="00975E8D">
        <w:rPr>
          <w:b/>
          <w:sz w:val="20"/>
          <w:szCs w:val="20"/>
          <w:lang w:val="en-US"/>
        </w:rPr>
        <w:t>18d</w:t>
      </w:r>
      <w:r w:rsidRPr="00975E8D">
        <w:rPr>
          <w:sz w:val="20"/>
          <w:szCs w:val="20"/>
          <w:lang w:val="en-US"/>
        </w:rPr>
        <w:t xml:space="preserve"> (46 mg, 0.13 mmol) and furnished, after Ambersep 900-OH, 35 mg (0.12 mmol, 78%) of </w:t>
      </w:r>
      <w:r w:rsidRPr="00975E8D">
        <w:rPr>
          <w:b/>
          <w:sz w:val="20"/>
          <w:szCs w:val="20"/>
          <w:lang w:val="en-US"/>
        </w:rPr>
        <w:t>10d</w:t>
      </w:r>
      <w:r w:rsidRPr="00975E8D">
        <w:rPr>
          <w:sz w:val="20"/>
          <w:szCs w:val="20"/>
          <w:lang w:val="en-US"/>
        </w:rPr>
        <w:t xml:space="preserve"> as a white solid.</w:t>
      </w:r>
    </w:p>
    <w:p w14:paraId="0798439C" w14:textId="1C003FD1"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10d</w:t>
      </w:r>
      <w:r w:rsidRPr="00975E8D">
        <w:rPr>
          <w:sz w:val="20"/>
          <w:szCs w:val="20"/>
          <w:lang w:val="en-US"/>
        </w:rPr>
        <w:t xml:space="preserve">: white solid m.p. 141-143 °C.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21</m:t>
            </m:r>
          </m:sup>
        </m:sSubSup>
      </m:oMath>
      <w:r w:rsidRPr="00975E8D">
        <w:rPr>
          <w:sz w:val="20"/>
          <w:szCs w:val="20"/>
          <w:lang w:val="en-US"/>
        </w:rPr>
        <w:t xml:space="preserve"> = + 15.8 (c =1.0, CH</w:t>
      </w:r>
      <w:r w:rsidRPr="00975E8D">
        <w:rPr>
          <w:sz w:val="20"/>
          <w:szCs w:val="20"/>
          <w:vertAlign w:val="subscript"/>
          <w:lang w:val="en-US"/>
        </w:rPr>
        <w:t>3</w:t>
      </w:r>
      <w:r w:rsidRPr="00975E8D">
        <w:rPr>
          <w:sz w:val="20"/>
          <w:szCs w:val="20"/>
          <w:lang w:val="en-US"/>
        </w:rPr>
        <w:t xml:space="preserve">OH). </w:t>
      </w:r>
      <w:r w:rsidRPr="00975E8D">
        <w:rPr>
          <w:sz w:val="20"/>
          <w:szCs w:val="20"/>
          <w:vertAlign w:val="superscript"/>
          <w:lang w:val="en-US"/>
        </w:rPr>
        <w:t>1</w:t>
      </w:r>
      <w:r w:rsidRPr="00975E8D">
        <w:rPr>
          <w:sz w:val="20"/>
          <w:szCs w:val="20"/>
          <w:lang w:val="en-US"/>
        </w:rPr>
        <w:t>H-NMR (400 MHz, CD</w:t>
      </w:r>
      <w:r w:rsidRPr="00975E8D">
        <w:rPr>
          <w:sz w:val="20"/>
          <w:szCs w:val="20"/>
          <w:vertAlign w:val="subscript"/>
          <w:lang w:val="en-US"/>
        </w:rPr>
        <w:t>3</w:t>
      </w:r>
      <w:r w:rsidRPr="00975E8D">
        <w:rPr>
          <w:sz w:val="20"/>
          <w:szCs w:val="20"/>
          <w:lang w:val="en-US"/>
        </w:rPr>
        <w:t>OD) δ = 3.86 (t, J=3.4 Hz, 1H, 4-H), 3.82 (td, J= 8.2, 3 Hz, 1H, 5-H), 3.66 (dd, J = 4.0, 1.6 Hz, 1H, 3-H), 2.81-2.77 (m, 1H, 2-H), 2.75 (d, J=8.0 Hz, 2H, 6-H</w:t>
      </w:r>
      <w:r w:rsidRPr="00975E8D">
        <w:rPr>
          <w:sz w:val="20"/>
          <w:szCs w:val="20"/>
          <w:vertAlign w:val="subscript"/>
          <w:lang w:val="en-US"/>
        </w:rPr>
        <w:t>a-b</w:t>
      </w:r>
      <w:r w:rsidRPr="00975E8D">
        <w:rPr>
          <w:sz w:val="20"/>
          <w:szCs w:val="20"/>
          <w:lang w:val="en-US"/>
        </w:rPr>
        <w:t>), 1.49-1.29 (m, 22H, 1’H-11’H), 0.90 (t, J = 6.8 Hz, 3H, 12’H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US"/>
        </w:rPr>
        <w:t>13</w:t>
      </w:r>
      <w:r w:rsidRPr="00975E8D">
        <w:rPr>
          <w:sz w:val="20"/>
          <w:szCs w:val="20"/>
          <w:lang w:val="en-US"/>
        </w:rPr>
        <w:t>C-NMR (50 MHz, CD</w:t>
      </w:r>
      <w:r w:rsidRPr="00975E8D">
        <w:rPr>
          <w:sz w:val="20"/>
          <w:szCs w:val="20"/>
          <w:vertAlign w:val="subscript"/>
          <w:lang w:val="en-US"/>
        </w:rPr>
        <w:t>3</w:t>
      </w:r>
      <w:r w:rsidRPr="00975E8D">
        <w:rPr>
          <w:sz w:val="20"/>
          <w:szCs w:val="20"/>
          <w:lang w:val="en-US"/>
        </w:rPr>
        <w:t>OD) = 72.6 (d, C-4), 71.7 (d, C-3), 67.3 (d, C-5), 54.2 (d, C-2), 47.1 (t, C-6), 33.0-23.7 (t, 11C, C-1’- C-11’), 14.4 (q, C-12’) ppm. MS (ESI): m/z (%) =302.33 (100) [M+H]</w:t>
      </w:r>
      <w:r w:rsidRPr="00975E8D">
        <w:rPr>
          <w:sz w:val="20"/>
          <w:szCs w:val="20"/>
          <w:vertAlign w:val="superscript"/>
          <w:lang w:val="en-US"/>
        </w:rPr>
        <w:t>+</w:t>
      </w:r>
      <w:r w:rsidRPr="00975E8D">
        <w:rPr>
          <w:sz w:val="20"/>
          <w:szCs w:val="20"/>
          <w:lang w:val="en-US"/>
        </w:rPr>
        <w:t>. C17H35NO3 (301.47): calcd. C, 67.73; H, 11.70; N, 4.65; found C, 67.34; H, 11.57; N, 4.37.</w:t>
      </w:r>
    </w:p>
    <w:p w14:paraId="776671BD" w14:textId="77777777" w:rsidR="00A55869" w:rsidRPr="00975E8D" w:rsidRDefault="00A55869" w:rsidP="00A55869">
      <w:pPr>
        <w:autoSpaceDE w:val="0"/>
        <w:autoSpaceDN w:val="0"/>
        <w:adjustRightInd w:val="0"/>
        <w:spacing w:line="360" w:lineRule="auto"/>
        <w:jc w:val="both"/>
        <w:rPr>
          <w:sz w:val="20"/>
          <w:szCs w:val="20"/>
          <w:lang w:val="en-US"/>
        </w:rPr>
      </w:pPr>
    </w:p>
    <w:p w14:paraId="49E8223D" w14:textId="7490EBFE"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Synthesis of (2</w:t>
      </w:r>
      <w:r w:rsidRPr="00975E8D">
        <w:rPr>
          <w:b/>
          <w:i/>
          <w:sz w:val="20"/>
          <w:szCs w:val="20"/>
          <w:lang w:val="en-US"/>
        </w:rPr>
        <w:t>R</w:t>
      </w:r>
      <w:r w:rsidRPr="00975E8D">
        <w:rPr>
          <w:b/>
          <w:sz w:val="20"/>
          <w:szCs w:val="20"/>
          <w:lang w:val="en-US"/>
        </w:rPr>
        <w:t>, 3</w:t>
      </w:r>
      <w:r w:rsidRPr="00975E8D">
        <w:rPr>
          <w:b/>
          <w:i/>
          <w:sz w:val="20"/>
          <w:szCs w:val="20"/>
          <w:lang w:val="en-US"/>
        </w:rPr>
        <w:t>R</w:t>
      </w:r>
      <w:r w:rsidRPr="00975E8D">
        <w:rPr>
          <w:b/>
          <w:sz w:val="20"/>
          <w:szCs w:val="20"/>
          <w:lang w:val="en-US"/>
        </w:rPr>
        <w:t>, 4</w:t>
      </w:r>
      <w:r w:rsidRPr="00975E8D">
        <w:rPr>
          <w:b/>
          <w:i/>
          <w:sz w:val="20"/>
          <w:szCs w:val="20"/>
          <w:lang w:val="en-US"/>
        </w:rPr>
        <w:t>R</w:t>
      </w:r>
      <w:r w:rsidRPr="00975E8D">
        <w:rPr>
          <w:b/>
          <w:sz w:val="20"/>
          <w:szCs w:val="20"/>
          <w:lang w:val="en-US"/>
        </w:rPr>
        <w:t>, 5</w:t>
      </w:r>
      <w:r w:rsidRPr="00975E8D">
        <w:rPr>
          <w:b/>
          <w:i/>
          <w:sz w:val="20"/>
          <w:szCs w:val="20"/>
          <w:lang w:val="en-US"/>
        </w:rPr>
        <w:t>R</w:t>
      </w:r>
      <w:r w:rsidRPr="00975E8D">
        <w:rPr>
          <w:b/>
          <w:sz w:val="20"/>
          <w:szCs w:val="20"/>
          <w:lang w:val="en-US"/>
        </w:rPr>
        <w:t>)-2-dodecylpiperidine-3,4,5-triol (11d):</w:t>
      </w:r>
      <w:r w:rsidRPr="00975E8D">
        <w:rPr>
          <w:sz w:val="20"/>
          <w:szCs w:val="20"/>
          <w:lang w:val="en-US"/>
        </w:rPr>
        <w:t xml:space="preserve"> Following the general procedure 12 M HCl (247 µL) was added to a solution of </w:t>
      </w:r>
      <w:r w:rsidRPr="00975E8D">
        <w:rPr>
          <w:b/>
          <w:sz w:val="20"/>
          <w:szCs w:val="20"/>
          <w:lang w:val="en-US"/>
        </w:rPr>
        <w:t>19d</w:t>
      </w:r>
      <w:r w:rsidRPr="00975E8D">
        <w:rPr>
          <w:sz w:val="20"/>
          <w:szCs w:val="20"/>
          <w:lang w:val="en-US"/>
        </w:rPr>
        <w:t xml:space="preserve"> (23 mg, 0.07 mmol) and furnished, after treatment with Ambersep 900-OH and purification by column chromatography, 16 mg (0.05mmol, 76%) of </w:t>
      </w:r>
      <w:r w:rsidRPr="00975E8D">
        <w:rPr>
          <w:b/>
          <w:sz w:val="20"/>
          <w:szCs w:val="20"/>
          <w:lang w:val="en-US"/>
        </w:rPr>
        <w:t>11d</w:t>
      </w:r>
      <w:r w:rsidRPr="00975E8D">
        <w:rPr>
          <w:sz w:val="20"/>
          <w:szCs w:val="20"/>
          <w:lang w:val="en-US"/>
        </w:rPr>
        <w:t xml:space="preserve"> as a white solid.</w:t>
      </w:r>
    </w:p>
    <w:p w14:paraId="697654ED" w14:textId="16813396"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11d</w:t>
      </w:r>
      <w:r w:rsidRPr="00975E8D">
        <w:rPr>
          <w:sz w:val="20"/>
          <w:szCs w:val="20"/>
          <w:lang w:val="en-US"/>
        </w:rPr>
        <w:t xml:space="preserve">: white solid m.p. 79-81 °C.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23</m:t>
            </m:r>
          </m:sup>
        </m:sSubSup>
      </m:oMath>
      <w:r w:rsidRPr="00975E8D">
        <w:rPr>
          <w:sz w:val="20"/>
          <w:szCs w:val="20"/>
          <w:lang w:val="en-US"/>
        </w:rPr>
        <w:t xml:space="preserve"> = - 11.8 (c =0.8, CH</w:t>
      </w:r>
      <w:r w:rsidRPr="00975E8D">
        <w:rPr>
          <w:sz w:val="20"/>
          <w:szCs w:val="20"/>
          <w:vertAlign w:val="subscript"/>
          <w:lang w:val="en-US"/>
        </w:rPr>
        <w:t>3</w:t>
      </w:r>
      <w:r w:rsidRPr="00975E8D">
        <w:rPr>
          <w:sz w:val="20"/>
          <w:szCs w:val="20"/>
          <w:lang w:val="en-US"/>
        </w:rPr>
        <w:t xml:space="preserve">OH). </w:t>
      </w:r>
      <w:r w:rsidRPr="00975E8D">
        <w:rPr>
          <w:sz w:val="20"/>
          <w:szCs w:val="20"/>
          <w:vertAlign w:val="superscript"/>
          <w:lang w:val="en-US"/>
        </w:rPr>
        <w:t>1</w:t>
      </w:r>
      <w:r w:rsidRPr="00975E8D">
        <w:rPr>
          <w:sz w:val="20"/>
          <w:szCs w:val="20"/>
          <w:lang w:val="en-US"/>
        </w:rPr>
        <w:t>H-NMR (400 MHz, CD</w:t>
      </w:r>
      <w:r w:rsidRPr="00975E8D">
        <w:rPr>
          <w:sz w:val="20"/>
          <w:szCs w:val="20"/>
          <w:vertAlign w:val="subscript"/>
          <w:lang w:val="en-US"/>
        </w:rPr>
        <w:t>3</w:t>
      </w:r>
      <w:r w:rsidRPr="00975E8D">
        <w:rPr>
          <w:sz w:val="20"/>
          <w:szCs w:val="20"/>
          <w:lang w:val="en-US"/>
        </w:rPr>
        <w:t>OD) δ = 3.86-3.85 (m, 1H, 5-H), 3.36-3.30 (m, 2H, 4-H and 3-H), 2.96 (dd, J=13.6, 2.8 Hz, 1H, 6-H</w:t>
      </w:r>
      <w:r w:rsidRPr="00975E8D">
        <w:rPr>
          <w:sz w:val="20"/>
          <w:szCs w:val="20"/>
          <w:vertAlign w:val="subscript"/>
          <w:lang w:val="en-US"/>
        </w:rPr>
        <w:t>a</w:t>
      </w:r>
      <w:r w:rsidRPr="00975E8D">
        <w:rPr>
          <w:sz w:val="20"/>
          <w:szCs w:val="20"/>
          <w:lang w:val="en-US"/>
        </w:rPr>
        <w:t>), 2.69 (d, J=16.0 Hz, 1H, 6-H</w:t>
      </w:r>
      <w:r w:rsidRPr="00975E8D">
        <w:rPr>
          <w:sz w:val="20"/>
          <w:szCs w:val="20"/>
          <w:vertAlign w:val="subscript"/>
          <w:lang w:val="en-US"/>
        </w:rPr>
        <w:t>b</w:t>
      </w:r>
      <w:r w:rsidRPr="00975E8D">
        <w:rPr>
          <w:sz w:val="20"/>
          <w:szCs w:val="20"/>
          <w:lang w:val="en-US"/>
        </w:rPr>
        <w:t>), 2.33-2.31 (m, 1H, 2-H), 1.88-1.83 (m, 1H, 1’H</w:t>
      </w:r>
      <w:r w:rsidRPr="00975E8D">
        <w:rPr>
          <w:sz w:val="20"/>
          <w:szCs w:val="20"/>
          <w:vertAlign w:val="subscript"/>
          <w:lang w:val="en-US"/>
        </w:rPr>
        <w:t>a</w:t>
      </w:r>
      <w:r w:rsidRPr="00975E8D">
        <w:rPr>
          <w:sz w:val="20"/>
          <w:szCs w:val="20"/>
          <w:lang w:val="en-US"/>
        </w:rPr>
        <w:t>), 1.53-1.51 (m, 1H, 2’H</w:t>
      </w:r>
      <w:r w:rsidRPr="00975E8D">
        <w:rPr>
          <w:sz w:val="20"/>
          <w:szCs w:val="20"/>
          <w:vertAlign w:val="subscript"/>
          <w:lang w:val="en-US"/>
        </w:rPr>
        <w:t>a</w:t>
      </w:r>
      <w:r w:rsidRPr="00975E8D">
        <w:rPr>
          <w:sz w:val="20"/>
          <w:szCs w:val="20"/>
          <w:lang w:val="en-US"/>
        </w:rPr>
        <w:t>), 1.32-1.29 (m, 20H, 1’H</w:t>
      </w:r>
      <w:r w:rsidRPr="00975E8D">
        <w:rPr>
          <w:sz w:val="20"/>
          <w:szCs w:val="20"/>
          <w:vertAlign w:val="subscript"/>
          <w:lang w:val="en-US"/>
        </w:rPr>
        <w:t>b</w:t>
      </w:r>
      <w:r w:rsidRPr="00975E8D">
        <w:rPr>
          <w:sz w:val="20"/>
          <w:szCs w:val="20"/>
          <w:lang w:val="en-US"/>
        </w:rPr>
        <w:t>, 2’H</w:t>
      </w:r>
      <w:r w:rsidRPr="00975E8D">
        <w:rPr>
          <w:sz w:val="20"/>
          <w:szCs w:val="20"/>
          <w:vertAlign w:val="subscript"/>
          <w:lang w:val="en-US"/>
        </w:rPr>
        <w:t>b</w:t>
      </w:r>
      <w:r w:rsidRPr="00975E8D">
        <w:rPr>
          <w:sz w:val="20"/>
          <w:szCs w:val="20"/>
          <w:lang w:val="en-US"/>
        </w:rPr>
        <w:t>, 3’H-11’H), 0.90 (t, J = 6.8 Hz, 3H, 12’H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US"/>
        </w:rPr>
        <w:t>13</w:t>
      </w:r>
      <w:r w:rsidRPr="00975E8D">
        <w:rPr>
          <w:sz w:val="20"/>
          <w:szCs w:val="20"/>
          <w:lang w:val="en-US"/>
        </w:rPr>
        <w:t>C-NMR (50 MHz, CD</w:t>
      </w:r>
      <w:r w:rsidRPr="00975E8D">
        <w:rPr>
          <w:sz w:val="20"/>
          <w:szCs w:val="20"/>
          <w:vertAlign w:val="subscript"/>
          <w:lang w:val="en-US"/>
        </w:rPr>
        <w:t>3</w:t>
      </w:r>
      <w:r w:rsidRPr="00975E8D">
        <w:rPr>
          <w:sz w:val="20"/>
          <w:szCs w:val="20"/>
          <w:lang w:val="en-US"/>
        </w:rPr>
        <w:t xml:space="preserve">OD) = 76.7 (d, C-4), 74.0 (d, C-3), 70.8 (d, C-5), 61.7 (d, C-2), 50. </w:t>
      </w:r>
      <w:r w:rsidRPr="00D00794">
        <w:rPr>
          <w:sz w:val="20"/>
          <w:szCs w:val="20"/>
          <w:lang w:val="de-DE"/>
        </w:rPr>
        <w:t>8 (t, C-6), 33.0-26.6 (t, 11C, C-1’- C-11’), 14.4 (q, C-12’) ppm. MS (ESI): m/z (%) =302.33 (100) [M+H]</w:t>
      </w:r>
      <w:r w:rsidRPr="00D00794">
        <w:rPr>
          <w:sz w:val="20"/>
          <w:szCs w:val="20"/>
          <w:vertAlign w:val="superscript"/>
          <w:lang w:val="de-DE"/>
        </w:rPr>
        <w:t>+</w:t>
      </w:r>
      <w:r w:rsidRPr="00D00794">
        <w:rPr>
          <w:sz w:val="20"/>
          <w:szCs w:val="20"/>
          <w:lang w:val="de-DE"/>
        </w:rPr>
        <w:t xml:space="preserve">. </w:t>
      </w:r>
      <w:r w:rsidRPr="00975E8D">
        <w:rPr>
          <w:sz w:val="20"/>
          <w:szCs w:val="20"/>
          <w:lang w:val="en-US"/>
        </w:rPr>
        <w:t>C</w:t>
      </w:r>
      <w:r w:rsidRPr="00975E8D">
        <w:rPr>
          <w:sz w:val="20"/>
          <w:szCs w:val="20"/>
          <w:vertAlign w:val="subscript"/>
          <w:lang w:val="en-US"/>
        </w:rPr>
        <w:t>17</w:t>
      </w:r>
      <w:r w:rsidRPr="00975E8D">
        <w:rPr>
          <w:sz w:val="20"/>
          <w:szCs w:val="20"/>
          <w:lang w:val="en-US"/>
        </w:rPr>
        <w:t>H</w:t>
      </w:r>
      <w:r w:rsidRPr="00975E8D">
        <w:rPr>
          <w:sz w:val="20"/>
          <w:szCs w:val="20"/>
          <w:vertAlign w:val="subscript"/>
          <w:lang w:val="en-US"/>
        </w:rPr>
        <w:t>35</w:t>
      </w:r>
      <w:r w:rsidRPr="00975E8D">
        <w:rPr>
          <w:sz w:val="20"/>
          <w:szCs w:val="20"/>
          <w:lang w:val="en-US"/>
        </w:rPr>
        <w:t>NO</w:t>
      </w:r>
      <w:r w:rsidRPr="00975E8D">
        <w:rPr>
          <w:sz w:val="20"/>
          <w:szCs w:val="20"/>
          <w:vertAlign w:val="subscript"/>
          <w:lang w:val="en-US"/>
        </w:rPr>
        <w:t>3</w:t>
      </w:r>
      <w:r w:rsidRPr="00975E8D">
        <w:rPr>
          <w:sz w:val="20"/>
          <w:szCs w:val="20"/>
          <w:lang w:val="en-US"/>
        </w:rPr>
        <w:t xml:space="preserve"> (301.47): calcd. C, 67.73; H, 11.70; N, 4.65; found C, 67.35; H, 11.48; N, 4.60.</w:t>
      </w:r>
    </w:p>
    <w:p w14:paraId="7BA4EEF9" w14:textId="77777777" w:rsidR="00A55869" w:rsidRPr="00975E8D" w:rsidRDefault="00A55869" w:rsidP="00A55869">
      <w:pPr>
        <w:autoSpaceDE w:val="0"/>
        <w:autoSpaceDN w:val="0"/>
        <w:adjustRightInd w:val="0"/>
        <w:spacing w:line="360" w:lineRule="auto"/>
        <w:jc w:val="both"/>
        <w:rPr>
          <w:sz w:val="20"/>
          <w:szCs w:val="20"/>
          <w:lang w:val="en-US"/>
        </w:rPr>
      </w:pPr>
    </w:p>
    <w:p w14:paraId="5B041B49" w14:textId="790FF758"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Synthesis of (2</w:t>
      </w:r>
      <w:r w:rsidRPr="00975E8D">
        <w:rPr>
          <w:b/>
          <w:i/>
          <w:sz w:val="20"/>
          <w:szCs w:val="20"/>
          <w:lang w:val="en-US"/>
        </w:rPr>
        <w:t>S</w:t>
      </w:r>
      <w:r w:rsidRPr="00975E8D">
        <w:rPr>
          <w:b/>
          <w:sz w:val="20"/>
          <w:szCs w:val="20"/>
          <w:lang w:val="en-US"/>
        </w:rPr>
        <w:t>, 3</w:t>
      </w:r>
      <w:r w:rsidRPr="00975E8D">
        <w:rPr>
          <w:b/>
          <w:i/>
          <w:sz w:val="20"/>
          <w:szCs w:val="20"/>
          <w:lang w:val="en-US"/>
        </w:rPr>
        <w:t>R</w:t>
      </w:r>
      <w:r w:rsidRPr="00975E8D">
        <w:rPr>
          <w:b/>
          <w:sz w:val="20"/>
          <w:szCs w:val="20"/>
          <w:lang w:val="en-US"/>
        </w:rPr>
        <w:t>, 4</w:t>
      </w:r>
      <w:r w:rsidRPr="00975E8D">
        <w:rPr>
          <w:b/>
          <w:i/>
          <w:sz w:val="20"/>
          <w:szCs w:val="20"/>
          <w:lang w:val="en-US"/>
        </w:rPr>
        <w:t>R</w:t>
      </w:r>
      <w:r w:rsidRPr="00975E8D">
        <w:rPr>
          <w:b/>
          <w:sz w:val="20"/>
          <w:szCs w:val="20"/>
          <w:lang w:val="en-US"/>
        </w:rPr>
        <w:t>, 5</w:t>
      </w:r>
      <w:r w:rsidRPr="00975E8D">
        <w:rPr>
          <w:b/>
          <w:i/>
          <w:sz w:val="20"/>
          <w:szCs w:val="20"/>
          <w:lang w:val="en-US"/>
        </w:rPr>
        <w:t>R</w:t>
      </w:r>
      <w:r w:rsidRPr="00975E8D">
        <w:rPr>
          <w:b/>
          <w:sz w:val="20"/>
          <w:szCs w:val="20"/>
          <w:lang w:val="en-US"/>
        </w:rPr>
        <w:t>)-2-tridecylpiperidine-3,4,5-triol (10e):</w:t>
      </w:r>
      <w:r w:rsidRPr="00D00794">
        <w:rPr>
          <w:sz w:val="20"/>
          <w:szCs w:val="20"/>
          <w:lang w:val="en-US"/>
        </w:rPr>
        <w:t xml:space="preserve"> Following the general procedure </w:t>
      </w:r>
      <w:r w:rsidRPr="00975E8D">
        <w:rPr>
          <w:sz w:val="20"/>
          <w:szCs w:val="20"/>
          <w:lang w:val="en-US"/>
        </w:rPr>
        <w:t xml:space="preserve">12 M HCl (600 µL) was added to a solution of </w:t>
      </w:r>
      <w:r w:rsidRPr="00975E8D">
        <w:rPr>
          <w:b/>
          <w:sz w:val="20"/>
          <w:szCs w:val="20"/>
          <w:lang w:val="en-US"/>
        </w:rPr>
        <w:t>18e</w:t>
      </w:r>
      <w:r w:rsidRPr="00975E8D">
        <w:rPr>
          <w:sz w:val="20"/>
          <w:szCs w:val="20"/>
          <w:lang w:val="en-US"/>
        </w:rPr>
        <w:t xml:space="preserve"> (60 mg, 0.17 mmol) furnished, after Ambersep 900-OH, 49 mg (0.16 mmol, 90%) of </w:t>
      </w:r>
      <w:r w:rsidRPr="00975E8D">
        <w:rPr>
          <w:b/>
          <w:sz w:val="20"/>
          <w:szCs w:val="20"/>
          <w:lang w:val="en-US"/>
        </w:rPr>
        <w:t>10e</w:t>
      </w:r>
      <w:r w:rsidRPr="00975E8D">
        <w:rPr>
          <w:sz w:val="20"/>
          <w:szCs w:val="20"/>
          <w:lang w:val="en-US"/>
        </w:rPr>
        <w:t xml:space="preserve"> as a white solid.</w:t>
      </w:r>
    </w:p>
    <w:p w14:paraId="4797A892" w14:textId="25E93272"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10e</w:t>
      </w:r>
      <w:r w:rsidRPr="00975E8D">
        <w:rPr>
          <w:sz w:val="20"/>
          <w:szCs w:val="20"/>
          <w:lang w:val="en-US"/>
        </w:rPr>
        <w:t xml:space="preserve">: white solid m.p. 129-131 °C.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26</m:t>
            </m:r>
          </m:sup>
        </m:sSubSup>
      </m:oMath>
      <w:r w:rsidRPr="00975E8D">
        <w:rPr>
          <w:sz w:val="20"/>
          <w:szCs w:val="20"/>
          <w:lang w:val="en-US"/>
        </w:rPr>
        <w:t xml:space="preserve"> = + 17.5 (c = 0.24, CH</w:t>
      </w:r>
      <w:r w:rsidRPr="00975E8D">
        <w:rPr>
          <w:sz w:val="20"/>
          <w:szCs w:val="20"/>
          <w:vertAlign w:val="subscript"/>
          <w:lang w:val="en-US"/>
        </w:rPr>
        <w:t>3</w:t>
      </w:r>
      <w:r w:rsidRPr="00975E8D">
        <w:rPr>
          <w:sz w:val="20"/>
          <w:szCs w:val="20"/>
          <w:lang w:val="en-US"/>
        </w:rPr>
        <w:t xml:space="preserve">OH). </w:t>
      </w:r>
      <w:r w:rsidRPr="00975E8D">
        <w:rPr>
          <w:sz w:val="20"/>
          <w:szCs w:val="20"/>
          <w:vertAlign w:val="superscript"/>
          <w:lang w:val="en-US"/>
        </w:rPr>
        <w:t>1</w:t>
      </w:r>
      <w:r w:rsidRPr="00975E8D">
        <w:rPr>
          <w:sz w:val="20"/>
          <w:szCs w:val="20"/>
          <w:lang w:val="en-US"/>
        </w:rPr>
        <w:t>H-NMR (400 MHz, CD3OD) δ = 3.86 (t, J=3.4 Hz, 1H, 4-H), 3.82 (td, J=8.4, 3.2 Hz, 1H, 5-H), 3.67-3.66 (m, 1H, 3-H), 2.79-2.77 (m, 1H, 2-H), 2.74 (d, J=8.4 Hz, 2H, 6-Ha-b), 1.47-1.29 (m, 1’H -12’H), 0.90 (t, J = 6.8 Hz, 3H, 13’H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US"/>
        </w:rPr>
        <w:t>13</w:t>
      </w:r>
      <w:r w:rsidRPr="00975E8D">
        <w:rPr>
          <w:sz w:val="20"/>
          <w:szCs w:val="20"/>
          <w:lang w:val="en-US"/>
        </w:rPr>
        <w:t>C-NMR (100 MHz, CD</w:t>
      </w:r>
      <w:r w:rsidRPr="00975E8D">
        <w:rPr>
          <w:sz w:val="20"/>
          <w:szCs w:val="20"/>
          <w:vertAlign w:val="subscript"/>
          <w:lang w:val="en-US"/>
        </w:rPr>
        <w:t>3</w:t>
      </w:r>
      <w:r w:rsidRPr="00975E8D">
        <w:rPr>
          <w:sz w:val="20"/>
          <w:szCs w:val="20"/>
          <w:lang w:val="en-US"/>
        </w:rPr>
        <w:t>OD) = 72.6 (d, C-4), 71.7 (d, C-3), 67.3 (d, C-5), 54.1 (d, C-2), 47.0 (t, C-6), 33.1-23.7 (t, 12C, C-1’- C-12’), 14.4 (q, C-13’) ppm. MS (ESI): m/z (%) = 316.23 (100) [M+H]</w:t>
      </w:r>
      <w:r w:rsidRPr="00975E8D">
        <w:rPr>
          <w:sz w:val="20"/>
          <w:szCs w:val="20"/>
          <w:vertAlign w:val="superscript"/>
          <w:lang w:val="en-US"/>
        </w:rPr>
        <w:t>+</w:t>
      </w:r>
      <w:r w:rsidRPr="00975E8D">
        <w:rPr>
          <w:sz w:val="20"/>
          <w:szCs w:val="20"/>
          <w:lang w:val="en-US"/>
        </w:rPr>
        <w:t>. C</w:t>
      </w:r>
      <w:r w:rsidRPr="00975E8D">
        <w:rPr>
          <w:sz w:val="20"/>
          <w:szCs w:val="20"/>
          <w:vertAlign w:val="subscript"/>
          <w:lang w:val="en-US"/>
        </w:rPr>
        <w:t>18</w:t>
      </w:r>
      <w:r w:rsidRPr="00975E8D">
        <w:rPr>
          <w:sz w:val="20"/>
          <w:szCs w:val="20"/>
          <w:lang w:val="en-US"/>
        </w:rPr>
        <w:t>H</w:t>
      </w:r>
      <w:r w:rsidRPr="00975E8D">
        <w:rPr>
          <w:sz w:val="20"/>
          <w:szCs w:val="20"/>
          <w:vertAlign w:val="subscript"/>
          <w:lang w:val="en-US"/>
        </w:rPr>
        <w:t>37</w:t>
      </w:r>
      <w:r w:rsidRPr="00975E8D">
        <w:rPr>
          <w:sz w:val="20"/>
          <w:szCs w:val="20"/>
          <w:lang w:val="en-US"/>
        </w:rPr>
        <w:t>NO</w:t>
      </w:r>
      <w:r w:rsidRPr="00975E8D">
        <w:rPr>
          <w:sz w:val="20"/>
          <w:szCs w:val="20"/>
          <w:vertAlign w:val="subscript"/>
          <w:lang w:val="en-US"/>
        </w:rPr>
        <w:t>3</w:t>
      </w:r>
      <w:r w:rsidRPr="00975E8D">
        <w:rPr>
          <w:sz w:val="20"/>
          <w:szCs w:val="20"/>
          <w:lang w:val="en-US"/>
        </w:rPr>
        <w:t xml:space="preserve"> (315.50): calcd. C, 68.53; H, 11.82; N, 4.44; found C, 68.80; H, 11.64; N, 4.34.</w:t>
      </w:r>
    </w:p>
    <w:p w14:paraId="202AC14F" w14:textId="77777777" w:rsidR="00A55869" w:rsidRPr="00975E8D" w:rsidRDefault="00A55869" w:rsidP="00A55869">
      <w:pPr>
        <w:autoSpaceDE w:val="0"/>
        <w:autoSpaceDN w:val="0"/>
        <w:adjustRightInd w:val="0"/>
        <w:spacing w:line="360" w:lineRule="auto"/>
        <w:jc w:val="both"/>
        <w:rPr>
          <w:sz w:val="20"/>
          <w:szCs w:val="20"/>
          <w:lang w:val="en-US"/>
        </w:rPr>
      </w:pPr>
    </w:p>
    <w:p w14:paraId="685FFCD4" w14:textId="3A5F6770"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Synthesis of (2</w:t>
      </w:r>
      <w:r w:rsidRPr="00975E8D">
        <w:rPr>
          <w:b/>
          <w:i/>
          <w:sz w:val="20"/>
          <w:szCs w:val="20"/>
          <w:lang w:val="en-US"/>
        </w:rPr>
        <w:t>R</w:t>
      </w:r>
      <w:r w:rsidRPr="00975E8D">
        <w:rPr>
          <w:b/>
          <w:sz w:val="20"/>
          <w:szCs w:val="20"/>
          <w:lang w:val="en-US"/>
        </w:rPr>
        <w:t>, 3</w:t>
      </w:r>
      <w:r w:rsidRPr="00975E8D">
        <w:rPr>
          <w:b/>
          <w:i/>
          <w:sz w:val="20"/>
          <w:szCs w:val="20"/>
          <w:lang w:val="en-US"/>
        </w:rPr>
        <w:t>R</w:t>
      </w:r>
      <w:r w:rsidRPr="00975E8D">
        <w:rPr>
          <w:b/>
          <w:sz w:val="20"/>
          <w:szCs w:val="20"/>
          <w:lang w:val="en-US"/>
        </w:rPr>
        <w:t>, 4</w:t>
      </w:r>
      <w:r w:rsidRPr="00975E8D">
        <w:rPr>
          <w:b/>
          <w:i/>
          <w:sz w:val="20"/>
          <w:szCs w:val="20"/>
          <w:lang w:val="en-US"/>
        </w:rPr>
        <w:t>R</w:t>
      </w:r>
      <w:r w:rsidRPr="00975E8D">
        <w:rPr>
          <w:b/>
          <w:sz w:val="20"/>
          <w:szCs w:val="20"/>
          <w:lang w:val="en-US"/>
        </w:rPr>
        <w:t>, 5</w:t>
      </w:r>
      <w:r w:rsidRPr="00975E8D">
        <w:rPr>
          <w:b/>
          <w:i/>
          <w:sz w:val="20"/>
          <w:szCs w:val="20"/>
          <w:lang w:val="en-US"/>
        </w:rPr>
        <w:t>R</w:t>
      </w:r>
      <w:r w:rsidRPr="00975E8D">
        <w:rPr>
          <w:b/>
          <w:sz w:val="20"/>
          <w:szCs w:val="20"/>
          <w:lang w:val="en-US"/>
        </w:rPr>
        <w:t>)-2-tridecylpiperidine-3,4,5-triol (11e):</w:t>
      </w:r>
      <w:r w:rsidRPr="00D00794">
        <w:rPr>
          <w:sz w:val="20"/>
          <w:szCs w:val="20"/>
          <w:lang w:val="en-US"/>
        </w:rPr>
        <w:t xml:space="preserve"> Following the general procedure </w:t>
      </w:r>
      <w:r w:rsidRPr="00975E8D">
        <w:rPr>
          <w:sz w:val="20"/>
          <w:szCs w:val="20"/>
          <w:lang w:val="en-US"/>
        </w:rPr>
        <w:t xml:space="preserve">12 M HCl (1.13 mL) was added to a solution of </w:t>
      </w:r>
      <w:r w:rsidRPr="00975E8D">
        <w:rPr>
          <w:b/>
          <w:sz w:val="20"/>
          <w:szCs w:val="20"/>
          <w:lang w:val="en-US"/>
        </w:rPr>
        <w:t>19e</w:t>
      </w:r>
      <w:r w:rsidRPr="00975E8D">
        <w:rPr>
          <w:sz w:val="20"/>
          <w:szCs w:val="20"/>
          <w:lang w:val="en-US"/>
        </w:rPr>
        <w:t xml:space="preserve"> (108 mg, 0.30 mmol) furnished, after Ambersep 900-OH, 86 mg (0.27 mmol, 91%) of </w:t>
      </w:r>
      <w:r w:rsidRPr="00975E8D">
        <w:rPr>
          <w:b/>
          <w:sz w:val="20"/>
          <w:szCs w:val="20"/>
          <w:lang w:val="en-US"/>
        </w:rPr>
        <w:t>11e</w:t>
      </w:r>
      <w:r w:rsidRPr="00975E8D">
        <w:rPr>
          <w:sz w:val="20"/>
          <w:szCs w:val="20"/>
          <w:lang w:val="en-US"/>
        </w:rPr>
        <w:t xml:space="preserve"> as a white solid.</w:t>
      </w:r>
    </w:p>
    <w:p w14:paraId="45733DBD" w14:textId="1E59A70A"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11e</w:t>
      </w:r>
      <w:r w:rsidRPr="00975E8D">
        <w:rPr>
          <w:sz w:val="20"/>
          <w:szCs w:val="20"/>
          <w:lang w:val="en-US"/>
        </w:rPr>
        <w:t xml:space="preserve">: white solid m.p. 80-82 °C.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26</m:t>
            </m:r>
          </m:sup>
        </m:sSubSup>
      </m:oMath>
      <w:r w:rsidRPr="00975E8D">
        <w:rPr>
          <w:sz w:val="20"/>
          <w:szCs w:val="20"/>
          <w:lang w:val="en-US"/>
        </w:rPr>
        <w:t xml:space="preserve"> = - 10.9 (c =0.22, CH</w:t>
      </w:r>
      <w:r w:rsidRPr="00975E8D">
        <w:rPr>
          <w:sz w:val="20"/>
          <w:szCs w:val="20"/>
          <w:vertAlign w:val="subscript"/>
          <w:lang w:val="en-US"/>
        </w:rPr>
        <w:t>3</w:t>
      </w:r>
      <w:r w:rsidRPr="00975E8D">
        <w:rPr>
          <w:sz w:val="20"/>
          <w:szCs w:val="20"/>
          <w:lang w:val="en-US"/>
        </w:rPr>
        <w:t xml:space="preserve">OH). </w:t>
      </w:r>
      <w:r w:rsidRPr="00975E8D">
        <w:rPr>
          <w:sz w:val="20"/>
          <w:szCs w:val="20"/>
          <w:vertAlign w:val="superscript"/>
          <w:lang w:val="en-US"/>
        </w:rPr>
        <w:t>1</w:t>
      </w:r>
      <w:r w:rsidRPr="00975E8D">
        <w:rPr>
          <w:sz w:val="20"/>
          <w:szCs w:val="20"/>
          <w:lang w:val="en-US"/>
        </w:rPr>
        <w:t>H-NMR (400 MHz, CD</w:t>
      </w:r>
      <w:r w:rsidRPr="00975E8D">
        <w:rPr>
          <w:sz w:val="20"/>
          <w:szCs w:val="20"/>
          <w:vertAlign w:val="subscript"/>
          <w:lang w:val="en-US"/>
        </w:rPr>
        <w:t>3</w:t>
      </w:r>
      <w:r w:rsidRPr="00975E8D">
        <w:rPr>
          <w:sz w:val="20"/>
          <w:szCs w:val="20"/>
          <w:lang w:val="en-US"/>
        </w:rPr>
        <w:t>OD) δ = 3.86-3.85 (m, 1H, 5-H), 3.38-3.35 (m, 2H, 4-H and 3-H), 2.97 (dd, J=13.6, 2.8 Hz, 1H, 6-H</w:t>
      </w:r>
      <w:r w:rsidRPr="00975E8D">
        <w:rPr>
          <w:sz w:val="20"/>
          <w:szCs w:val="20"/>
          <w:vertAlign w:val="subscript"/>
          <w:lang w:val="en-US"/>
        </w:rPr>
        <w:t>a</w:t>
      </w:r>
      <w:r w:rsidRPr="00975E8D">
        <w:rPr>
          <w:sz w:val="20"/>
          <w:szCs w:val="20"/>
          <w:lang w:val="en-US"/>
        </w:rPr>
        <w:t xml:space="preserve">), 2.73 (d, J=12.0 </w:t>
      </w:r>
      <w:r w:rsidRPr="00975E8D">
        <w:rPr>
          <w:sz w:val="20"/>
          <w:szCs w:val="20"/>
          <w:lang w:val="en-US"/>
        </w:rPr>
        <w:lastRenderedPageBreak/>
        <w:t>Hz, 1H, 6-H</w:t>
      </w:r>
      <w:r w:rsidRPr="00975E8D">
        <w:rPr>
          <w:sz w:val="20"/>
          <w:szCs w:val="20"/>
          <w:vertAlign w:val="subscript"/>
          <w:lang w:val="en-US"/>
        </w:rPr>
        <w:t>b</w:t>
      </w:r>
      <w:r w:rsidRPr="00975E8D">
        <w:rPr>
          <w:sz w:val="20"/>
          <w:szCs w:val="20"/>
          <w:lang w:val="en-US"/>
        </w:rPr>
        <w:t>), 2.37-2.33 (m, 1H, 2-H), 1.90-1.84 (m, 1H, 1’H</w:t>
      </w:r>
      <w:r w:rsidRPr="00975E8D">
        <w:rPr>
          <w:sz w:val="20"/>
          <w:szCs w:val="20"/>
          <w:vertAlign w:val="subscript"/>
          <w:lang w:val="en-US"/>
        </w:rPr>
        <w:t>a</w:t>
      </w:r>
      <w:r w:rsidRPr="00975E8D">
        <w:rPr>
          <w:sz w:val="20"/>
          <w:szCs w:val="20"/>
          <w:lang w:val="en-US"/>
        </w:rPr>
        <w:t>), 1.54-1.51 (m, 1H, 2’H</w:t>
      </w:r>
      <w:r w:rsidRPr="00975E8D">
        <w:rPr>
          <w:sz w:val="20"/>
          <w:szCs w:val="20"/>
          <w:vertAlign w:val="subscript"/>
          <w:lang w:val="en-US"/>
        </w:rPr>
        <w:t>a</w:t>
      </w:r>
      <w:r w:rsidRPr="00975E8D">
        <w:rPr>
          <w:sz w:val="20"/>
          <w:szCs w:val="20"/>
          <w:lang w:val="en-US"/>
        </w:rPr>
        <w:t>), 1.33-1.29 (m, 22 H, 1’Hb, 2’Hb, 3’H-12’H), 0.90 (t, J = 7.0 Hz, 3H, 13’H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US"/>
        </w:rPr>
        <w:t>13</w:t>
      </w:r>
      <w:r w:rsidRPr="00975E8D">
        <w:rPr>
          <w:sz w:val="20"/>
          <w:szCs w:val="20"/>
          <w:lang w:val="en-US"/>
        </w:rPr>
        <w:t>C-NMR (100 MHz, CD</w:t>
      </w:r>
      <w:r w:rsidRPr="00975E8D">
        <w:rPr>
          <w:sz w:val="20"/>
          <w:szCs w:val="20"/>
          <w:vertAlign w:val="subscript"/>
          <w:lang w:val="en-US"/>
        </w:rPr>
        <w:t>3</w:t>
      </w:r>
      <w:r w:rsidRPr="00975E8D">
        <w:rPr>
          <w:sz w:val="20"/>
          <w:szCs w:val="20"/>
          <w:lang w:val="en-US"/>
        </w:rPr>
        <w:t>OD) = 76.4 (d, C-4), 73.5 (d, C-3), 70.3 (d, C-5), 61.7 (d, C-2), 49.6 (t, C-6), 31.1- 23.7 (t, 12C, C-1’- C-12’), 14.4 (q, C-13’) ppm. MS (ESI): m/z (%) = 316.21 (100) [M+H]</w:t>
      </w:r>
      <w:r w:rsidRPr="00975E8D">
        <w:rPr>
          <w:sz w:val="20"/>
          <w:szCs w:val="20"/>
          <w:vertAlign w:val="superscript"/>
          <w:lang w:val="en-US"/>
        </w:rPr>
        <w:t>+</w:t>
      </w:r>
      <w:r w:rsidRPr="00975E8D">
        <w:rPr>
          <w:sz w:val="20"/>
          <w:szCs w:val="20"/>
          <w:lang w:val="en-US"/>
        </w:rPr>
        <w:t>. C</w:t>
      </w:r>
      <w:r w:rsidRPr="00975E8D">
        <w:rPr>
          <w:sz w:val="20"/>
          <w:szCs w:val="20"/>
          <w:vertAlign w:val="subscript"/>
          <w:lang w:val="en-US"/>
        </w:rPr>
        <w:t>18</w:t>
      </w:r>
      <w:r w:rsidRPr="00975E8D">
        <w:rPr>
          <w:sz w:val="20"/>
          <w:szCs w:val="20"/>
          <w:lang w:val="en-US"/>
        </w:rPr>
        <w:t>H</w:t>
      </w:r>
      <w:r w:rsidRPr="00975E8D">
        <w:rPr>
          <w:sz w:val="20"/>
          <w:szCs w:val="20"/>
          <w:vertAlign w:val="subscript"/>
          <w:lang w:val="en-US"/>
        </w:rPr>
        <w:t>37</w:t>
      </w:r>
      <w:r w:rsidRPr="00975E8D">
        <w:rPr>
          <w:sz w:val="20"/>
          <w:szCs w:val="20"/>
          <w:lang w:val="en-US"/>
        </w:rPr>
        <w:t>NO</w:t>
      </w:r>
      <w:r w:rsidRPr="00975E8D">
        <w:rPr>
          <w:sz w:val="20"/>
          <w:szCs w:val="20"/>
          <w:vertAlign w:val="subscript"/>
          <w:lang w:val="en-US"/>
        </w:rPr>
        <w:t>3</w:t>
      </w:r>
      <w:r w:rsidRPr="00975E8D">
        <w:rPr>
          <w:sz w:val="20"/>
          <w:szCs w:val="20"/>
          <w:lang w:val="en-US"/>
        </w:rPr>
        <w:t xml:space="preserve"> (315.50): calcd. C, 68.53; H, 11.82; N, 4.44; found C, 68.25; H, 12.09; N, 4.19.</w:t>
      </w:r>
    </w:p>
    <w:p w14:paraId="711444A3" w14:textId="77777777" w:rsidR="00A55869" w:rsidRPr="00975E8D" w:rsidRDefault="00A55869" w:rsidP="00A55869">
      <w:pPr>
        <w:autoSpaceDE w:val="0"/>
        <w:autoSpaceDN w:val="0"/>
        <w:adjustRightInd w:val="0"/>
        <w:spacing w:line="360" w:lineRule="auto"/>
        <w:jc w:val="both"/>
        <w:rPr>
          <w:sz w:val="20"/>
          <w:szCs w:val="20"/>
          <w:lang w:val="en-US"/>
        </w:rPr>
      </w:pPr>
    </w:p>
    <w:p w14:paraId="00881D0E" w14:textId="273801BE"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Synthesis of (2</w:t>
      </w:r>
      <w:r w:rsidRPr="00975E8D">
        <w:rPr>
          <w:b/>
          <w:i/>
          <w:sz w:val="20"/>
          <w:szCs w:val="20"/>
          <w:lang w:val="en-US"/>
        </w:rPr>
        <w:t>S</w:t>
      </w:r>
      <w:r w:rsidRPr="00975E8D">
        <w:rPr>
          <w:b/>
          <w:sz w:val="20"/>
          <w:szCs w:val="20"/>
          <w:lang w:val="en-US"/>
        </w:rPr>
        <w:t>,3</w:t>
      </w:r>
      <w:r w:rsidRPr="00975E8D">
        <w:rPr>
          <w:b/>
          <w:i/>
          <w:sz w:val="20"/>
          <w:szCs w:val="20"/>
          <w:lang w:val="en-US"/>
        </w:rPr>
        <w:t>R</w:t>
      </w:r>
      <w:r w:rsidRPr="00975E8D">
        <w:rPr>
          <w:b/>
          <w:sz w:val="20"/>
          <w:szCs w:val="20"/>
          <w:lang w:val="en-US"/>
        </w:rPr>
        <w:t>,4</w:t>
      </w:r>
      <w:r w:rsidRPr="00975E8D">
        <w:rPr>
          <w:b/>
          <w:i/>
          <w:sz w:val="20"/>
          <w:szCs w:val="20"/>
          <w:lang w:val="en-US"/>
        </w:rPr>
        <w:t>S</w:t>
      </w:r>
      <w:r w:rsidRPr="00975E8D">
        <w:rPr>
          <w:b/>
          <w:sz w:val="20"/>
          <w:szCs w:val="20"/>
          <w:lang w:val="en-US"/>
        </w:rPr>
        <w:t>,5</w:t>
      </w:r>
      <w:r w:rsidRPr="00975E8D">
        <w:rPr>
          <w:b/>
          <w:i/>
          <w:sz w:val="20"/>
          <w:szCs w:val="20"/>
          <w:lang w:val="en-US"/>
        </w:rPr>
        <w:t>R</w:t>
      </w:r>
      <w:r w:rsidRPr="00975E8D">
        <w:rPr>
          <w:b/>
          <w:sz w:val="20"/>
          <w:szCs w:val="20"/>
          <w:lang w:val="en-US"/>
        </w:rPr>
        <w:t>)-3-hydroxy-4,5-</w:t>
      </w:r>
      <w:r w:rsidRPr="00975E8D">
        <w:rPr>
          <w:b/>
          <w:i/>
          <w:sz w:val="20"/>
          <w:szCs w:val="20"/>
          <w:lang w:val="en-US"/>
        </w:rPr>
        <w:t>O</w:t>
      </w:r>
      <w:r w:rsidRPr="00975E8D">
        <w:rPr>
          <w:b/>
          <w:sz w:val="20"/>
          <w:szCs w:val="20"/>
          <w:lang w:val="en-US"/>
        </w:rPr>
        <w:t xml:space="preserve">-(1-methylethylidene)-1-methyl-2-octylpiperidine (21a): </w:t>
      </w:r>
      <w:r w:rsidRPr="00975E8D">
        <w:rPr>
          <w:sz w:val="20"/>
          <w:szCs w:val="20"/>
          <w:lang w:val="en-US"/>
        </w:rPr>
        <w:t xml:space="preserve">To a mixture </w:t>
      </w:r>
      <w:r w:rsidRPr="00975E8D">
        <w:rPr>
          <w:b/>
          <w:sz w:val="20"/>
          <w:szCs w:val="20"/>
          <w:lang w:val="en-US"/>
        </w:rPr>
        <w:t>12a</w:t>
      </w:r>
      <w:r w:rsidRPr="00975E8D">
        <w:rPr>
          <w:sz w:val="20"/>
          <w:szCs w:val="20"/>
          <w:lang w:val="en-US"/>
        </w:rPr>
        <w:t xml:space="preserve"> and </w:t>
      </w:r>
      <w:r w:rsidRPr="00975E8D">
        <w:rPr>
          <w:b/>
          <w:sz w:val="20"/>
          <w:szCs w:val="20"/>
          <w:lang w:val="en-US"/>
        </w:rPr>
        <w:t>16a</w:t>
      </w:r>
      <w:r w:rsidRPr="00975E8D">
        <w:rPr>
          <w:sz w:val="20"/>
          <w:szCs w:val="20"/>
          <w:lang w:val="en-US"/>
        </w:rPr>
        <w:t xml:space="preserve"> (220 mg, 0.44 mmol as if it was only</w:t>
      </w:r>
      <w:r w:rsidR="00892F45" w:rsidRPr="00975E8D">
        <w:rPr>
          <w:sz w:val="20"/>
          <w:szCs w:val="20"/>
          <w:lang w:val="en-US"/>
        </w:rPr>
        <w:t xml:space="preserve"> </w:t>
      </w:r>
      <w:r w:rsidR="00892F45" w:rsidRPr="00975E8D">
        <w:rPr>
          <w:b/>
          <w:sz w:val="20"/>
          <w:szCs w:val="20"/>
          <w:lang w:val="en-US"/>
        </w:rPr>
        <w:t>12a</w:t>
      </w:r>
      <w:r w:rsidRPr="00975E8D">
        <w:rPr>
          <w:sz w:val="20"/>
          <w:szCs w:val="20"/>
          <w:lang w:val="en-US"/>
        </w:rPr>
        <w:t xml:space="preserve">) in dry MeOH (27.8 mL), 1M HCl (880 µL), Pd/C (110 mg) was added under nitrogen atmosphere. The mixture was stirred at room temperature under hydrogen atmosphere (balloon) for 3 days, until a control by </w:t>
      </w:r>
      <w:r w:rsidRPr="00975E8D">
        <w:rPr>
          <w:sz w:val="20"/>
          <w:szCs w:val="20"/>
          <w:vertAlign w:val="superscript"/>
          <w:lang w:val="en-US"/>
        </w:rPr>
        <w:t>1</w:t>
      </w:r>
      <w:r w:rsidRPr="00975E8D">
        <w:rPr>
          <w:sz w:val="20"/>
          <w:szCs w:val="20"/>
          <w:lang w:val="en-US"/>
        </w:rPr>
        <w:t xml:space="preserve">H-NMR spectroscopy attested the presence of hydrochloride salt of </w:t>
      </w:r>
      <w:r w:rsidRPr="00975E8D">
        <w:rPr>
          <w:b/>
          <w:sz w:val="20"/>
          <w:szCs w:val="20"/>
          <w:lang w:val="en-US"/>
        </w:rPr>
        <w:t>21a</w:t>
      </w:r>
      <w:r w:rsidRPr="00975E8D">
        <w:rPr>
          <w:sz w:val="20"/>
          <w:szCs w:val="20"/>
          <w:lang w:val="en-US"/>
        </w:rPr>
        <w:t>. The mixture was filtered through Celite</w:t>
      </w:r>
      <w:r w:rsidRPr="00975E8D">
        <w:rPr>
          <w:sz w:val="20"/>
          <w:szCs w:val="20"/>
          <w:vertAlign w:val="superscript"/>
          <w:lang w:val="en-US"/>
        </w:rPr>
        <w:t>®</w:t>
      </w:r>
      <w:r w:rsidRPr="00975E8D">
        <w:rPr>
          <w:sz w:val="20"/>
          <w:szCs w:val="20"/>
          <w:lang w:val="en-US"/>
        </w:rPr>
        <w:t xml:space="preserve"> and the solvent was removed under reduced pressure. The corresponding free amine was obtained by dissolving the residue in MeOH, then the strongly basic resin Ambersep 900-OH was added, and the mixture was stirred for 40 minutes. The resin was removed by filtration and the crude product was purified on silica gel by flash column chromatography (CH</w:t>
      </w:r>
      <w:r w:rsidRPr="00975E8D">
        <w:rPr>
          <w:sz w:val="20"/>
          <w:szCs w:val="20"/>
          <w:vertAlign w:val="subscript"/>
          <w:lang w:val="en-US"/>
        </w:rPr>
        <w:t>2</w:t>
      </w:r>
      <w:r w:rsidRPr="00975E8D">
        <w:rPr>
          <w:sz w:val="20"/>
          <w:szCs w:val="20"/>
          <w:lang w:val="en-US"/>
        </w:rPr>
        <w:t>Cl</w:t>
      </w:r>
      <w:r w:rsidRPr="00975E8D">
        <w:rPr>
          <w:sz w:val="20"/>
          <w:szCs w:val="20"/>
          <w:vertAlign w:val="subscript"/>
          <w:lang w:val="en-US"/>
        </w:rPr>
        <w:t>2</w:t>
      </w:r>
      <w:r w:rsidRPr="00975E8D">
        <w:rPr>
          <w:sz w:val="20"/>
          <w:szCs w:val="20"/>
          <w:lang w:val="en-US"/>
        </w:rPr>
        <w:t>/MeOH/ NH</w:t>
      </w:r>
      <w:r w:rsidRPr="00975E8D">
        <w:rPr>
          <w:sz w:val="20"/>
          <w:szCs w:val="20"/>
          <w:vertAlign w:val="subscript"/>
          <w:lang w:val="en-US"/>
        </w:rPr>
        <w:t>4</w:t>
      </w:r>
      <w:r w:rsidRPr="00975E8D">
        <w:rPr>
          <w:sz w:val="20"/>
          <w:szCs w:val="20"/>
          <w:lang w:val="en-US"/>
        </w:rPr>
        <w:t xml:space="preserve">OH (6%) 15:1:0.1) to afford 27.7 mg (0.09 mmol) of </w:t>
      </w:r>
      <w:r w:rsidRPr="00975E8D">
        <w:rPr>
          <w:b/>
          <w:sz w:val="20"/>
          <w:szCs w:val="20"/>
          <w:lang w:val="en-US"/>
        </w:rPr>
        <w:t>21a</w:t>
      </w:r>
      <w:r w:rsidRPr="00975E8D">
        <w:rPr>
          <w:sz w:val="20"/>
          <w:szCs w:val="20"/>
          <w:lang w:val="en-US"/>
        </w:rPr>
        <w:t xml:space="preserve"> (R</w:t>
      </w:r>
      <w:r w:rsidRPr="00975E8D">
        <w:rPr>
          <w:i/>
          <w:sz w:val="20"/>
          <w:szCs w:val="20"/>
          <w:vertAlign w:val="subscript"/>
          <w:lang w:val="en-US"/>
        </w:rPr>
        <w:t xml:space="preserve">f </w:t>
      </w:r>
      <w:r w:rsidRPr="00975E8D">
        <w:rPr>
          <w:sz w:val="20"/>
          <w:szCs w:val="20"/>
          <w:lang w:val="en-US"/>
        </w:rPr>
        <w:t>= 0.47, 21%).</w:t>
      </w:r>
    </w:p>
    <w:p w14:paraId="00CF495A" w14:textId="225B1067"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21a</w:t>
      </w:r>
      <w:r w:rsidRPr="00975E8D">
        <w:rPr>
          <w:sz w:val="20"/>
          <w:szCs w:val="20"/>
          <w:lang w:val="en-US"/>
        </w:rPr>
        <w:t>: white solid m.p. 112.8-115.3 °C.</w:t>
      </w:r>
      <m:oMath>
        <m:r>
          <m:rPr>
            <m:sty m:val="p"/>
          </m:rPr>
          <w:rPr>
            <w:rFonts w:ascii="Cambria Math" w:hAnsi="Cambria Math"/>
            <w:sz w:val="20"/>
            <w:szCs w:val="20"/>
            <w:lang w:val="en-US"/>
          </w:rPr>
          <m:t xml:space="preserve"> </m:t>
        </m:r>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m:rPr>
                <m:sty m:val="p"/>
              </m:rPr>
              <w:rPr>
                <w:rFonts w:ascii="Cambria Math" w:hAnsi="Cambria Math"/>
                <w:sz w:val="20"/>
                <w:szCs w:val="20"/>
                <w:lang w:val="en-US"/>
              </w:rPr>
              <m:t>20</m:t>
            </m:r>
          </m:sup>
        </m:sSubSup>
      </m:oMath>
      <w:r w:rsidRPr="00975E8D">
        <w:rPr>
          <w:sz w:val="20"/>
          <w:szCs w:val="20"/>
          <w:lang w:val="en-US"/>
        </w:rPr>
        <w:t xml:space="preserve"> = + 111.7 (c = 0.6, CHCl</w:t>
      </w:r>
      <w:r w:rsidRPr="00975E8D">
        <w:rPr>
          <w:sz w:val="20"/>
          <w:szCs w:val="20"/>
          <w:vertAlign w:val="subscript"/>
          <w:lang w:val="en-US"/>
        </w:rPr>
        <w:t>3</w:t>
      </w:r>
      <w:r w:rsidRPr="00975E8D">
        <w:rPr>
          <w:sz w:val="20"/>
          <w:szCs w:val="20"/>
          <w:lang w:val="en-US"/>
        </w:rPr>
        <w:t xml:space="preserve">). </w:t>
      </w:r>
    </w:p>
    <w:p w14:paraId="2B3DBC11" w14:textId="2285967B" w:rsidR="00A55869" w:rsidRPr="00975E8D" w:rsidRDefault="00A55869" w:rsidP="00A55869">
      <w:pPr>
        <w:autoSpaceDE w:val="0"/>
        <w:autoSpaceDN w:val="0"/>
        <w:adjustRightInd w:val="0"/>
        <w:spacing w:line="360" w:lineRule="auto"/>
        <w:jc w:val="both"/>
        <w:rPr>
          <w:sz w:val="20"/>
          <w:szCs w:val="20"/>
          <w:lang w:val="en-US"/>
        </w:rPr>
      </w:pPr>
      <w:r w:rsidRPr="00975E8D">
        <w:rPr>
          <w:sz w:val="20"/>
          <w:szCs w:val="20"/>
          <w:vertAlign w:val="superscript"/>
          <w:lang w:val="en-US"/>
        </w:rPr>
        <w:t>1</w:t>
      </w:r>
      <w:r w:rsidRPr="00975E8D">
        <w:rPr>
          <w:sz w:val="20"/>
          <w:szCs w:val="20"/>
          <w:lang w:val="en-US"/>
        </w:rPr>
        <w:t>H-NMR (400 MHz, CD</w:t>
      </w:r>
      <w:r w:rsidRPr="00975E8D">
        <w:rPr>
          <w:sz w:val="20"/>
          <w:szCs w:val="20"/>
          <w:vertAlign w:val="subscript"/>
          <w:lang w:val="en-US"/>
        </w:rPr>
        <w:t>3</w:t>
      </w:r>
      <w:r w:rsidRPr="00975E8D">
        <w:rPr>
          <w:sz w:val="20"/>
          <w:szCs w:val="20"/>
          <w:lang w:val="en-US"/>
        </w:rPr>
        <w:t>OD) δ = 4.30 (q, J= 5.5 Hz, 1H, 5-H), 4.10 (t, J= 5.0 Hz, 1H, 4-H) , 3.87 (dd, J= 4.4, 3.2 Hz, 1H, 3-H), 2.93 (dd, J= 13.0, 5.0 Hz, 1H, 6-H</w:t>
      </w:r>
      <w:r w:rsidRPr="00975E8D">
        <w:rPr>
          <w:sz w:val="20"/>
          <w:szCs w:val="20"/>
          <w:vertAlign w:val="subscript"/>
          <w:lang w:val="en-US"/>
        </w:rPr>
        <w:t>a</w:t>
      </w:r>
      <w:r w:rsidRPr="00975E8D">
        <w:rPr>
          <w:sz w:val="20"/>
          <w:szCs w:val="20"/>
          <w:lang w:val="en-US"/>
        </w:rPr>
        <w:t>), 2.50 (dd, J= 13.0, 6.2 Hz, 1H, 6-H</w:t>
      </w:r>
      <w:r w:rsidRPr="00975E8D">
        <w:rPr>
          <w:sz w:val="20"/>
          <w:szCs w:val="20"/>
          <w:vertAlign w:val="subscript"/>
          <w:lang w:val="en-US"/>
        </w:rPr>
        <w:t>b</w:t>
      </w:r>
      <w:r w:rsidRPr="00975E8D">
        <w:rPr>
          <w:sz w:val="20"/>
          <w:szCs w:val="20"/>
          <w:lang w:val="en-US"/>
        </w:rPr>
        <w:t xml:space="preserve">), 2.43-2.39 (m, 1H, 2-H), 2.35 (s, 3H, </w:t>
      </w:r>
      <w:r w:rsidRPr="00975E8D">
        <w:rPr>
          <w:i/>
          <w:sz w:val="20"/>
          <w:szCs w:val="20"/>
          <w:lang w:val="en-US"/>
        </w:rPr>
        <w:t>N</w:t>
      </w:r>
      <w:r w:rsidRPr="00975E8D">
        <w:rPr>
          <w:sz w:val="20"/>
          <w:szCs w:val="20"/>
          <w:lang w:val="en-US"/>
        </w:rPr>
        <w:t>-Me), 1.51 (quint, J=7.1 Hz, 2H, 1’H</w:t>
      </w:r>
      <w:r w:rsidRPr="00975E8D">
        <w:rPr>
          <w:sz w:val="20"/>
          <w:szCs w:val="20"/>
          <w:vertAlign w:val="subscript"/>
          <w:lang w:val="en-US"/>
        </w:rPr>
        <w:t>a-b</w:t>
      </w:r>
      <w:r w:rsidRPr="00975E8D">
        <w:rPr>
          <w:sz w:val="20"/>
          <w:szCs w:val="20"/>
          <w:lang w:val="en-US"/>
        </w:rPr>
        <w:t>), 1.48 (s, 3H, Me), 1.44-1.31 (m, 15H, Me and 2’H-7’H), 0.90 (t, J = 6.0 Hz, 3H, 8’H</w:t>
      </w:r>
      <w:r w:rsidRPr="00975E8D">
        <w:rPr>
          <w:sz w:val="20"/>
          <w:szCs w:val="20"/>
          <w:vertAlign w:val="subscript"/>
          <w:lang w:val="en-US"/>
        </w:rPr>
        <w:t>a-b-c</w:t>
      </w:r>
      <w:r w:rsidRPr="00975E8D">
        <w:rPr>
          <w:sz w:val="20"/>
          <w:szCs w:val="20"/>
          <w:lang w:val="en-US"/>
        </w:rPr>
        <w:t xml:space="preserve">) ppm. </w:t>
      </w:r>
      <w:r w:rsidRPr="00975E8D">
        <w:rPr>
          <w:sz w:val="20"/>
          <w:szCs w:val="20"/>
          <w:vertAlign w:val="superscript"/>
          <w:lang w:val="en-US"/>
        </w:rPr>
        <w:t>13</w:t>
      </w:r>
      <w:r w:rsidRPr="00975E8D">
        <w:rPr>
          <w:sz w:val="20"/>
          <w:szCs w:val="20"/>
          <w:lang w:val="en-US"/>
        </w:rPr>
        <w:t>C-NMR (50 MHz, CD</w:t>
      </w:r>
      <w:r w:rsidRPr="00975E8D">
        <w:rPr>
          <w:sz w:val="20"/>
          <w:szCs w:val="20"/>
          <w:vertAlign w:val="subscript"/>
          <w:lang w:val="en-US"/>
        </w:rPr>
        <w:t>3</w:t>
      </w:r>
      <w:r w:rsidRPr="00975E8D">
        <w:rPr>
          <w:sz w:val="20"/>
          <w:szCs w:val="20"/>
          <w:lang w:val="en-US"/>
        </w:rPr>
        <w:t>OD) = 109.9 (s, acetal), 77.8 (d, C-4), 73.4 (d, C-5), 69.3 (d, C-3), 63.5 (d, C-2), 55.1 (t, C-6), 43.6 (q, N-Me), 31.0-26.1 (t, 9C, C-1’- C-7’, q, Me, q, Me), 14.4 (q, C-8’) ppm. MS (ESI): m/z (%) = 300.46 (100) [M+H]</w:t>
      </w:r>
      <w:r w:rsidRPr="00975E8D">
        <w:rPr>
          <w:sz w:val="20"/>
          <w:szCs w:val="20"/>
          <w:vertAlign w:val="superscript"/>
          <w:lang w:val="en-US"/>
        </w:rPr>
        <w:t>+</w:t>
      </w:r>
      <w:r w:rsidRPr="00975E8D">
        <w:rPr>
          <w:sz w:val="20"/>
          <w:szCs w:val="20"/>
          <w:lang w:val="en-US"/>
        </w:rPr>
        <w:t>. IR (CD</w:t>
      </w:r>
      <w:r w:rsidRPr="00975E8D">
        <w:rPr>
          <w:sz w:val="20"/>
          <w:szCs w:val="20"/>
          <w:vertAlign w:val="subscript"/>
          <w:lang w:val="en-US"/>
        </w:rPr>
        <w:t>3</w:t>
      </w:r>
      <w:r w:rsidRPr="00975E8D">
        <w:rPr>
          <w:sz w:val="20"/>
          <w:szCs w:val="20"/>
          <w:lang w:val="en-US"/>
        </w:rPr>
        <w:t>OD): ν = 1150, 1219, 1246, 1381, 1422, 1464, 2297, 2455, 2858, 2930, 3339 cm</w:t>
      </w:r>
      <w:r w:rsidRPr="00975E8D">
        <w:rPr>
          <w:sz w:val="20"/>
          <w:szCs w:val="20"/>
          <w:vertAlign w:val="superscript"/>
          <w:lang w:val="en-US"/>
        </w:rPr>
        <w:t>-1</w:t>
      </w:r>
      <w:r w:rsidRPr="00975E8D">
        <w:rPr>
          <w:sz w:val="20"/>
          <w:szCs w:val="20"/>
          <w:lang w:val="en-US"/>
        </w:rPr>
        <w:t>. C</w:t>
      </w:r>
      <w:r w:rsidRPr="00975E8D">
        <w:rPr>
          <w:sz w:val="20"/>
          <w:szCs w:val="20"/>
          <w:vertAlign w:val="subscript"/>
          <w:lang w:val="en-US"/>
        </w:rPr>
        <w:t>17</w:t>
      </w:r>
      <w:r w:rsidRPr="00975E8D">
        <w:rPr>
          <w:sz w:val="20"/>
          <w:szCs w:val="20"/>
          <w:lang w:val="en-US"/>
        </w:rPr>
        <w:t>H</w:t>
      </w:r>
      <w:r w:rsidRPr="00975E8D">
        <w:rPr>
          <w:sz w:val="20"/>
          <w:szCs w:val="20"/>
          <w:vertAlign w:val="subscript"/>
          <w:lang w:val="en-US"/>
        </w:rPr>
        <w:t>33</w:t>
      </w:r>
      <w:r w:rsidRPr="00975E8D">
        <w:rPr>
          <w:sz w:val="20"/>
          <w:szCs w:val="20"/>
          <w:lang w:val="en-US"/>
        </w:rPr>
        <w:t>NO</w:t>
      </w:r>
      <w:r w:rsidRPr="00975E8D">
        <w:rPr>
          <w:sz w:val="20"/>
          <w:szCs w:val="20"/>
          <w:vertAlign w:val="subscript"/>
          <w:lang w:val="en-US"/>
        </w:rPr>
        <w:t>3</w:t>
      </w:r>
      <w:r w:rsidRPr="00975E8D">
        <w:rPr>
          <w:sz w:val="20"/>
          <w:szCs w:val="20"/>
          <w:lang w:val="en-US"/>
        </w:rPr>
        <w:t xml:space="preserve"> (299.25): calcd. C, 68.19; H, 11.11; N, 4.68; found C, 68.47; H, 10.85 N, 4.45.</w:t>
      </w:r>
    </w:p>
    <w:p w14:paraId="10AEF1F9" w14:textId="77777777" w:rsidR="00A55869" w:rsidRPr="00975E8D" w:rsidRDefault="00A55869" w:rsidP="00A55869">
      <w:pPr>
        <w:autoSpaceDE w:val="0"/>
        <w:autoSpaceDN w:val="0"/>
        <w:adjustRightInd w:val="0"/>
        <w:spacing w:line="360" w:lineRule="auto"/>
        <w:jc w:val="both"/>
        <w:rPr>
          <w:sz w:val="20"/>
          <w:szCs w:val="20"/>
          <w:lang w:val="en-US"/>
        </w:rPr>
      </w:pPr>
    </w:p>
    <w:p w14:paraId="7A64AA41" w14:textId="27BC2E2E"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Synthesis of (2</w:t>
      </w:r>
      <w:r w:rsidRPr="00975E8D">
        <w:rPr>
          <w:b/>
          <w:i/>
          <w:sz w:val="20"/>
          <w:szCs w:val="20"/>
          <w:lang w:val="en-US"/>
        </w:rPr>
        <w:t>S</w:t>
      </w:r>
      <w:r w:rsidRPr="00975E8D">
        <w:rPr>
          <w:b/>
          <w:sz w:val="20"/>
          <w:szCs w:val="20"/>
          <w:lang w:val="en-US"/>
        </w:rPr>
        <w:t>, 3</w:t>
      </w:r>
      <w:r w:rsidRPr="00975E8D">
        <w:rPr>
          <w:b/>
          <w:i/>
          <w:sz w:val="20"/>
          <w:szCs w:val="20"/>
          <w:lang w:val="en-US"/>
        </w:rPr>
        <w:t>R</w:t>
      </w:r>
      <w:r w:rsidRPr="00975E8D">
        <w:rPr>
          <w:b/>
          <w:sz w:val="20"/>
          <w:szCs w:val="20"/>
          <w:lang w:val="en-US"/>
        </w:rPr>
        <w:t>, 4</w:t>
      </w:r>
      <w:r w:rsidRPr="00975E8D">
        <w:rPr>
          <w:b/>
          <w:i/>
          <w:sz w:val="20"/>
          <w:szCs w:val="20"/>
          <w:lang w:val="en-US"/>
        </w:rPr>
        <w:t>R</w:t>
      </w:r>
      <w:r w:rsidRPr="00975E8D">
        <w:rPr>
          <w:b/>
          <w:sz w:val="20"/>
          <w:szCs w:val="20"/>
          <w:lang w:val="en-US"/>
        </w:rPr>
        <w:t>, 5</w:t>
      </w:r>
      <w:r w:rsidRPr="00975E8D">
        <w:rPr>
          <w:b/>
          <w:i/>
          <w:sz w:val="20"/>
          <w:szCs w:val="20"/>
          <w:lang w:val="en-US"/>
        </w:rPr>
        <w:t>R</w:t>
      </w:r>
      <w:r w:rsidRPr="00975E8D">
        <w:rPr>
          <w:b/>
          <w:sz w:val="20"/>
          <w:szCs w:val="20"/>
          <w:lang w:val="en-US"/>
        </w:rPr>
        <w:t>)-1-methyl-2-octylpiperidine-3,4,5-triol (22a):</w:t>
      </w:r>
      <w:r w:rsidRPr="00975E8D">
        <w:rPr>
          <w:sz w:val="20"/>
          <w:szCs w:val="20"/>
          <w:lang w:val="en-GB"/>
        </w:rPr>
        <w:t xml:space="preserve"> </w:t>
      </w:r>
      <w:r w:rsidRPr="00975E8D">
        <w:rPr>
          <w:sz w:val="20"/>
          <w:szCs w:val="20"/>
          <w:lang w:val="en-US"/>
        </w:rPr>
        <w:t xml:space="preserve">A solution of </w:t>
      </w:r>
      <w:r w:rsidRPr="00975E8D">
        <w:rPr>
          <w:b/>
          <w:sz w:val="20"/>
          <w:szCs w:val="20"/>
          <w:lang w:val="en-US"/>
        </w:rPr>
        <w:t>21a</w:t>
      </w:r>
      <w:r w:rsidRPr="00975E8D">
        <w:rPr>
          <w:sz w:val="20"/>
          <w:szCs w:val="20"/>
          <w:lang w:val="en-US"/>
        </w:rPr>
        <w:t xml:space="preserve"> (27 mg, 0.09 mmol) in MeOH (6 mL) was left stirring with 12 M HCl (300 µL) at room temperature for 16 h. The crude mixture was concentrated to yield the hydrochloride salt of </w:t>
      </w:r>
      <w:r w:rsidRPr="00975E8D">
        <w:rPr>
          <w:b/>
          <w:sz w:val="20"/>
          <w:szCs w:val="20"/>
          <w:lang w:val="en-US"/>
        </w:rPr>
        <w:t>22a</w:t>
      </w:r>
      <w:r w:rsidRPr="00975E8D">
        <w:rPr>
          <w:sz w:val="20"/>
          <w:szCs w:val="20"/>
          <w:lang w:val="en-US"/>
        </w:rPr>
        <w:t>. The corresponding free amine was obtained by dissolving the residue in MeOH, then the strongly basic resin Ambersep 900-OH was added, and the mixture was stirred for 40 minutes. The resin was removed by filtration and the crude product was purified on silica gel by flash column chromatography (CH</w:t>
      </w:r>
      <w:r w:rsidRPr="00975E8D">
        <w:rPr>
          <w:sz w:val="20"/>
          <w:szCs w:val="20"/>
          <w:vertAlign w:val="subscript"/>
          <w:lang w:val="en-US"/>
        </w:rPr>
        <w:t>2</w:t>
      </w:r>
      <w:r w:rsidRPr="00975E8D">
        <w:rPr>
          <w:sz w:val="20"/>
          <w:szCs w:val="20"/>
          <w:lang w:val="en-US"/>
        </w:rPr>
        <w:t>Cl</w:t>
      </w:r>
      <w:r w:rsidRPr="00975E8D">
        <w:rPr>
          <w:sz w:val="20"/>
          <w:szCs w:val="20"/>
          <w:vertAlign w:val="subscript"/>
          <w:lang w:val="en-US"/>
        </w:rPr>
        <w:t>2</w:t>
      </w:r>
      <w:r w:rsidRPr="00975E8D">
        <w:rPr>
          <w:sz w:val="20"/>
          <w:szCs w:val="20"/>
          <w:lang w:val="en-US"/>
        </w:rPr>
        <w:t>/MeOH/ NH</w:t>
      </w:r>
      <w:r w:rsidRPr="00975E8D">
        <w:rPr>
          <w:sz w:val="20"/>
          <w:szCs w:val="20"/>
          <w:vertAlign w:val="subscript"/>
          <w:lang w:val="en-US"/>
        </w:rPr>
        <w:t>4</w:t>
      </w:r>
      <w:r w:rsidRPr="00975E8D">
        <w:rPr>
          <w:sz w:val="20"/>
          <w:szCs w:val="20"/>
          <w:lang w:val="en-US"/>
        </w:rPr>
        <w:t xml:space="preserve">OH (6%) 2:1:0.05) to afford 6 mg (0.02 mmol) (yield 26%) of </w:t>
      </w:r>
      <w:r w:rsidRPr="00975E8D">
        <w:rPr>
          <w:b/>
          <w:sz w:val="20"/>
          <w:szCs w:val="20"/>
          <w:lang w:val="en-US"/>
        </w:rPr>
        <w:t>22a</w:t>
      </w:r>
      <w:r w:rsidRPr="00975E8D">
        <w:rPr>
          <w:sz w:val="20"/>
          <w:szCs w:val="20"/>
          <w:lang w:val="en-US"/>
        </w:rPr>
        <w:t xml:space="preserve"> (R</w:t>
      </w:r>
      <w:r w:rsidRPr="00975E8D">
        <w:rPr>
          <w:i/>
          <w:sz w:val="20"/>
          <w:szCs w:val="20"/>
          <w:vertAlign w:val="subscript"/>
          <w:lang w:val="en-US"/>
        </w:rPr>
        <w:t xml:space="preserve">f </w:t>
      </w:r>
      <w:r w:rsidRPr="00975E8D">
        <w:rPr>
          <w:sz w:val="20"/>
          <w:szCs w:val="20"/>
          <w:lang w:val="en-US"/>
        </w:rPr>
        <w:t>= 0.50).</w:t>
      </w:r>
    </w:p>
    <w:p w14:paraId="1262FE13" w14:textId="0DF1CF6B" w:rsidR="00A55869" w:rsidRPr="00975E8D" w:rsidRDefault="00A55869" w:rsidP="00A55869">
      <w:pPr>
        <w:autoSpaceDE w:val="0"/>
        <w:autoSpaceDN w:val="0"/>
        <w:adjustRightInd w:val="0"/>
        <w:spacing w:line="360" w:lineRule="auto"/>
        <w:jc w:val="both"/>
        <w:rPr>
          <w:sz w:val="20"/>
          <w:szCs w:val="20"/>
          <w:lang w:val="en-US"/>
        </w:rPr>
      </w:pPr>
      <w:r w:rsidRPr="00975E8D">
        <w:rPr>
          <w:b/>
          <w:sz w:val="20"/>
          <w:szCs w:val="20"/>
          <w:lang w:val="en-US"/>
        </w:rPr>
        <w:t>22a</w:t>
      </w:r>
      <w:r w:rsidRPr="00975E8D">
        <w:rPr>
          <w:sz w:val="20"/>
          <w:szCs w:val="20"/>
          <w:lang w:val="en-US"/>
        </w:rPr>
        <w:t xml:space="preserve">: yellow oil. </w:t>
      </w:r>
      <m:oMath>
        <m:sSubSup>
          <m:sSubSupPr>
            <m:ctrlPr>
              <w:rPr>
                <w:rFonts w:ascii="Cambria Math" w:hAnsi="Cambria Math"/>
                <w:sz w:val="20"/>
                <w:szCs w:val="20"/>
                <w:lang w:val="en-US"/>
              </w:rPr>
            </m:ctrlPr>
          </m:sSubSupPr>
          <m:e>
            <m:r>
              <m:rPr>
                <m:sty m:val="p"/>
              </m:rPr>
              <w:rPr>
                <w:rFonts w:ascii="Cambria Math" w:hAnsi="Cambria Math"/>
                <w:sz w:val="20"/>
                <w:szCs w:val="20"/>
                <w:lang w:val="en-US"/>
              </w:rPr>
              <m:t>[α]</m:t>
            </m:r>
          </m:e>
          <m:sub>
            <m:r>
              <m:rPr>
                <m:sty m:val="p"/>
              </m:rPr>
              <w:rPr>
                <w:rFonts w:ascii="Cambria Math" w:hAnsi="Cambria Math"/>
                <w:sz w:val="20"/>
                <w:szCs w:val="20"/>
                <w:lang w:val="en-US"/>
              </w:rPr>
              <m:t>D</m:t>
            </m:r>
          </m:sub>
          <m:sup>
            <m:r>
              <w:rPr>
                <w:rFonts w:ascii="Cambria Math" w:hAnsi="Cambria Math"/>
                <w:sz w:val="20"/>
                <w:szCs w:val="20"/>
                <w:lang w:val="en-US"/>
              </w:rPr>
              <m:t>23</m:t>
            </m:r>
          </m:sup>
        </m:sSubSup>
      </m:oMath>
      <w:r w:rsidRPr="00975E8D">
        <w:rPr>
          <w:sz w:val="20"/>
          <w:szCs w:val="20"/>
          <w:lang w:val="en-US"/>
        </w:rPr>
        <w:t>= + 27.0 (c = 0.2, CH</w:t>
      </w:r>
      <w:r w:rsidRPr="00975E8D">
        <w:rPr>
          <w:sz w:val="20"/>
          <w:szCs w:val="20"/>
          <w:vertAlign w:val="subscript"/>
          <w:lang w:val="en-US"/>
        </w:rPr>
        <w:t>3</w:t>
      </w:r>
      <w:r w:rsidRPr="00975E8D">
        <w:rPr>
          <w:sz w:val="20"/>
          <w:szCs w:val="20"/>
          <w:lang w:val="en-US"/>
        </w:rPr>
        <w:t xml:space="preserve">OH). </w:t>
      </w:r>
      <w:r w:rsidRPr="00975E8D">
        <w:rPr>
          <w:sz w:val="20"/>
          <w:szCs w:val="20"/>
          <w:vertAlign w:val="superscript"/>
          <w:lang w:val="en-US"/>
        </w:rPr>
        <w:t>1</w:t>
      </w:r>
      <w:r w:rsidRPr="00975E8D">
        <w:rPr>
          <w:sz w:val="20"/>
          <w:szCs w:val="20"/>
          <w:lang w:val="en-US"/>
        </w:rPr>
        <w:t>H-NMR (400 MHz, CD</w:t>
      </w:r>
      <w:r w:rsidRPr="00975E8D">
        <w:rPr>
          <w:sz w:val="20"/>
          <w:szCs w:val="20"/>
          <w:vertAlign w:val="subscript"/>
          <w:lang w:val="en-US"/>
        </w:rPr>
        <w:t>3</w:t>
      </w:r>
      <w:r w:rsidRPr="00975E8D">
        <w:rPr>
          <w:sz w:val="20"/>
          <w:szCs w:val="20"/>
          <w:lang w:val="en-US"/>
        </w:rPr>
        <w:t>OD) δ = 4.03-3.99 (m, 1H, 5-H), 3.82 (t, J= 3.5 Hz, 1H, 4-H) , 3.72 (dd, J= 4.1, 2.0 Hz, 1H, 3-H), 2.61 (dd, J= 11.0, 4.6 Hz, 1H, 6-H</w:t>
      </w:r>
      <w:r w:rsidRPr="00975E8D">
        <w:rPr>
          <w:sz w:val="20"/>
          <w:szCs w:val="20"/>
          <w:vertAlign w:val="subscript"/>
          <w:lang w:val="en-US"/>
        </w:rPr>
        <w:t>a</w:t>
      </w:r>
      <w:r w:rsidRPr="00975E8D">
        <w:rPr>
          <w:sz w:val="20"/>
          <w:szCs w:val="20"/>
          <w:lang w:val="en-US"/>
        </w:rPr>
        <w:t>), 2.42 (t, J= 11.0 Hz, 1H, 6-H</w:t>
      </w:r>
      <w:r w:rsidRPr="00975E8D">
        <w:rPr>
          <w:sz w:val="20"/>
          <w:szCs w:val="20"/>
          <w:vertAlign w:val="subscript"/>
          <w:lang w:val="en-US"/>
        </w:rPr>
        <w:t>b</w:t>
      </w:r>
      <w:r w:rsidRPr="00975E8D">
        <w:rPr>
          <w:sz w:val="20"/>
          <w:szCs w:val="20"/>
          <w:lang w:val="en-US"/>
        </w:rPr>
        <w:t>), 2.30-2.29 (m, 1H, 2-H), 2.27 (s, 3H, N-Me), 1.63-1.50 (m, 2H, 1’H</w:t>
      </w:r>
      <w:r w:rsidRPr="00975E8D">
        <w:rPr>
          <w:sz w:val="20"/>
          <w:szCs w:val="20"/>
          <w:vertAlign w:val="subscript"/>
          <w:lang w:val="en-US"/>
        </w:rPr>
        <w:t>a-b</w:t>
      </w:r>
      <w:r w:rsidRPr="00975E8D">
        <w:rPr>
          <w:sz w:val="20"/>
          <w:szCs w:val="20"/>
          <w:lang w:val="en-US"/>
        </w:rPr>
        <w:t>), 1.48-1.27 (m, 12H, 2’H-7’H), 0.90 (t, J = 6.0 Hz, 3H, 8’H</w:t>
      </w:r>
      <w:r w:rsidRPr="00975E8D">
        <w:rPr>
          <w:sz w:val="20"/>
          <w:szCs w:val="20"/>
          <w:vertAlign w:val="subscript"/>
          <w:lang w:val="en-US"/>
        </w:rPr>
        <w:t>a-b-c</w:t>
      </w:r>
      <w:r w:rsidRPr="00975E8D">
        <w:rPr>
          <w:sz w:val="20"/>
          <w:szCs w:val="20"/>
          <w:lang w:val="en-US"/>
        </w:rPr>
        <w:t>) ppm.</w:t>
      </w:r>
      <w:r w:rsidRPr="00975E8D">
        <w:rPr>
          <w:sz w:val="20"/>
          <w:szCs w:val="20"/>
          <w:vertAlign w:val="superscript"/>
          <w:lang w:val="en-US"/>
        </w:rPr>
        <w:t>13</w:t>
      </w:r>
      <w:r w:rsidRPr="00975E8D">
        <w:rPr>
          <w:sz w:val="20"/>
          <w:szCs w:val="20"/>
          <w:lang w:val="en-US"/>
        </w:rPr>
        <w:t>C-NMR (50 MHz, CD</w:t>
      </w:r>
      <w:r w:rsidRPr="00975E8D">
        <w:rPr>
          <w:sz w:val="20"/>
          <w:szCs w:val="20"/>
          <w:vertAlign w:val="subscript"/>
          <w:lang w:val="en-US"/>
        </w:rPr>
        <w:t>3</w:t>
      </w:r>
      <w:r w:rsidRPr="00975E8D">
        <w:rPr>
          <w:sz w:val="20"/>
          <w:szCs w:val="20"/>
          <w:lang w:val="en-US"/>
        </w:rPr>
        <w:t>OD) = 72.3 (d, C-4), 71.3 (d, C-5), 66.5 (d, C-3), 62.2 (d, C-2), 57.6 (t, C-6), 43.0 (q, N-Me), 33.0-23.7 (t, 7C, C-1’- C-7’), 14.5 (q, C-8’) ppm. MS (ESI): m/z (%) = 282 (100) [M+Na]</w:t>
      </w:r>
      <w:r w:rsidRPr="00975E8D">
        <w:rPr>
          <w:sz w:val="20"/>
          <w:szCs w:val="20"/>
          <w:vertAlign w:val="superscript"/>
          <w:lang w:val="en-US"/>
        </w:rPr>
        <w:t>+</w:t>
      </w:r>
      <w:r w:rsidRPr="00975E8D">
        <w:rPr>
          <w:sz w:val="20"/>
          <w:szCs w:val="20"/>
          <w:lang w:val="en-US"/>
        </w:rPr>
        <w:t>. C</w:t>
      </w:r>
      <w:r w:rsidRPr="00975E8D">
        <w:rPr>
          <w:sz w:val="20"/>
          <w:szCs w:val="20"/>
          <w:vertAlign w:val="subscript"/>
          <w:lang w:val="en-US"/>
        </w:rPr>
        <w:t>14</w:t>
      </w:r>
      <w:r w:rsidRPr="00975E8D">
        <w:rPr>
          <w:sz w:val="20"/>
          <w:szCs w:val="20"/>
          <w:lang w:val="en-US"/>
        </w:rPr>
        <w:t>H</w:t>
      </w:r>
      <w:r w:rsidRPr="00975E8D">
        <w:rPr>
          <w:sz w:val="20"/>
          <w:szCs w:val="20"/>
          <w:vertAlign w:val="subscript"/>
          <w:lang w:val="en-US"/>
        </w:rPr>
        <w:t>29</w:t>
      </w:r>
      <w:r w:rsidRPr="00975E8D">
        <w:rPr>
          <w:sz w:val="20"/>
          <w:szCs w:val="20"/>
          <w:lang w:val="en-US"/>
        </w:rPr>
        <w:t>NO</w:t>
      </w:r>
      <w:r w:rsidRPr="00975E8D">
        <w:rPr>
          <w:sz w:val="20"/>
          <w:szCs w:val="20"/>
          <w:vertAlign w:val="subscript"/>
          <w:lang w:val="en-US"/>
        </w:rPr>
        <w:t>3</w:t>
      </w:r>
      <w:r w:rsidRPr="00975E8D">
        <w:rPr>
          <w:sz w:val="20"/>
          <w:szCs w:val="20"/>
          <w:lang w:val="en-US"/>
        </w:rPr>
        <w:t xml:space="preserve"> (259.39): calcd. C, 64.83; H, 11.27; N, 5.40; found C, 65.19; H, 11.30; N, 5.25.</w:t>
      </w:r>
    </w:p>
    <w:p w14:paraId="00A089C4" w14:textId="77777777" w:rsidR="00C86D06" w:rsidRPr="00975E8D" w:rsidRDefault="00C86D06" w:rsidP="0007262A">
      <w:pPr>
        <w:spacing w:after="120" w:line="360" w:lineRule="auto"/>
        <w:jc w:val="both"/>
        <w:rPr>
          <w:i/>
          <w:color w:val="FF0000"/>
          <w:lang w:val="en-US"/>
        </w:rPr>
      </w:pPr>
    </w:p>
    <w:p w14:paraId="5135B926" w14:textId="524EDF37" w:rsidR="00CB4F81" w:rsidRPr="00975E8D" w:rsidRDefault="00CB4F81" w:rsidP="0007262A">
      <w:pPr>
        <w:spacing w:after="120" w:line="360" w:lineRule="auto"/>
        <w:jc w:val="both"/>
        <w:rPr>
          <w:i/>
          <w:lang w:val="en-US"/>
        </w:rPr>
      </w:pPr>
      <w:r w:rsidRPr="00975E8D">
        <w:rPr>
          <w:i/>
          <w:lang w:val="en-US"/>
        </w:rPr>
        <w:t>4.2</w:t>
      </w:r>
      <w:r w:rsidR="00035C6F" w:rsidRPr="00975E8D">
        <w:rPr>
          <w:i/>
          <w:lang w:val="en-US"/>
        </w:rPr>
        <w:t>.</w:t>
      </w:r>
      <w:r w:rsidRPr="00975E8D">
        <w:rPr>
          <w:i/>
          <w:lang w:val="en-US"/>
        </w:rPr>
        <w:t xml:space="preserve"> </w:t>
      </w:r>
      <w:r w:rsidR="004E7E44" w:rsidRPr="00975E8D">
        <w:rPr>
          <w:i/>
          <w:lang w:val="en-US"/>
        </w:rPr>
        <w:t>Biology</w:t>
      </w:r>
    </w:p>
    <w:p w14:paraId="6CEF0944" w14:textId="67A5D760" w:rsidR="004E7E44" w:rsidRPr="00975E8D" w:rsidRDefault="004E7E44" w:rsidP="0007262A">
      <w:pPr>
        <w:spacing w:after="120" w:line="360" w:lineRule="auto"/>
        <w:jc w:val="both"/>
        <w:rPr>
          <w:i/>
          <w:lang w:val="en-US"/>
        </w:rPr>
      </w:pPr>
      <w:r w:rsidRPr="00975E8D">
        <w:rPr>
          <w:i/>
          <w:lang w:val="en-US"/>
        </w:rPr>
        <w:t>4.2.1 Preliminary biological screening towards commercial glycosidases</w:t>
      </w:r>
    </w:p>
    <w:p w14:paraId="7DD25C5A" w14:textId="77777777" w:rsidR="007B2628" w:rsidRPr="00975E8D" w:rsidRDefault="007B2628" w:rsidP="007B2628">
      <w:pPr>
        <w:autoSpaceDE w:val="0"/>
        <w:autoSpaceDN w:val="0"/>
        <w:adjustRightInd w:val="0"/>
        <w:spacing w:after="200" w:line="360" w:lineRule="auto"/>
        <w:jc w:val="both"/>
        <w:rPr>
          <w:i/>
          <w:color w:val="FF0000"/>
          <w:sz w:val="20"/>
          <w:szCs w:val="20"/>
          <w:lang w:val="en-US"/>
        </w:rPr>
      </w:pPr>
      <w:r w:rsidRPr="00975E8D">
        <w:rPr>
          <w:sz w:val="20"/>
          <w:szCs w:val="20"/>
          <w:lang w:val="en-GB"/>
        </w:rPr>
        <w:t xml:space="preserve">The percentage (%) of inhibition towards the corresponding glycosidase was determined by quadruplicate in the presence of 100 </w:t>
      </w:r>
      <w:r w:rsidRPr="00975E8D">
        <w:rPr>
          <w:rFonts w:ascii="Symbol" w:hAnsi="Symbol"/>
          <w:sz w:val="20"/>
          <w:szCs w:val="20"/>
          <w:lang w:val="en-GB"/>
        </w:rPr>
        <w:t></w:t>
      </w:r>
      <w:r w:rsidRPr="00975E8D">
        <w:rPr>
          <w:sz w:val="20"/>
          <w:szCs w:val="20"/>
          <w:lang w:val="en-GB"/>
        </w:rPr>
        <w:t xml:space="preserve">M of the inhibitor on the well. Each enzymatic assay (final volume 0.12 mL) contains 0.01-0.5 units/mL of the enzyme (with previous calibration) and 4.2 mM aqueous solution of the appropriate </w:t>
      </w:r>
      <w:r w:rsidRPr="00975E8D">
        <w:rPr>
          <w:i/>
          <w:sz w:val="20"/>
          <w:szCs w:val="20"/>
          <w:lang w:val="en-GB"/>
        </w:rPr>
        <w:t>p</w:t>
      </w:r>
      <w:r w:rsidRPr="00975E8D">
        <w:rPr>
          <w:sz w:val="20"/>
          <w:szCs w:val="20"/>
          <w:lang w:val="en-GB"/>
        </w:rPr>
        <w:t xml:space="preserve">-nitrophenyl glycopyranoside (substrate) buffered to the optimal pH of the enzyme. Enzyme and inhibitor were pre-incubated for 5 min at r.t., and the reaction started by addition of the substrate. After 20 min of incubation at 37 °C, the reaction was stopped by addition of 0.1 mL of sodium borate solution (pH 9.8). The </w:t>
      </w:r>
      <w:r w:rsidRPr="00975E8D">
        <w:rPr>
          <w:i/>
          <w:sz w:val="20"/>
          <w:szCs w:val="20"/>
          <w:lang w:val="en-GB"/>
        </w:rPr>
        <w:t>p</w:t>
      </w:r>
      <w:r w:rsidRPr="00975E8D">
        <w:rPr>
          <w:sz w:val="20"/>
          <w:szCs w:val="20"/>
          <w:lang w:val="en-GB"/>
        </w:rPr>
        <w:t xml:space="preserve">-nitrophenolate formed was measured by visible absorption spectroscopy at 405 nm (Asys Expert 96 </w:t>
      </w:r>
      <w:r w:rsidRPr="00975E8D">
        <w:rPr>
          <w:sz w:val="20"/>
          <w:szCs w:val="20"/>
          <w:lang w:val="en-US"/>
        </w:rPr>
        <w:t>spectrophotometer</w:t>
      </w:r>
      <w:r w:rsidRPr="00975E8D">
        <w:rPr>
          <w:sz w:val="20"/>
          <w:szCs w:val="20"/>
          <w:lang w:val="en-GB"/>
        </w:rPr>
        <w:t xml:space="preserve">). Under these conditions, the </w:t>
      </w:r>
      <w:r w:rsidRPr="00975E8D">
        <w:rPr>
          <w:i/>
          <w:sz w:val="20"/>
          <w:szCs w:val="20"/>
          <w:lang w:val="en-GB"/>
        </w:rPr>
        <w:t>p</w:t>
      </w:r>
      <w:r w:rsidRPr="00975E8D">
        <w:rPr>
          <w:sz w:val="20"/>
          <w:szCs w:val="20"/>
          <w:lang w:val="en-GB"/>
        </w:rPr>
        <w:t>-nitrophenolate released led to optical densities linear with both reaction time and concentration of the enzyme.</w:t>
      </w:r>
    </w:p>
    <w:p w14:paraId="36D62444" w14:textId="53F18E38" w:rsidR="004E7E44" w:rsidRPr="00975E8D" w:rsidRDefault="004E7E44" w:rsidP="0007262A">
      <w:pPr>
        <w:spacing w:after="120" w:line="360" w:lineRule="auto"/>
        <w:jc w:val="both"/>
        <w:rPr>
          <w:i/>
          <w:lang w:val="en-US"/>
        </w:rPr>
      </w:pPr>
      <w:r w:rsidRPr="00975E8D">
        <w:rPr>
          <w:i/>
          <w:lang w:val="en-US"/>
        </w:rPr>
        <w:t xml:space="preserve">4.2.2 Preliminary biological screening towards human lysosomal glycosidases </w:t>
      </w:r>
    </w:p>
    <w:p w14:paraId="0E928CE4" w14:textId="798D2CCA" w:rsidR="00167EED" w:rsidRPr="00975E8D" w:rsidRDefault="00F45278" w:rsidP="00167EED">
      <w:pPr>
        <w:spacing w:after="120" w:line="360" w:lineRule="auto"/>
        <w:jc w:val="both"/>
        <w:rPr>
          <w:sz w:val="20"/>
          <w:szCs w:val="20"/>
          <w:lang w:val="en-US"/>
        </w:rPr>
      </w:pPr>
      <w:r w:rsidRPr="00975E8D">
        <w:rPr>
          <w:sz w:val="20"/>
          <w:szCs w:val="20"/>
          <w:lang w:val="en-US"/>
        </w:rPr>
        <w:t xml:space="preserve">The effect of </w:t>
      </w:r>
      <w:r w:rsidR="00167EED" w:rsidRPr="00975E8D">
        <w:rPr>
          <w:sz w:val="20"/>
          <w:szCs w:val="20"/>
          <w:lang w:val="en-US"/>
        </w:rPr>
        <w:t>1mM concentration</w:t>
      </w:r>
      <w:r w:rsidRPr="00975E8D">
        <w:rPr>
          <w:sz w:val="20"/>
          <w:szCs w:val="20"/>
          <w:lang w:val="en-US"/>
        </w:rPr>
        <w:t xml:space="preserve"> of </w:t>
      </w:r>
      <w:r w:rsidRPr="00975E8D">
        <w:rPr>
          <w:b/>
          <w:sz w:val="20"/>
          <w:szCs w:val="20"/>
          <w:lang w:val="en-US"/>
        </w:rPr>
        <w:t>10a-e</w:t>
      </w:r>
      <w:r w:rsidRPr="00975E8D">
        <w:rPr>
          <w:sz w:val="20"/>
          <w:szCs w:val="20"/>
          <w:lang w:val="en-US"/>
        </w:rPr>
        <w:t xml:space="preserve"> and </w:t>
      </w:r>
      <w:r w:rsidRPr="00975E8D">
        <w:rPr>
          <w:b/>
          <w:sz w:val="20"/>
          <w:szCs w:val="20"/>
          <w:lang w:val="en-US"/>
        </w:rPr>
        <w:t>11a-e</w:t>
      </w:r>
      <w:r w:rsidRPr="00975E8D">
        <w:rPr>
          <w:sz w:val="20"/>
          <w:szCs w:val="20"/>
          <w:lang w:val="en-US"/>
        </w:rPr>
        <w:t xml:space="preserve"> was assayed</w:t>
      </w:r>
      <w:r w:rsidR="00167EED" w:rsidRPr="00975E8D">
        <w:rPr>
          <w:sz w:val="20"/>
          <w:szCs w:val="20"/>
          <w:lang w:val="en-US"/>
        </w:rPr>
        <w:t xml:space="preserve"> towards six lysosomal glycosidases other than GCase, namely: α-mannosidase, β-mannosidase, α-g</w:t>
      </w:r>
      <w:r w:rsidR="007B2628" w:rsidRPr="00975E8D">
        <w:rPr>
          <w:sz w:val="20"/>
          <w:szCs w:val="20"/>
          <w:lang w:val="en-US"/>
        </w:rPr>
        <w:t>alactosidase, β-galac</w:t>
      </w:r>
      <w:r w:rsidR="00167EED" w:rsidRPr="00975E8D">
        <w:rPr>
          <w:sz w:val="20"/>
          <w:szCs w:val="20"/>
          <w:lang w:val="en-US"/>
        </w:rPr>
        <w:t>tosidase, α-fucosidase from leukocytes isolated from healthy donors (controls) and α-glucosidase from lymphocytes isolated from healthy donors’ flesh blood (controls). Isolated leukocytes or lymphocytes were disrupted by sonication, and a micro BCA protein assay kit (Sigma–Aldrich) was used to determine the total protein amount for the enzymatic assay, according to the manufacturer instructions (for more details, see Supporting Information Section).</w:t>
      </w:r>
    </w:p>
    <w:p w14:paraId="475B8510" w14:textId="68A3FFF1" w:rsidR="004E7E44" w:rsidRPr="00975E8D" w:rsidRDefault="00167EED" w:rsidP="004E7E44">
      <w:pPr>
        <w:spacing w:before="240" w:line="360" w:lineRule="auto"/>
        <w:rPr>
          <w:i/>
          <w:lang w:val="en-US"/>
        </w:rPr>
      </w:pPr>
      <w:r w:rsidRPr="00975E8D">
        <w:rPr>
          <w:i/>
          <w:lang w:val="en-US"/>
        </w:rPr>
        <w:t>4</w:t>
      </w:r>
      <w:r w:rsidR="004E7E44" w:rsidRPr="00975E8D">
        <w:rPr>
          <w:i/>
          <w:lang w:val="en-US"/>
        </w:rPr>
        <w:t xml:space="preserve">.2.3. </w:t>
      </w:r>
      <w:r w:rsidR="00F45278" w:rsidRPr="00975E8D">
        <w:rPr>
          <w:i/>
          <w:lang w:val="en-US"/>
        </w:rPr>
        <w:t xml:space="preserve">Enzymatic assays with human </w:t>
      </w:r>
      <w:r w:rsidR="004E7E44" w:rsidRPr="00975E8D">
        <w:rPr>
          <w:i/>
          <w:lang w:val="en-US"/>
        </w:rPr>
        <w:t xml:space="preserve">GCase </w:t>
      </w:r>
    </w:p>
    <w:p w14:paraId="1A2D52CA" w14:textId="45EC5164" w:rsidR="00167EED" w:rsidRPr="00975E8D" w:rsidRDefault="00167EED" w:rsidP="00167EED">
      <w:pPr>
        <w:spacing w:line="360" w:lineRule="auto"/>
        <w:jc w:val="both"/>
        <w:rPr>
          <w:sz w:val="20"/>
          <w:szCs w:val="20"/>
          <w:lang w:val="en-US"/>
        </w:rPr>
      </w:pPr>
      <w:r w:rsidRPr="00975E8D">
        <w:rPr>
          <w:b/>
          <w:sz w:val="20"/>
          <w:szCs w:val="20"/>
          <w:lang w:val="en-US"/>
        </w:rPr>
        <w:t xml:space="preserve">Biochemical characterization with human GCase: </w:t>
      </w:r>
      <w:r w:rsidRPr="00975E8D">
        <w:rPr>
          <w:sz w:val="20"/>
          <w:szCs w:val="20"/>
          <w:lang w:val="en-US"/>
        </w:rPr>
        <w:t xml:space="preserve">The </w:t>
      </w:r>
      <w:r w:rsidR="00542904" w:rsidRPr="0043131B">
        <w:rPr>
          <w:sz w:val="20"/>
          <w:szCs w:val="20"/>
          <w:highlight w:val="yellow"/>
          <w:lang w:val="en-US"/>
        </w:rPr>
        <w:t>azasugars</w:t>
      </w:r>
      <w:r w:rsidRPr="00975E8D">
        <w:rPr>
          <w:sz w:val="20"/>
          <w:szCs w:val="20"/>
          <w:lang w:val="en-US"/>
        </w:rPr>
        <w:t xml:space="preserve"> </w:t>
      </w:r>
      <w:r w:rsidRPr="00975E8D">
        <w:rPr>
          <w:b/>
          <w:sz w:val="20"/>
          <w:szCs w:val="20"/>
          <w:lang w:val="en-US"/>
        </w:rPr>
        <w:t>10a-e</w:t>
      </w:r>
      <w:r w:rsidRPr="00975E8D">
        <w:rPr>
          <w:sz w:val="20"/>
          <w:szCs w:val="20"/>
          <w:lang w:val="en-US"/>
        </w:rPr>
        <w:t xml:space="preserve">, </w:t>
      </w:r>
      <w:r w:rsidRPr="00975E8D">
        <w:rPr>
          <w:b/>
          <w:sz w:val="20"/>
          <w:szCs w:val="20"/>
          <w:lang w:val="en-US"/>
        </w:rPr>
        <w:t>11a-e</w:t>
      </w:r>
      <w:r w:rsidRPr="00975E8D">
        <w:rPr>
          <w:sz w:val="20"/>
          <w:szCs w:val="20"/>
          <w:lang w:val="en-US"/>
        </w:rPr>
        <w:t xml:space="preserve"> and </w:t>
      </w:r>
      <w:r w:rsidRPr="00975E8D">
        <w:rPr>
          <w:b/>
          <w:sz w:val="20"/>
          <w:szCs w:val="20"/>
          <w:lang w:val="en-US"/>
        </w:rPr>
        <w:t>22a</w:t>
      </w:r>
      <w:r w:rsidRPr="00975E8D">
        <w:rPr>
          <w:sz w:val="20"/>
          <w:szCs w:val="20"/>
          <w:lang w:val="en-US"/>
        </w:rPr>
        <w:t xml:space="preserve"> were screened towards GCase in leukocytes isolated from healthy donors (controls). Isolated leukocytes were disrupted by sonication, and a micro BCA protein assay kit (Sigma–Aldrich) was used to determine the total protein amount for the enzymatic assay, according to the manufacturer instructions. Enzyme activity was measured in a flat-bottomed 96-well plate. </w:t>
      </w:r>
      <w:r w:rsidR="00192648" w:rsidRPr="00192648">
        <w:rPr>
          <w:sz w:val="20"/>
          <w:szCs w:val="20"/>
          <w:highlight w:val="yellow"/>
          <w:lang w:val="en-US"/>
        </w:rPr>
        <w:t>Aza</w:t>
      </w:r>
      <w:r w:rsidRPr="00192648">
        <w:rPr>
          <w:sz w:val="20"/>
          <w:szCs w:val="20"/>
          <w:highlight w:val="yellow"/>
          <w:lang w:val="en-US"/>
        </w:rPr>
        <w:t>sugar</w:t>
      </w:r>
      <w:r w:rsidRPr="00975E8D">
        <w:rPr>
          <w:sz w:val="20"/>
          <w:szCs w:val="20"/>
          <w:lang w:val="en-US"/>
        </w:rPr>
        <w:t xml:space="preserve"> solution (3 µL), 4.29 µg/µL leukocytes homogenate (7 µL), and substrate 4-methylumbelliferyl-β-</w:t>
      </w:r>
      <w:r w:rsidR="003C2C15" w:rsidRPr="003C2C15">
        <w:rPr>
          <w:smallCaps/>
          <w:sz w:val="20"/>
          <w:szCs w:val="20"/>
          <w:highlight w:val="yellow"/>
          <w:lang w:val="en-GB"/>
        </w:rPr>
        <w:t>d</w:t>
      </w:r>
      <w:r w:rsidR="003C2C15" w:rsidRPr="003C2C15">
        <w:rPr>
          <w:sz w:val="20"/>
          <w:szCs w:val="20"/>
          <w:highlight w:val="yellow"/>
          <w:lang w:val="en-GB"/>
        </w:rPr>
        <w:t>-</w:t>
      </w:r>
      <w:r w:rsidRPr="00975E8D">
        <w:rPr>
          <w:sz w:val="20"/>
          <w:szCs w:val="20"/>
          <w:lang w:val="en-US"/>
        </w:rPr>
        <w:t xml:space="preserve">glucoside (3.33 mM, 20 µL, Sigma–Aldrich) in citrate/phosphate buffer (0.1:0.2, M/M, pH 5.8) containing sodium taurocholate (0.3%) and Triton X-100 (0.15%) at 37 °C were incubated for 1 h. The reaction was stopped by addition of sodium carbonate (200 µL; 0.5M, pH 10.7) containing Triton X-100 (0.0025 %), and the fluorescence of 4-methylumbelliferone released by β-glucosidase activity was measured in SpectraMax M2 microplate reader (λex=365 nm, λem=435 nm; Molecular Devices). Percentage GCase inhibition is given with respect to the control (without </w:t>
      </w:r>
      <w:r w:rsidR="00192648" w:rsidRPr="00192648">
        <w:rPr>
          <w:sz w:val="20"/>
          <w:szCs w:val="20"/>
          <w:highlight w:val="yellow"/>
          <w:lang w:val="en-US"/>
        </w:rPr>
        <w:t>aza</w:t>
      </w:r>
      <w:r w:rsidRPr="00192648">
        <w:rPr>
          <w:sz w:val="20"/>
          <w:szCs w:val="20"/>
          <w:highlight w:val="yellow"/>
          <w:lang w:val="en-US"/>
        </w:rPr>
        <w:t>sugar</w:t>
      </w:r>
      <w:r w:rsidRPr="00975E8D">
        <w:rPr>
          <w:sz w:val="20"/>
          <w:szCs w:val="20"/>
          <w:lang w:val="en-US"/>
        </w:rPr>
        <w:t>). Data are mean SD (n=3).</w:t>
      </w:r>
    </w:p>
    <w:p w14:paraId="5738E617" w14:textId="0EE4A91C" w:rsidR="00167EED" w:rsidRPr="00975E8D" w:rsidRDefault="00167EED" w:rsidP="00167EED">
      <w:pPr>
        <w:spacing w:line="360" w:lineRule="auto"/>
        <w:jc w:val="both"/>
        <w:rPr>
          <w:sz w:val="20"/>
          <w:szCs w:val="20"/>
          <w:lang w:val="en-US"/>
        </w:rPr>
      </w:pPr>
      <w:r w:rsidRPr="00975E8D">
        <w:rPr>
          <w:b/>
          <w:sz w:val="20"/>
          <w:szCs w:val="20"/>
          <w:lang w:val="en-US"/>
        </w:rPr>
        <w:t>IC</w:t>
      </w:r>
      <w:r w:rsidRPr="00975E8D">
        <w:rPr>
          <w:b/>
          <w:sz w:val="20"/>
          <w:szCs w:val="20"/>
          <w:vertAlign w:val="subscript"/>
          <w:lang w:val="en-US"/>
        </w:rPr>
        <w:t>50</w:t>
      </w:r>
      <w:r w:rsidRPr="00975E8D">
        <w:rPr>
          <w:b/>
          <w:sz w:val="20"/>
          <w:szCs w:val="20"/>
          <w:lang w:val="en-US"/>
        </w:rPr>
        <w:t xml:space="preserve"> determination:</w:t>
      </w:r>
      <w:r w:rsidRPr="00975E8D">
        <w:rPr>
          <w:sz w:val="20"/>
          <w:szCs w:val="20"/>
          <w:lang w:val="en-US"/>
        </w:rPr>
        <w:t xml:space="preserve"> The IC</w:t>
      </w:r>
      <w:r w:rsidRPr="00975E8D">
        <w:rPr>
          <w:sz w:val="20"/>
          <w:szCs w:val="20"/>
          <w:vertAlign w:val="subscript"/>
          <w:lang w:val="en-US"/>
        </w:rPr>
        <w:t>50</w:t>
      </w:r>
      <w:r w:rsidRPr="00975E8D">
        <w:rPr>
          <w:sz w:val="20"/>
          <w:szCs w:val="20"/>
          <w:lang w:val="en-US"/>
        </w:rPr>
        <w:t xml:space="preserve"> values of inhibitors against GCase were determined by measuring the initial hydrolysis rate with 4-methylumbelliferyl-β-</w:t>
      </w:r>
      <w:r w:rsidR="003C2C15" w:rsidRPr="003C2C15">
        <w:rPr>
          <w:smallCaps/>
          <w:sz w:val="20"/>
          <w:szCs w:val="20"/>
          <w:highlight w:val="yellow"/>
          <w:lang w:val="en-GB"/>
        </w:rPr>
        <w:t>d</w:t>
      </w:r>
      <w:r w:rsidR="003C2C15" w:rsidRPr="003C2C15">
        <w:rPr>
          <w:sz w:val="20"/>
          <w:szCs w:val="20"/>
          <w:highlight w:val="yellow"/>
          <w:lang w:val="en-GB"/>
        </w:rPr>
        <w:t>-</w:t>
      </w:r>
      <w:r w:rsidRPr="00975E8D">
        <w:rPr>
          <w:sz w:val="20"/>
          <w:szCs w:val="20"/>
          <w:lang w:val="en-US"/>
        </w:rPr>
        <w:t>glucoside (3.33 mM). Data obtained were fitted by using the appropriate Equation (for more details, see Supporting Information Section).</w:t>
      </w:r>
    </w:p>
    <w:p w14:paraId="6DD341D3" w14:textId="25C904DA" w:rsidR="00167EED" w:rsidRPr="00975E8D" w:rsidRDefault="00167EED" w:rsidP="0068604B">
      <w:pPr>
        <w:spacing w:after="240" w:line="360" w:lineRule="auto"/>
        <w:jc w:val="both"/>
        <w:rPr>
          <w:sz w:val="20"/>
          <w:szCs w:val="20"/>
          <w:lang w:val="en-US"/>
        </w:rPr>
      </w:pPr>
      <w:r w:rsidRPr="00975E8D">
        <w:rPr>
          <w:b/>
          <w:sz w:val="20"/>
          <w:szCs w:val="20"/>
          <w:lang w:val="en-US"/>
        </w:rPr>
        <w:lastRenderedPageBreak/>
        <w:t>Kinetic Analysis for compounds 11a and 11d:</w:t>
      </w:r>
      <w:r w:rsidRPr="00975E8D">
        <w:rPr>
          <w:sz w:val="20"/>
          <w:szCs w:val="20"/>
          <w:lang w:val="en-US"/>
        </w:rPr>
        <w:t xml:space="preserve"> The action mechanism of both compounds </w:t>
      </w:r>
      <w:r w:rsidRPr="00975E8D">
        <w:rPr>
          <w:b/>
          <w:sz w:val="20"/>
          <w:szCs w:val="20"/>
          <w:lang w:val="en-US"/>
        </w:rPr>
        <w:t>11a</w:t>
      </w:r>
      <w:r w:rsidRPr="00975E8D">
        <w:rPr>
          <w:sz w:val="20"/>
          <w:szCs w:val="20"/>
          <w:lang w:val="en-US"/>
        </w:rPr>
        <w:t xml:space="preserve"> and </w:t>
      </w:r>
      <w:r w:rsidRPr="00975E8D">
        <w:rPr>
          <w:b/>
          <w:sz w:val="20"/>
          <w:szCs w:val="20"/>
          <w:lang w:val="en-US"/>
        </w:rPr>
        <w:t>11d</w:t>
      </w:r>
      <w:r w:rsidRPr="00975E8D">
        <w:rPr>
          <w:sz w:val="20"/>
          <w:szCs w:val="20"/>
          <w:lang w:val="en-US"/>
        </w:rPr>
        <w:t xml:space="preserve"> was determined studying the dependence of the main kinetic parameters (Km and Vmax) from the inhibitors concentratio</w:t>
      </w:r>
      <w:r w:rsidR="008155E1" w:rsidRPr="00975E8D">
        <w:rPr>
          <w:sz w:val="20"/>
          <w:szCs w:val="20"/>
          <w:lang w:val="en-US"/>
        </w:rPr>
        <w:t>n. Kinetic data were analyz</w:t>
      </w:r>
      <w:r w:rsidRPr="00975E8D">
        <w:rPr>
          <w:sz w:val="20"/>
          <w:szCs w:val="20"/>
          <w:lang w:val="en-US"/>
        </w:rPr>
        <w:t>ed using the Lineweaver-Burk plot (for more details, see Supporting Information Section).</w:t>
      </w:r>
    </w:p>
    <w:p w14:paraId="0351D23D" w14:textId="7C046D64" w:rsidR="004E7E44" w:rsidRPr="00975E8D" w:rsidRDefault="0068604B" w:rsidP="004E7E44">
      <w:pPr>
        <w:spacing w:after="240" w:line="360" w:lineRule="auto"/>
        <w:rPr>
          <w:i/>
          <w:lang w:val="en-US"/>
        </w:rPr>
      </w:pPr>
      <w:r w:rsidRPr="00975E8D">
        <w:rPr>
          <w:i/>
          <w:lang w:val="en-US"/>
        </w:rPr>
        <w:t>4</w:t>
      </w:r>
      <w:r w:rsidR="004E7E44" w:rsidRPr="00975E8D">
        <w:rPr>
          <w:i/>
          <w:lang w:val="en-US"/>
        </w:rPr>
        <w:t xml:space="preserve">.2.4. Pharmacological chaperoning activity </w:t>
      </w:r>
    </w:p>
    <w:p w14:paraId="230E46C6" w14:textId="6C78FE44" w:rsidR="00167EED" w:rsidRPr="00975E8D" w:rsidRDefault="003F5808" w:rsidP="0068604B">
      <w:pPr>
        <w:spacing w:after="240" w:line="360" w:lineRule="auto"/>
        <w:jc w:val="both"/>
        <w:rPr>
          <w:sz w:val="20"/>
          <w:szCs w:val="20"/>
          <w:lang w:val="en-US"/>
        </w:rPr>
      </w:pPr>
      <w:r w:rsidRPr="00975E8D">
        <w:rPr>
          <w:sz w:val="20"/>
          <w:szCs w:val="20"/>
          <w:lang w:val="en-US"/>
        </w:rPr>
        <w:t>Wild type fibroblasts and f</w:t>
      </w:r>
      <w:r w:rsidR="00167EED" w:rsidRPr="00975E8D">
        <w:rPr>
          <w:sz w:val="20"/>
          <w:szCs w:val="20"/>
          <w:lang w:val="en-US"/>
        </w:rPr>
        <w:t>ibroblasts with the N370S/RecNcil (or L444P/L444P) mutation from Gaucher disease patients were obtained from the “Cell line and DNA Biobank from patients affected by Genetic Diseases” (Gaslini Hospital, Genova, Italy). Fibroblasts cells (13.5</w:t>
      </w:r>
      <w:r w:rsidRPr="00975E8D">
        <w:rPr>
          <w:sz w:val="20"/>
          <w:szCs w:val="20"/>
          <w:lang w:val="en-US"/>
        </w:rPr>
        <w:t xml:space="preserve">-15.0 </w:t>
      </w:r>
      <w:r w:rsidR="00167EED" w:rsidRPr="00975E8D">
        <w:rPr>
          <w:sz w:val="20"/>
          <w:szCs w:val="20"/>
          <w:lang w:val="en-US"/>
        </w:rPr>
        <w:t>x</w:t>
      </w:r>
      <w:r w:rsidRPr="00975E8D">
        <w:rPr>
          <w:sz w:val="20"/>
          <w:szCs w:val="20"/>
          <w:lang w:val="en-US"/>
        </w:rPr>
        <w:t xml:space="preserve"> </w:t>
      </w:r>
      <w:r w:rsidR="00167EED" w:rsidRPr="00975E8D">
        <w:rPr>
          <w:sz w:val="20"/>
          <w:szCs w:val="20"/>
          <w:lang w:val="en-US"/>
        </w:rPr>
        <w:t>10</w:t>
      </w:r>
      <w:r w:rsidR="00167EED" w:rsidRPr="00975E8D">
        <w:rPr>
          <w:sz w:val="20"/>
          <w:szCs w:val="20"/>
          <w:vertAlign w:val="superscript"/>
          <w:lang w:val="en-US"/>
        </w:rPr>
        <w:t>4</w:t>
      </w:r>
      <w:r w:rsidR="00167EED" w:rsidRPr="00975E8D">
        <w:rPr>
          <w:sz w:val="20"/>
          <w:szCs w:val="20"/>
          <w:lang w:val="en-US"/>
        </w:rPr>
        <w:t>) were seeded in T25 flasks with DMEM supplemented with fetal bovine serum (10%), penicillin/streptomycin (1%), and glutamine (1%) and incubated at 37 °C with 5% CO</w:t>
      </w:r>
      <w:r w:rsidR="00167EED" w:rsidRPr="00975E8D">
        <w:rPr>
          <w:sz w:val="20"/>
          <w:szCs w:val="20"/>
          <w:vertAlign w:val="subscript"/>
          <w:lang w:val="en-US"/>
        </w:rPr>
        <w:t xml:space="preserve">2 </w:t>
      </w:r>
      <w:r w:rsidR="00167EED" w:rsidRPr="00975E8D">
        <w:rPr>
          <w:sz w:val="20"/>
          <w:szCs w:val="20"/>
          <w:lang w:val="en-US"/>
        </w:rPr>
        <w:t xml:space="preserve">for 24 h. The medium was removed, and fresh medium containing the </w:t>
      </w:r>
      <w:r w:rsidR="00542904" w:rsidRPr="00165D90">
        <w:rPr>
          <w:sz w:val="20"/>
          <w:szCs w:val="20"/>
          <w:highlight w:val="yellow"/>
          <w:lang w:val="en-US"/>
        </w:rPr>
        <w:t>azasugars</w:t>
      </w:r>
      <w:r w:rsidR="00542904" w:rsidRPr="00975E8D">
        <w:rPr>
          <w:sz w:val="20"/>
          <w:szCs w:val="20"/>
          <w:lang w:val="en-US"/>
        </w:rPr>
        <w:t xml:space="preserve"> </w:t>
      </w:r>
      <w:r w:rsidR="00167EED" w:rsidRPr="00975E8D">
        <w:rPr>
          <w:sz w:val="20"/>
          <w:szCs w:val="20"/>
          <w:lang w:val="en-US"/>
        </w:rPr>
        <w:t>was added to the cells and left for 4 days. The medium was removed, and the cells were washed with PBS and detached with tripsin to obtain cell pellets, which were washed four times with PBS, frozen and lysed by sonication in water. Enzyme activity was measured as reported above. Reported data are mean S.D. (n=2).</w:t>
      </w:r>
    </w:p>
    <w:p w14:paraId="677BD097" w14:textId="5744CB02" w:rsidR="004E7E44" w:rsidRPr="00975E8D" w:rsidRDefault="0068604B" w:rsidP="0068604B">
      <w:pPr>
        <w:pStyle w:val="Paragrafoelenco"/>
        <w:spacing w:after="600" w:line="360" w:lineRule="auto"/>
        <w:ind w:left="0"/>
        <w:jc w:val="both"/>
        <w:rPr>
          <w:rFonts w:ascii="Times New Roman" w:eastAsia="Times New Roman" w:hAnsi="Times New Roman"/>
          <w:sz w:val="20"/>
          <w:szCs w:val="20"/>
          <w:lang w:val="en-US" w:eastAsia="es-ES"/>
        </w:rPr>
      </w:pPr>
      <w:r w:rsidRPr="00975E8D">
        <w:rPr>
          <w:rFonts w:ascii="Times New Roman" w:hAnsi="Times New Roman"/>
          <w:i/>
          <w:lang w:val="en-US"/>
        </w:rPr>
        <w:t>4</w:t>
      </w:r>
      <w:r w:rsidR="004E7E44" w:rsidRPr="00975E8D">
        <w:rPr>
          <w:rFonts w:ascii="Times New Roman" w:hAnsi="Times New Roman"/>
          <w:i/>
          <w:lang w:val="en-US"/>
        </w:rPr>
        <w:t>.2.</w:t>
      </w:r>
      <w:r w:rsidR="003F5808" w:rsidRPr="00975E8D">
        <w:rPr>
          <w:rFonts w:ascii="Times New Roman" w:hAnsi="Times New Roman"/>
          <w:i/>
          <w:lang w:val="en-US"/>
        </w:rPr>
        <w:t>5</w:t>
      </w:r>
      <w:r w:rsidR="004E7E44" w:rsidRPr="00975E8D">
        <w:rPr>
          <w:rFonts w:ascii="Times New Roman" w:hAnsi="Times New Roman"/>
          <w:i/>
          <w:lang w:val="en-US"/>
        </w:rPr>
        <w:t xml:space="preserve">. </w:t>
      </w:r>
      <w:r w:rsidR="003F5808" w:rsidRPr="00975E8D">
        <w:rPr>
          <w:rFonts w:ascii="Times New Roman" w:hAnsi="Times New Roman"/>
          <w:i/>
          <w:lang w:val="en-US"/>
        </w:rPr>
        <w:t>Cytotoxicity test</w:t>
      </w:r>
      <w:r w:rsidR="008155E1" w:rsidRPr="00975E8D">
        <w:rPr>
          <w:rFonts w:ascii="Times New Roman" w:hAnsi="Times New Roman"/>
          <w:i/>
          <w:lang w:val="en-US"/>
        </w:rPr>
        <w:t>s</w:t>
      </w:r>
    </w:p>
    <w:p w14:paraId="689B0D37" w14:textId="409FD3C9" w:rsidR="00167EED" w:rsidRPr="00975E8D" w:rsidRDefault="00167EED" w:rsidP="00167EED">
      <w:pPr>
        <w:pStyle w:val="Paragrafoelenco"/>
        <w:spacing w:after="240" w:line="360" w:lineRule="auto"/>
        <w:ind w:left="0"/>
        <w:jc w:val="both"/>
        <w:rPr>
          <w:rFonts w:ascii="Times New Roman" w:hAnsi="Times New Roman"/>
          <w:sz w:val="20"/>
          <w:szCs w:val="20"/>
          <w:lang w:val="en-US"/>
        </w:rPr>
      </w:pPr>
      <w:r w:rsidRPr="00975E8D">
        <w:rPr>
          <w:rFonts w:ascii="Times New Roman" w:hAnsi="Times New Roman"/>
          <w:sz w:val="20"/>
          <w:szCs w:val="20"/>
          <w:lang w:val="en-US"/>
        </w:rPr>
        <w:t xml:space="preserve">MTT test was carried out using </w:t>
      </w:r>
      <w:r w:rsidR="003F5808" w:rsidRPr="00975E8D">
        <w:rPr>
          <w:rFonts w:ascii="Times New Roman" w:hAnsi="Times New Roman"/>
          <w:sz w:val="20"/>
          <w:szCs w:val="20"/>
          <w:lang w:val="en-US"/>
        </w:rPr>
        <w:t xml:space="preserve">human </w:t>
      </w:r>
      <w:r w:rsidRPr="00975E8D">
        <w:rPr>
          <w:rFonts w:ascii="Times New Roman" w:hAnsi="Times New Roman"/>
          <w:sz w:val="20"/>
          <w:szCs w:val="20"/>
          <w:lang w:val="en-US"/>
        </w:rPr>
        <w:t>fibroblasts bearing the N370/RecNcil mutations, L444P/L444P mutations and wild typ</w:t>
      </w:r>
      <w:r w:rsidR="00346515" w:rsidRPr="00975E8D">
        <w:rPr>
          <w:rFonts w:ascii="Times New Roman" w:hAnsi="Times New Roman"/>
          <w:sz w:val="20"/>
          <w:szCs w:val="20"/>
          <w:lang w:val="en-US"/>
        </w:rPr>
        <w:t>e at different concentrations. F</w:t>
      </w:r>
      <w:r w:rsidRPr="00975E8D">
        <w:rPr>
          <w:rFonts w:ascii="Times New Roman" w:hAnsi="Times New Roman"/>
          <w:sz w:val="20"/>
          <w:szCs w:val="20"/>
          <w:lang w:val="en-US"/>
        </w:rPr>
        <w:t>ibroblasts were grown in the presence of Dulbecco’s modified Eagle’s medium supplemented with 10% fetal bovine serum (FBS), 1% glutamine, and 1% penicillin-streptomycin, at 37 °C in controlled atmosphere with 5% CO</w:t>
      </w:r>
      <w:r w:rsidRPr="00975E8D">
        <w:rPr>
          <w:rFonts w:ascii="Times New Roman" w:hAnsi="Times New Roman"/>
          <w:sz w:val="20"/>
          <w:szCs w:val="20"/>
          <w:vertAlign w:val="subscript"/>
          <w:lang w:val="en-US"/>
        </w:rPr>
        <w:t>2</w:t>
      </w:r>
      <w:r w:rsidRPr="00975E8D">
        <w:rPr>
          <w:rFonts w:ascii="Times New Roman" w:hAnsi="Times New Roman"/>
          <w:sz w:val="20"/>
          <w:szCs w:val="20"/>
          <w:lang w:val="en-US"/>
        </w:rPr>
        <w:t>. For the experiments, cells were seeded at a density of 20000 cells per well in 24-well plates and grown for 24 h (or 48 h) before adding compounds. Compounds were dissolved in water; then aliquots of these were diluted in the growth medium. To preserve sterility of solutions, these were filtered with 0.22 µm filters before adding to the dishes containing fibroblasts. Then, cells were incubated at 37 °C in 5% CO</w:t>
      </w:r>
      <w:r w:rsidRPr="00975E8D">
        <w:rPr>
          <w:rFonts w:ascii="Times New Roman" w:hAnsi="Times New Roman"/>
          <w:sz w:val="20"/>
          <w:szCs w:val="20"/>
          <w:vertAlign w:val="subscript"/>
          <w:lang w:val="en-US"/>
        </w:rPr>
        <w:t>2</w:t>
      </w:r>
      <w:r w:rsidRPr="00975E8D">
        <w:rPr>
          <w:rFonts w:ascii="Times New Roman" w:hAnsi="Times New Roman"/>
          <w:sz w:val="20"/>
          <w:szCs w:val="20"/>
          <w:lang w:val="en-US"/>
        </w:rPr>
        <w:t xml:space="preserve"> for 24 h (or 48 h). After this time, the media were replaced with medium containing 0.5 mg/mL of 3-(4,5-dimethylthiazol-2-yl)-2,5-diphenyltetrazolium bromide (MTT); the cells were incubated for </w:t>
      </w:r>
      <w:r w:rsidR="003F24C6" w:rsidRPr="00975E8D">
        <w:rPr>
          <w:rFonts w:ascii="Times New Roman" w:hAnsi="Times New Roman"/>
          <w:sz w:val="20"/>
          <w:szCs w:val="20"/>
          <w:lang w:val="en-US"/>
        </w:rPr>
        <w:t xml:space="preserve">an </w:t>
      </w:r>
      <w:r w:rsidRPr="00975E8D">
        <w:rPr>
          <w:rFonts w:ascii="Times New Roman" w:hAnsi="Times New Roman"/>
          <w:sz w:val="20"/>
          <w:szCs w:val="20"/>
          <w:lang w:val="en-US"/>
        </w:rPr>
        <w:t>additional 1 h at 37 °C in 5% CO</w:t>
      </w:r>
      <w:r w:rsidRPr="00975E8D">
        <w:rPr>
          <w:rFonts w:ascii="Times New Roman" w:hAnsi="Times New Roman"/>
          <w:sz w:val="20"/>
          <w:szCs w:val="20"/>
          <w:vertAlign w:val="subscript"/>
          <w:lang w:val="en-US"/>
        </w:rPr>
        <w:t>2</w:t>
      </w:r>
      <w:r w:rsidRPr="00975E8D">
        <w:rPr>
          <w:rFonts w:ascii="Times New Roman" w:hAnsi="Times New Roman"/>
          <w:sz w:val="20"/>
          <w:szCs w:val="20"/>
          <w:lang w:val="en-US"/>
        </w:rPr>
        <w:t>. Finally, the number of viable cells was quantified by the estimation of their dehydrogenase activity, which reduces MTT to water-insoluble formazan. Growth medium was removed and substituted with 300 μL of DMSO to dissolve the formazan produced. The quantitation was carried out measuring the absorbance of samples at 570 nm with the iMark microplate absorbance reader (BIO RAD) in a 96-well format.</w:t>
      </w:r>
    </w:p>
    <w:p w14:paraId="1A3662B8" w14:textId="77777777" w:rsidR="00F75BF5" w:rsidRPr="00975E8D" w:rsidRDefault="00F75BF5" w:rsidP="00167EED">
      <w:pPr>
        <w:pStyle w:val="Paragrafoelenco"/>
        <w:spacing w:after="240" w:line="360" w:lineRule="auto"/>
        <w:ind w:left="0"/>
        <w:jc w:val="both"/>
        <w:rPr>
          <w:rFonts w:ascii="Times New Roman" w:hAnsi="Times New Roman"/>
          <w:sz w:val="20"/>
          <w:szCs w:val="20"/>
          <w:lang w:val="en-US"/>
        </w:rPr>
      </w:pPr>
    </w:p>
    <w:p w14:paraId="17375A72" w14:textId="732C47CF" w:rsidR="004E7E44" w:rsidRPr="00975E8D" w:rsidRDefault="0068604B" w:rsidP="004E7E44">
      <w:pPr>
        <w:pStyle w:val="Paragrafoelenco"/>
        <w:spacing w:after="240"/>
        <w:ind w:left="284" w:hanging="284"/>
        <w:rPr>
          <w:b/>
          <w:i/>
          <w:color w:val="FF0000"/>
          <w:lang w:val="en-US"/>
        </w:rPr>
      </w:pPr>
      <w:r w:rsidRPr="00975E8D">
        <w:rPr>
          <w:rFonts w:ascii="Times New Roman" w:hAnsi="Times New Roman"/>
          <w:i/>
          <w:lang w:val="en-US"/>
        </w:rPr>
        <w:t>4</w:t>
      </w:r>
      <w:r w:rsidR="004E7E44" w:rsidRPr="00975E8D">
        <w:rPr>
          <w:rFonts w:ascii="Times New Roman" w:hAnsi="Times New Roman"/>
          <w:i/>
          <w:lang w:val="en-US"/>
        </w:rPr>
        <w:t xml:space="preserve">.3. Docking studies </w:t>
      </w:r>
    </w:p>
    <w:p w14:paraId="4702079E" w14:textId="432DB6D1" w:rsidR="004E7E44" w:rsidRPr="00975E8D" w:rsidRDefault="00346515" w:rsidP="00513D12">
      <w:pPr>
        <w:spacing w:after="240" w:line="360" w:lineRule="auto"/>
        <w:jc w:val="both"/>
        <w:rPr>
          <w:sz w:val="20"/>
          <w:szCs w:val="20"/>
          <w:lang w:val="en-US"/>
        </w:rPr>
      </w:pPr>
      <w:r w:rsidRPr="00975E8D">
        <w:rPr>
          <w:sz w:val="20"/>
          <w:szCs w:val="20"/>
          <w:lang w:val="en-US"/>
        </w:rPr>
        <w:t>Molecular docking was carried out using AutoDock 4.2 and MGL tools 1.5.6.56</w:t>
      </w:r>
      <w:r w:rsidR="00513D12" w:rsidRPr="00975E8D">
        <w:rPr>
          <w:sz w:val="20"/>
          <w:szCs w:val="20"/>
          <w:lang w:val="en-US"/>
        </w:rPr>
        <w:t>.</w:t>
      </w:r>
      <w:r w:rsidRPr="00975E8D">
        <w:rPr>
          <w:sz w:val="20"/>
          <w:szCs w:val="20"/>
          <w:lang w:val="en-US"/>
        </w:rPr>
        <w:t xml:space="preserve"> The ligands structure was drawn and 3-D-optimized using Avogadro2.</w:t>
      </w:r>
      <w:r w:rsidR="00681F02" w:rsidRPr="003C2C15">
        <w:rPr>
          <w:sz w:val="20"/>
          <w:szCs w:val="20"/>
          <w:highlight w:val="yellow"/>
          <w:vertAlign w:val="superscript"/>
          <w:lang w:val="en-US"/>
        </w:rPr>
        <w:t>6</w:t>
      </w:r>
      <w:r w:rsidR="003C2C15" w:rsidRPr="003C2C15">
        <w:rPr>
          <w:sz w:val="20"/>
          <w:szCs w:val="20"/>
          <w:highlight w:val="yellow"/>
          <w:vertAlign w:val="superscript"/>
          <w:lang w:val="en-US"/>
        </w:rPr>
        <w:t>2</w:t>
      </w:r>
      <w:r w:rsidR="0096475C">
        <w:rPr>
          <w:sz w:val="20"/>
          <w:szCs w:val="20"/>
          <w:lang w:val="en-US"/>
        </w:rPr>
        <w:t xml:space="preserve"> </w:t>
      </w:r>
      <w:r w:rsidRPr="00975E8D">
        <w:rPr>
          <w:sz w:val="20"/>
          <w:szCs w:val="20"/>
          <w:lang w:val="en-US"/>
        </w:rPr>
        <w:t xml:space="preserve">The crystal structure of human GCase complex with isofagomine (PDB code: 2NSX) was used for the docking analysis. The protein structure was prepared for docking by removal co-crystallized ligand and water molecules and by adding hydrogen atoms and Gasteiger charges to the protein. The active site for caring out molecular docking was defined by </w:t>
      </w:r>
      <w:r w:rsidRPr="00975E8D">
        <w:rPr>
          <w:sz w:val="20"/>
          <w:szCs w:val="20"/>
          <w:lang w:val="en-US"/>
        </w:rPr>
        <w:lastRenderedPageBreak/>
        <w:t>select</w:t>
      </w:r>
      <w:r w:rsidR="003F24C6" w:rsidRPr="00975E8D">
        <w:rPr>
          <w:sz w:val="20"/>
          <w:szCs w:val="20"/>
          <w:lang w:val="en-US"/>
        </w:rPr>
        <w:t>ing</w:t>
      </w:r>
      <w:r w:rsidRPr="00975E8D">
        <w:rPr>
          <w:sz w:val="20"/>
          <w:szCs w:val="20"/>
          <w:lang w:val="en-US"/>
        </w:rPr>
        <w:t xml:space="preserve">a grid of 100 points per side and a grid spacing of 0.200 Å around the co-crystallized ligand isofagomine after it has been removed. Lamarkian generic algorithm was used for docking simulations.For each calculation, 27000 docking runs were performed using a population of 150 individuals and an energy evaluation of 2500000. Docked structures </w:t>
      </w:r>
      <w:r w:rsidR="003F24C6" w:rsidRPr="00975E8D">
        <w:rPr>
          <w:sz w:val="20"/>
          <w:szCs w:val="20"/>
          <w:lang w:val="en-US"/>
        </w:rPr>
        <w:t>were</w:t>
      </w:r>
      <w:r w:rsidRPr="00975E8D">
        <w:rPr>
          <w:sz w:val="20"/>
          <w:szCs w:val="20"/>
          <w:lang w:val="en-US"/>
        </w:rPr>
        <w:t xml:space="preserve"> rendered using Maestro.</w:t>
      </w:r>
      <w:r w:rsidR="00681F02" w:rsidRPr="003C2C15">
        <w:rPr>
          <w:sz w:val="20"/>
          <w:szCs w:val="20"/>
          <w:highlight w:val="yellow"/>
          <w:vertAlign w:val="superscript"/>
          <w:lang w:val="en-US"/>
        </w:rPr>
        <w:t>6</w:t>
      </w:r>
      <w:r w:rsidR="003C2C15" w:rsidRPr="003C2C15">
        <w:rPr>
          <w:sz w:val="20"/>
          <w:szCs w:val="20"/>
          <w:highlight w:val="yellow"/>
          <w:vertAlign w:val="superscript"/>
          <w:lang w:val="en-US"/>
        </w:rPr>
        <w:t>3</w:t>
      </w:r>
    </w:p>
    <w:p w14:paraId="58E8D3FA" w14:textId="7C610131" w:rsidR="002A190D" w:rsidRPr="00975E8D" w:rsidRDefault="002A190D" w:rsidP="00035C6F">
      <w:pPr>
        <w:spacing w:after="200" w:line="360" w:lineRule="auto"/>
        <w:rPr>
          <w:b/>
          <w:color w:val="000000" w:themeColor="text1"/>
          <w:sz w:val="20"/>
          <w:szCs w:val="20"/>
          <w:lang w:val="en-GB"/>
        </w:rPr>
      </w:pPr>
      <w:r w:rsidRPr="00975E8D">
        <w:rPr>
          <w:b/>
          <w:color w:val="000000" w:themeColor="text1"/>
          <w:sz w:val="20"/>
          <w:szCs w:val="20"/>
          <w:lang w:val="en-GB"/>
        </w:rPr>
        <w:t>Notes</w:t>
      </w:r>
    </w:p>
    <w:p w14:paraId="3077B5D4" w14:textId="28A2C383" w:rsidR="002A190D" w:rsidRPr="00975E8D" w:rsidRDefault="002A190D" w:rsidP="00035C6F">
      <w:pPr>
        <w:pStyle w:val="Paragrafoelenco"/>
        <w:spacing w:after="200" w:line="360" w:lineRule="auto"/>
        <w:ind w:left="0"/>
        <w:rPr>
          <w:rFonts w:ascii="Times New Roman" w:hAnsi="Times New Roman"/>
          <w:color w:val="000000" w:themeColor="text1"/>
          <w:sz w:val="20"/>
          <w:szCs w:val="20"/>
          <w:lang w:val="en-GB"/>
        </w:rPr>
      </w:pPr>
      <w:r w:rsidRPr="00975E8D">
        <w:rPr>
          <w:rFonts w:ascii="Times New Roman" w:hAnsi="Times New Roman"/>
          <w:color w:val="000000" w:themeColor="text1"/>
          <w:sz w:val="20"/>
          <w:szCs w:val="20"/>
          <w:lang w:val="en-GB"/>
        </w:rPr>
        <w:t>The authors declare no competing financial interest.</w:t>
      </w:r>
    </w:p>
    <w:p w14:paraId="18684BF3" w14:textId="77777777" w:rsidR="002A190D" w:rsidRPr="00975E8D" w:rsidRDefault="002A190D" w:rsidP="002A190D">
      <w:pPr>
        <w:pStyle w:val="Paragrafoelenco"/>
        <w:spacing w:after="200" w:line="360" w:lineRule="auto"/>
        <w:ind w:left="284"/>
        <w:rPr>
          <w:rFonts w:ascii="Times New Roman" w:hAnsi="Times New Roman"/>
          <w:b/>
          <w:color w:val="000000" w:themeColor="text1"/>
          <w:sz w:val="20"/>
          <w:szCs w:val="20"/>
          <w:lang w:val="en-GB"/>
        </w:rPr>
      </w:pPr>
    </w:p>
    <w:p w14:paraId="79BE5710" w14:textId="771915DA" w:rsidR="00157F6F" w:rsidRPr="00975E8D" w:rsidRDefault="00157F6F" w:rsidP="002A190D">
      <w:pPr>
        <w:spacing w:after="200" w:line="360" w:lineRule="auto"/>
        <w:rPr>
          <w:b/>
          <w:color w:val="000000" w:themeColor="text1"/>
          <w:sz w:val="20"/>
          <w:szCs w:val="20"/>
        </w:rPr>
      </w:pPr>
      <w:r w:rsidRPr="00975E8D">
        <w:rPr>
          <w:b/>
          <w:color w:val="000000" w:themeColor="text1"/>
          <w:sz w:val="20"/>
          <w:szCs w:val="20"/>
        </w:rPr>
        <w:t>Acknowledgments</w:t>
      </w:r>
    </w:p>
    <w:p w14:paraId="32FCCC6D" w14:textId="438FC84D" w:rsidR="007B2628" w:rsidRPr="00975E8D" w:rsidRDefault="00954805" w:rsidP="007B2628">
      <w:pPr>
        <w:autoSpaceDE w:val="0"/>
        <w:autoSpaceDN w:val="0"/>
        <w:adjustRightInd w:val="0"/>
        <w:spacing w:after="240" w:line="360" w:lineRule="auto"/>
        <w:jc w:val="both"/>
        <w:rPr>
          <w:sz w:val="20"/>
          <w:szCs w:val="20"/>
          <w:lang w:val="en-US"/>
        </w:rPr>
      </w:pPr>
      <w:r w:rsidRPr="00975E8D">
        <w:rPr>
          <w:sz w:val="20"/>
          <w:szCs w:val="20"/>
        </w:rPr>
        <w:t>We thank Fondazione Cassa di Risparmio di Pistoia e Pescia (Bando Giova</w:t>
      </w:r>
      <w:r w:rsidR="008724AF" w:rsidRPr="00975E8D">
        <w:rPr>
          <w:sz w:val="20"/>
          <w:szCs w:val="20"/>
        </w:rPr>
        <w:t xml:space="preserve">ni@Ricerca scientifica 2017) </w:t>
      </w:r>
      <w:r w:rsidRPr="00975E8D">
        <w:rPr>
          <w:sz w:val="20"/>
          <w:szCs w:val="20"/>
        </w:rPr>
        <w:t>for a fellowship to C.M</w:t>
      </w:r>
      <w:r w:rsidR="002F693C" w:rsidRPr="00975E8D">
        <w:rPr>
          <w:sz w:val="20"/>
          <w:szCs w:val="20"/>
        </w:rPr>
        <w:t>.</w:t>
      </w:r>
      <w:r w:rsidR="000A0B72" w:rsidRPr="00975E8D">
        <w:rPr>
          <w:sz w:val="20"/>
          <w:szCs w:val="20"/>
        </w:rPr>
        <w:t xml:space="preserve"> and financial support</w:t>
      </w:r>
      <w:r w:rsidRPr="00975E8D">
        <w:rPr>
          <w:sz w:val="20"/>
          <w:szCs w:val="20"/>
        </w:rPr>
        <w:t>. We thank MIUR-Italy (“Progetto Dipartimenti di Eccellenza 2018−2022” allocated to the Departm</w:t>
      </w:r>
      <w:r w:rsidR="008724AF" w:rsidRPr="00975E8D">
        <w:rPr>
          <w:sz w:val="20"/>
          <w:szCs w:val="20"/>
        </w:rPr>
        <w:t xml:space="preserve">ent of Chemistry “Ugo Schiff”), </w:t>
      </w:r>
      <w:r w:rsidR="00C81B6F" w:rsidRPr="00975E8D">
        <w:rPr>
          <w:sz w:val="20"/>
          <w:szCs w:val="20"/>
        </w:rPr>
        <w:t xml:space="preserve">Università di Firenze and Fondazione CR Firenze for financial support (Bando congiunto per il finanziamento di progetti competitivi sulle malattie neurodegenerative. </w:t>
      </w:r>
      <w:r w:rsidR="00C81B6F" w:rsidRPr="00975E8D">
        <w:rPr>
          <w:sz w:val="20"/>
          <w:szCs w:val="20"/>
          <w:lang w:val="en-US"/>
        </w:rPr>
        <w:t>Project: A multidisciplinary approach to target Parkinson’s disease in Gaucher related population, Acronym: MuTaParGa).</w:t>
      </w:r>
      <w:r w:rsidR="002F693C" w:rsidRPr="00975E8D">
        <w:rPr>
          <w:sz w:val="20"/>
          <w:szCs w:val="20"/>
          <w:lang w:val="en-US"/>
        </w:rPr>
        <w:t xml:space="preserve"> </w:t>
      </w:r>
      <w:r w:rsidR="00363E53" w:rsidRPr="00975E8D">
        <w:rPr>
          <w:sz w:val="20"/>
          <w:szCs w:val="20"/>
          <w:lang w:val="en-US"/>
        </w:rPr>
        <w:t>Fondazione CR Firenze (grant N° 2016/0845</w:t>
      </w:r>
      <w:r w:rsidR="00111561" w:rsidRPr="00975E8D">
        <w:rPr>
          <w:sz w:val="20"/>
          <w:szCs w:val="20"/>
          <w:lang w:val="en-US"/>
        </w:rPr>
        <w:t xml:space="preserve"> and grant N°2018.0942</w:t>
      </w:r>
      <w:r w:rsidR="00363E53" w:rsidRPr="00975E8D">
        <w:rPr>
          <w:sz w:val="20"/>
          <w:szCs w:val="20"/>
          <w:lang w:val="en-US"/>
        </w:rPr>
        <w:t>)</w:t>
      </w:r>
      <w:r w:rsidR="00111561" w:rsidRPr="00975E8D">
        <w:rPr>
          <w:sz w:val="20"/>
          <w:szCs w:val="20"/>
          <w:lang w:val="en-US"/>
        </w:rPr>
        <w:t xml:space="preserve"> </w:t>
      </w:r>
      <w:r w:rsidR="00363E53" w:rsidRPr="00975E8D">
        <w:rPr>
          <w:sz w:val="20"/>
          <w:szCs w:val="20"/>
          <w:lang w:val="en-US"/>
        </w:rPr>
        <w:t xml:space="preserve">is also </w:t>
      </w:r>
      <w:r w:rsidR="00363E53" w:rsidRPr="00975E8D">
        <w:rPr>
          <w:sz w:val="20"/>
          <w:szCs w:val="20"/>
          <w:lang w:val="en-GB"/>
        </w:rPr>
        <w:t>acknowledged for financial support.</w:t>
      </w:r>
      <w:r w:rsidR="00363E53" w:rsidRPr="00975E8D">
        <w:rPr>
          <w:sz w:val="20"/>
          <w:szCs w:val="20"/>
          <w:lang w:val="en-US"/>
        </w:rPr>
        <w:t xml:space="preserve"> </w:t>
      </w:r>
      <w:r w:rsidR="004F7E96" w:rsidRPr="00975E8D">
        <w:rPr>
          <w:sz w:val="20"/>
          <w:szCs w:val="20"/>
        </w:rPr>
        <w:t>P. Paoli and F. Cardona thank MIUR for the “Finanziamento annu</w:t>
      </w:r>
      <w:r w:rsidR="00DB1119" w:rsidRPr="00975E8D">
        <w:rPr>
          <w:sz w:val="20"/>
          <w:szCs w:val="20"/>
        </w:rPr>
        <w:t xml:space="preserve">ale individuale delle attività </w:t>
      </w:r>
      <w:r w:rsidR="008724AF" w:rsidRPr="00975E8D">
        <w:rPr>
          <w:sz w:val="20"/>
          <w:szCs w:val="20"/>
        </w:rPr>
        <w:t xml:space="preserve">di </w:t>
      </w:r>
      <w:r w:rsidR="00DB1119" w:rsidRPr="00975E8D">
        <w:rPr>
          <w:sz w:val="20"/>
          <w:szCs w:val="20"/>
        </w:rPr>
        <w:t>base di ricerca” 2018</w:t>
      </w:r>
      <w:r w:rsidR="00B16D6D" w:rsidRPr="00975E8D">
        <w:rPr>
          <w:sz w:val="20"/>
          <w:szCs w:val="20"/>
        </w:rPr>
        <w:t>.</w:t>
      </w:r>
      <w:r w:rsidR="007B2628" w:rsidRPr="00975E8D">
        <w:rPr>
          <w:sz w:val="20"/>
          <w:szCs w:val="20"/>
        </w:rPr>
        <w:t xml:space="preserve"> </w:t>
      </w:r>
      <w:r w:rsidR="007B2628" w:rsidRPr="00975E8D">
        <w:rPr>
          <w:sz w:val="20"/>
          <w:szCs w:val="20"/>
          <w:lang w:val="en-US"/>
        </w:rPr>
        <w:t>M. M. B. thanks the Ministerio de Economía y Competitividad of Spain (CTQ2016-77270-R) for financial support.</w:t>
      </w:r>
    </w:p>
    <w:p w14:paraId="0EB96F30" w14:textId="6389A7F2" w:rsidR="005C625A" w:rsidRPr="00975E8D" w:rsidRDefault="005C625A" w:rsidP="00363E53">
      <w:pPr>
        <w:autoSpaceDE w:val="0"/>
        <w:autoSpaceDN w:val="0"/>
        <w:adjustRightInd w:val="0"/>
        <w:spacing w:after="240" w:line="360" w:lineRule="auto"/>
        <w:jc w:val="both"/>
        <w:rPr>
          <w:sz w:val="20"/>
          <w:szCs w:val="20"/>
          <w:lang w:val="en-US"/>
        </w:rPr>
      </w:pPr>
    </w:p>
    <w:p w14:paraId="13E8B289" w14:textId="77777777" w:rsidR="002A190D" w:rsidRPr="00975E8D" w:rsidRDefault="002A190D" w:rsidP="002A190D">
      <w:pPr>
        <w:autoSpaceDE w:val="0"/>
        <w:autoSpaceDN w:val="0"/>
        <w:adjustRightInd w:val="0"/>
        <w:spacing w:line="360" w:lineRule="auto"/>
        <w:rPr>
          <w:b/>
          <w:bCs/>
          <w:sz w:val="20"/>
          <w:szCs w:val="20"/>
          <w:lang w:val="en-GB"/>
        </w:rPr>
      </w:pPr>
      <w:r w:rsidRPr="00975E8D">
        <w:rPr>
          <w:b/>
          <w:bCs/>
          <w:sz w:val="20"/>
          <w:szCs w:val="20"/>
          <w:lang w:val="en-GB"/>
        </w:rPr>
        <w:t>Appendix A. Supplementary material</w:t>
      </w:r>
    </w:p>
    <w:p w14:paraId="0855A6F6" w14:textId="77777777" w:rsidR="00A56786" w:rsidRPr="00975E8D" w:rsidRDefault="002A190D" w:rsidP="00A56786">
      <w:pPr>
        <w:autoSpaceDE w:val="0"/>
        <w:autoSpaceDN w:val="0"/>
        <w:adjustRightInd w:val="0"/>
        <w:spacing w:line="360" w:lineRule="auto"/>
        <w:jc w:val="both"/>
        <w:rPr>
          <w:sz w:val="20"/>
          <w:szCs w:val="20"/>
          <w:lang w:val="en-GB"/>
        </w:rPr>
      </w:pPr>
      <w:r w:rsidRPr="00975E8D">
        <w:rPr>
          <w:sz w:val="20"/>
          <w:szCs w:val="20"/>
          <w:lang w:val="en-GB"/>
        </w:rPr>
        <w:t xml:space="preserve">Supplementary data to this article </w:t>
      </w:r>
      <w:r w:rsidR="00035C6F" w:rsidRPr="00975E8D">
        <w:rPr>
          <w:sz w:val="20"/>
          <w:szCs w:val="20"/>
          <w:lang w:val="en-GB"/>
        </w:rPr>
        <w:t xml:space="preserve">data contain </w:t>
      </w:r>
      <w:r w:rsidR="00035C6F" w:rsidRPr="00975E8D">
        <w:rPr>
          <w:sz w:val="20"/>
          <w:szCs w:val="20"/>
          <w:vertAlign w:val="superscript"/>
          <w:lang w:val="en-GB"/>
        </w:rPr>
        <w:t>1</w:t>
      </w:r>
      <w:r w:rsidR="00035C6F" w:rsidRPr="00975E8D">
        <w:rPr>
          <w:sz w:val="20"/>
          <w:szCs w:val="20"/>
          <w:lang w:val="en-GB"/>
        </w:rPr>
        <w:t xml:space="preserve">H and </w:t>
      </w:r>
      <w:r w:rsidR="00035C6F" w:rsidRPr="00975E8D">
        <w:rPr>
          <w:sz w:val="20"/>
          <w:szCs w:val="20"/>
          <w:vertAlign w:val="superscript"/>
          <w:lang w:val="en-GB"/>
        </w:rPr>
        <w:t>13</w:t>
      </w:r>
      <w:r w:rsidR="00035C6F" w:rsidRPr="00975E8D">
        <w:rPr>
          <w:sz w:val="20"/>
          <w:szCs w:val="20"/>
          <w:lang w:val="en-GB"/>
        </w:rPr>
        <w:t>C NMR spectra of all new compounds, 1D NOESY spectra on compound</w:t>
      </w:r>
      <w:r w:rsidR="004F7E96" w:rsidRPr="00975E8D">
        <w:rPr>
          <w:sz w:val="20"/>
          <w:szCs w:val="20"/>
          <w:lang w:val="en-GB"/>
        </w:rPr>
        <w:t>s</w:t>
      </w:r>
      <w:r w:rsidR="00035C6F" w:rsidRPr="00975E8D">
        <w:rPr>
          <w:sz w:val="20"/>
          <w:szCs w:val="20"/>
          <w:lang w:val="en-GB"/>
        </w:rPr>
        <w:t xml:space="preserve"> </w:t>
      </w:r>
      <w:r w:rsidR="004F7E96" w:rsidRPr="00975E8D">
        <w:rPr>
          <w:b/>
          <w:sz w:val="20"/>
          <w:szCs w:val="20"/>
          <w:lang w:val="en-GB"/>
        </w:rPr>
        <w:t>19</w:t>
      </w:r>
      <w:r w:rsidR="004F7E96" w:rsidRPr="00975E8D">
        <w:rPr>
          <w:sz w:val="20"/>
          <w:szCs w:val="20"/>
          <w:lang w:val="en-GB"/>
        </w:rPr>
        <w:t xml:space="preserve">, crystal structure determination and DFT calculation of compound </w:t>
      </w:r>
      <w:r w:rsidR="004F7E96" w:rsidRPr="00975E8D">
        <w:rPr>
          <w:b/>
          <w:sz w:val="20"/>
          <w:szCs w:val="20"/>
          <w:lang w:val="en-GB"/>
        </w:rPr>
        <w:t>19e</w:t>
      </w:r>
      <w:r w:rsidR="004F7E96" w:rsidRPr="00975E8D">
        <w:rPr>
          <w:sz w:val="20"/>
          <w:szCs w:val="20"/>
          <w:lang w:val="en-GB"/>
        </w:rPr>
        <w:t>, IC</w:t>
      </w:r>
      <w:r w:rsidR="004F7E96" w:rsidRPr="00975E8D">
        <w:rPr>
          <w:sz w:val="20"/>
          <w:szCs w:val="20"/>
          <w:vertAlign w:val="subscript"/>
          <w:lang w:val="en-GB"/>
        </w:rPr>
        <w:t>50</w:t>
      </w:r>
      <w:r w:rsidR="004F7E96" w:rsidRPr="00975E8D">
        <w:rPr>
          <w:sz w:val="20"/>
          <w:szCs w:val="20"/>
          <w:lang w:val="en-GB"/>
        </w:rPr>
        <w:t xml:space="preserve"> graphs </w:t>
      </w:r>
      <w:r w:rsidR="003F5808" w:rsidRPr="00975E8D">
        <w:rPr>
          <w:sz w:val="20"/>
          <w:szCs w:val="20"/>
          <w:lang w:val="en-GB"/>
        </w:rPr>
        <w:t>and kinetic analysis for</w:t>
      </w:r>
      <w:r w:rsidR="004F7E96" w:rsidRPr="00975E8D">
        <w:rPr>
          <w:sz w:val="20"/>
          <w:szCs w:val="20"/>
          <w:lang w:val="en-GB"/>
        </w:rPr>
        <w:t xml:space="preserve"> compounds </w:t>
      </w:r>
      <w:r w:rsidR="004F7E96" w:rsidRPr="00975E8D">
        <w:rPr>
          <w:b/>
          <w:sz w:val="20"/>
          <w:szCs w:val="20"/>
          <w:lang w:val="en-GB"/>
        </w:rPr>
        <w:t>10</w:t>
      </w:r>
      <w:r w:rsidR="004F7E96" w:rsidRPr="00975E8D">
        <w:rPr>
          <w:sz w:val="20"/>
          <w:szCs w:val="20"/>
          <w:lang w:val="en-GB"/>
        </w:rPr>
        <w:t xml:space="preserve"> and </w:t>
      </w:r>
      <w:r w:rsidR="004F7E96" w:rsidRPr="00975E8D">
        <w:rPr>
          <w:b/>
          <w:sz w:val="20"/>
          <w:szCs w:val="20"/>
          <w:lang w:val="en-GB"/>
        </w:rPr>
        <w:t>11</w:t>
      </w:r>
      <w:r w:rsidR="004F7E96" w:rsidRPr="00975E8D">
        <w:rPr>
          <w:sz w:val="20"/>
          <w:szCs w:val="20"/>
          <w:lang w:val="en-GB"/>
        </w:rPr>
        <w:t>, enzymatic protocols for inhibitory activity determination towards other lysosomal enzymes (selectivity assays), chaperoning</w:t>
      </w:r>
      <w:r w:rsidR="003F5808" w:rsidRPr="00975E8D">
        <w:rPr>
          <w:sz w:val="20"/>
          <w:szCs w:val="20"/>
          <w:lang w:val="en-GB"/>
        </w:rPr>
        <w:t xml:space="preserve"> activity graphs</w:t>
      </w:r>
      <w:r w:rsidR="004F7E96" w:rsidRPr="00975E8D">
        <w:rPr>
          <w:sz w:val="20"/>
          <w:szCs w:val="20"/>
          <w:lang w:val="en-GB"/>
        </w:rPr>
        <w:t>, docking studies supplementary figure</w:t>
      </w:r>
      <w:r w:rsidR="00035C6F" w:rsidRPr="00975E8D">
        <w:rPr>
          <w:sz w:val="20"/>
          <w:szCs w:val="20"/>
          <w:lang w:val="en-GB"/>
        </w:rPr>
        <w:t xml:space="preserve">. </w:t>
      </w:r>
      <w:r w:rsidR="009C1F23" w:rsidRPr="00975E8D">
        <w:rPr>
          <w:sz w:val="20"/>
          <w:szCs w:val="20"/>
          <w:lang w:val="en-GB"/>
        </w:rPr>
        <w:t xml:space="preserve">CCDC 1909512 contains the supplementary crystallographic data for this paper. Data can be obtained free of charge from the Cambridge Crystallographic Data Centre </w:t>
      </w:r>
      <w:r w:rsidR="00A56786" w:rsidRPr="00975E8D">
        <w:rPr>
          <w:sz w:val="20"/>
          <w:szCs w:val="20"/>
          <w:lang w:val="en-GB"/>
        </w:rPr>
        <w:t>at the following link:</w:t>
      </w:r>
    </w:p>
    <w:p w14:paraId="12C5A27C" w14:textId="3C17146E" w:rsidR="00C34F4B" w:rsidRPr="00975E8D" w:rsidRDefault="003B624B" w:rsidP="00A56786">
      <w:pPr>
        <w:autoSpaceDE w:val="0"/>
        <w:autoSpaceDN w:val="0"/>
        <w:adjustRightInd w:val="0"/>
        <w:spacing w:line="360" w:lineRule="auto"/>
        <w:jc w:val="both"/>
        <w:rPr>
          <w:sz w:val="20"/>
          <w:szCs w:val="20"/>
          <w:lang w:val="en-GB"/>
        </w:rPr>
      </w:pPr>
      <w:hyperlink r:id="rId39" w:history="1">
        <w:r w:rsidR="004D4CC8" w:rsidRPr="00A84B5E">
          <w:rPr>
            <w:rStyle w:val="Collegamentoipertestuale"/>
            <w:sz w:val="20"/>
            <w:szCs w:val="20"/>
            <w:lang w:val="en-US"/>
          </w:rPr>
          <w:t>http://www.ccdc.cam.ac.uk/services/structures?access=referee&amp;searchdepnums=1909512&amp;searchauthor=faggi</w:t>
        </w:r>
      </w:hyperlink>
      <w:r w:rsidR="00A56786" w:rsidRPr="00975E8D">
        <w:rPr>
          <w:sz w:val="20"/>
          <w:szCs w:val="20"/>
          <w:lang w:val="en-GB"/>
        </w:rPr>
        <w:t>.</w:t>
      </w:r>
      <w:r w:rsidR="00A56786" w:rsidRPr="00975E8D">
        <w:rPr>
          <w:lang w:val="en-US"/>
        </w:rPr>
        <w:t xml:space="preserve"> </w:t>
      </w:r>
      <w:r w:rsidR="00035C6F" w:rsidRPr="00975E8D">
        <w:rPr>
          <w:sz w:val="20"/>
          <w:szCs w:val="20"/>
          <w:lang w:val="en-GB"/>
        </w:rPr>
        <w:t xml:space="preserve">Supplementary data to this article can be found online at </w:t>
      </w:r>
    </w:p>
    <w:p w14:paraId="2F4EE928" w14:textId="77777777" w:rsidR="00D5785A" w:rsidRDefault="00D5785A" w:rsidP="00C34F4B">
      <w:pPr>
        <w:rPr>
          <w:b/>
          <w:lang w:val="en-GB"/>
        </w:rPr>
      </w:pPr>
    </w:p>
    <w:p w14:paraId="015381CC" w14:textId="77777777" w:rsidR="00D5785A" w:rsidRDefault="00D5785A" w:rsidP="00C34F4B">
      <w:pPr>
        <w:rPr>
          <w:b/>
          <w:lang w:val="en-GB"/>
        </w:rPr>
      </w:pPr>
    </w:p>
    <w:p w14:paraId="4379737E" w14:textId="7BFFFF5E" w:rsidR="00AE3599" w:rsidRDefault="00C34F4B" w:rsidP="00C34F4B">
      <w:pPr>
        <w:rPr>
          <w:b/>
          <w:lang w:val="en-GB"/>
        </w:rPr>
      </w:pPr>
      <w:r w:rsidRPr="00975E8D">
        <w:rPr>
          <w:b/>
          <w:lang w:val="en-GB"/>
        </w:rPr>
        <w:t>References</w:t>
      </w:r>
    </w:p>
    <w:p w14:paraId="19EDA6B1" w14:textId="77777777" w:rsidR="006A431B" w:rsidRPr="001E6618" w:rsidRDefault="006A431B" w:rsidP="006A431B">
      <w:pPr>
        <w:rPr>
          <w:rFonts w:cs="Calibri"/>
          <w:sz w:val="20"/>
          <w:szCs w:val="20"/>
          <w:lang w:val="en-US"/>
        </w:rPr>
      </w:pPr>
      <w:r w:rsidRPr="00D00794">
        <w:rPr>
          <w:rFonts w:cs="Calibri"/>
          <w:sz w:val="20"/>
          <w:szCs w:val="20"/>
          <w:lang w:val="de-DE"/>
        </w:rPr>
        <w:t xml:space="preserve">1) F. M. Platt, A. D’Azzo, B. L. Davidson, E. F. Neufeld, C. J. Tifft. </w:t>
      </w:r>
      <w:r w:rsidRPr="001E6618">
        <w:rPr>
          <w:rFonts w:cs="Calibri"/>
          <w:sz w:val="20"/>
          <w:szCs w:val="20"/>
          <w:lang w:val="en-US"/>
        </w:rPr>
        <w:t xml:space="preserve">Lysosomal storage diseases. </w:t>
      </w:r>
      <w:r w:rsidRPr="001E6618">
        <w:rPr>
          <w:rFonts w:cs="Calibri"/>
          <w:i/>
          <w:sz w:val="20"/>
          <w:szCs w:val="20"/>
          <w:lang w:val="en-US"/>
        </w:rPr>
        <w:t>Nat. Rev. Dis. Prim.</w:t>
      </w:r>
      <w:r w:rsidRPr="001E6618">
        <w:rPr>
          <w:rFonts w:cs="Calibri"/>
          <w:sz w:val="20"/>
          <w:szCs w:val="20"/>
          <w:lang w:val="en-US"/>
        </w:rPr>
        <w:t xml:space="preserve"> </w:t>
      </w:r>
      <w:r w:rsidRPr="001E6618">
        <w:rPr>
          <w:rFonts w:cs="Calibri"/>
          <w:b/>
          <w:sz w:val="20"/>
          <w:szCs w:val="20"/>
          <w:lang w:val="en-US"/>
        </w:rPr>
        <w:t>2018</w:t>
      </w:r>
      <w:r w:rsidRPr="001E6618">
        <w:rPr>
          <w:rFonts w:cs="Calibri"/>
          <w:sz w:val="20"/>
          <w:szCs w:val="20"/>
          <w:lang w:val="en-US"/>
        </w:rPr>
        <w:t xml:space="preserve">, </w:t>
      </w:r>
      <w:r w:rsidRPr="001E6618">
        <w:rPr>
          <w:rFonts w:cs="Calibri"/>
          <w:i/>
          <w:sz w:val="20"/>
          <w:szCs w:val="20"/>
          <w:lang w:val="en-US"/>
        </w:rPr>
        <w:t>4</w:t>
      </w:r>
      <w:r w:rsidRPr="001E6618">
        <w:rPr>
          <w:rFonts w:cs="Calibri"/>
          <w:sz w:val="20"/>
          <w:szCs w:val="20"/>
          <w:lang w:val="en-US"/>
        </w:rPr>
        <w:t>, 27-51. DOI: 10.1038/s41572-018-0025-4.</w:t>
      </w:r>
    </w:p>
    <w:p w14:paraId="4D209E54" w14:textId="77777777" w:rsidR="006A431B" w:rsidRPr="001E6618" w:rsidRDefault="006A431B" w:rsidP="006A431B">
      <w:pPr>
        <w:rPr>
          <w:rFonts w:cs="Calibri"/>
          <w:sz w:val="20"/>
          <w:szCs w:val="20"/>
          <w:lang w:val="en-US"/>
        </w:rPr>
      </w:pPr>
      <w:r>
        <w:rPr>
          <w:rFonts w:cs="Calibri"/>
          <w:sz w:val="20"/>
          <w:szCs w:val="20"/>
          <w:lang w:val="en-US"/>
        </w:rPr>
        <w:t xml:space="preserve">2) </w:t>
      </w:r>
      <w:r w:rsidRPr="001E6618">
        <w:rPr>
          <w:rFonts w:cs="Calibri"/>
          <w:sz w:val="20"/>
          <w:szCs w:val="20"/>
          <w:lang w:val="en-US"/>
        </w:rPr>
        <w:t xml:space="preserve">A. R. A. Marques, P. Saftig. Lysosomal storage disorders-challenges, concepts and avenues for theraphy: beyond rare disease. </w:t>
      </w:r>
      <w:r w:rsidRPr="001E6618">
        <w:rPr>
          <w:rFonts w:cs="Calibri"/>
          <w:i/>
          <w:sz w:val="20"/>
          <w:szCs w:val="20"/>
          <w:lang w:val="en-US"/>
        </w:rPr>
        <w:t>J. Cell Science</w:t>
      </w:r>
      <w:r w:rsidRPr="001E6618">
        <w:rPr>
          <w:rFonts w:cs="Calibri"/>
          <w:sz w:val="20"/>
          <w:szCs w:val="20"/>
          <w:lang w:val="en-US"/>
        </w:rPr>
        <w:t xml:space="preserve"> </w:t>
      </w:r>
      <w:r w:rsidRPr="001E6618">
        <w:rPr>
          <w:rFonts w:cs="Calibri"/>
          <w:b/>
          <w:sz w:val="20"/>
          <w:szCs w:val="20"/>
          <w:lang w:val="en-US"/>
        </w:rPr>
        <w:t>2019</w:t>
      </w:r>
      <w:r w:rsidRPr="001E6618">
        <w:rPr>
          <w:rFonts w:cs="Calibri"/>
          <w:sz w:val="20"/>
          <w:szCs w:val="20"/>
          <w:lang w:val="en-US"/>
        </w:rPr>
        <w:t xml:space="preserve">, </w:t>
      </w:r>
      <w:r w:rsidRPr="001E6618">
        <w:rPr>
          <w:rFonts w:cs="Calibri"/>
          <w:i/>
          <w:sz w:val="20"/>
          <w:szCs w:val="20"/>
          <w:lang w:val="en-US"/>
        </w:rPr>
        <w:t>132</w:t>
      </w:r>
      <w:r w:rsidRPr="001E6618">
        <w:rPr>
          <w:rFonts w:cs="Calibri"/>
          <w:sz w:val="20"/>
          <w:szCs w:val="20"/>
          <w:lang w:val="en-US"/>
        </w:rPr>
        <w:t>, jcs221739. DOI: 10.1242/jcs.221739.</w:t>
      </w:r>
    </w:p>
    <w:p w14:paraId="7766E809" w14:textId="77777777" w:rsidR="006A431B" w:rsidRPr="001E6618" w:rsidRDefault="006A431B" w:rsidP="006A431B">
      <w:pPr>
        <w:rPr>
          <w:sz w:val="20"/>
          <w:szCs w:val="20"/>
          <w:lang w:val="en-US"/>
        </w:rPr>
      </w:pPr>
      <w:r>
        <w:rPr>
          <w:sz w:val="20"/>
          <w:szCs w:val="20"/>
          <w:lang w:val="en-US"/>
        </w:rPr>
        <w:t xml:space="preserve">3) </w:t>
      </w:r>
      <w:r w:rsidRPr="001E6618">
        <w:rPr>
          <w:sz w:val="20"/>
          <w:szCs w:val="20"/>
          <w:lang w:val="en-US"/>
        </w:rPr>
        <w:t xml:space="preserve">J. Charrow, H. C. Andersson, P. Kaplan, E. H. Kolodny, P. Mistry, G. Pastores, B. E. Rosenbloom, C. R. Scott, R. S. Wappner, N. J. Weinreb, A. Zimram. The Gaucher registry: demographics and disease characteristics of 1,698 patients with Gaucher disease. </w:t>
      </w:r>
      <w:r w:rsidRPr="001E6618">
        <w:rPr>
          <w:i/>
          <w:sz w:val="20"/>
          <w:szCs w:val="20"/>
          <w:lang w:val="en-US"/>
        </w:rPr>
        <w:t>Arch. Intern. Med.</w:t>
      </w:r>
      <w:r w:rsidRPr="001E6618">
        <w:rPr>
          <w:sz w:val="20"/>
          <w:szCs w:val="20"/>
          <w:lang w:val="en-US"/>
        </w:rPr>
        <w:t xml:space="preserve"> </w:t>
      </w:r>
      <w:r w:rsidRPr="001E6618">
        <w:rPr>
          <w:b/>
          <w:sz w:val="20"/>
          <w:szCs w:val="20"/>
          <w:lang w:val="en-US"/>
        </w:rPr>
        <w:t>2000</w:t>
      </w:r>
      <w:r w:rsidRPr="001E6618">
        <w:rPr>
          <w:sz w:val="20"/>
          <w:szCs w:val="20"/>
          <w:lang w:val="en-US"/>
        </w:rPr>
        <w:t xml:space="preserve">, </w:t>
      </w:r>
      <w:r w:rsidRPr="001E6618">
        <w:rPr>
          <w:i/>
          <w:sz w:val="20"/>
          <w:szCs w:val="20"/>
          <w:lang w:val="en-US"/>
        </w:rPr>
        <w:t>160</w:t>
      </w:r>
      <w:r w:rsidRPr="001E6618">
        <w:rPr>
          <w:sz w:val="20"/>
          <w:szCs w:val="20"/>
          <w:lang w:val="en-US"/>
        </w:rPr>
        <w:t>, 2835-2843.</w:t>
      </w:r>
    </w:p>
    <w:p w14:paraId="41E09436" w14:textId="77777777" w:rsidR="006A431B" w:rsidRPr="001E6618" w:rsidRDefault="006A431B" w:rsidP="006A431B">
      <w:pPr>
        <w:rPr>
          <w:sz w:val="20"/>
          <w:szCs w:val="20"/>
          <w:lang w:val="en-US"/>
        </w:rPr>
      </w:pPr>
      <w:r>
        <w:rPr>
          <w:sz w:val="20"/>
          <w:szCs w:val="20"/>
          <w:lang w:val="en-US"/>
        </w:rPr>
        <w:t xml:space="preserve">4) </w:t>
      </w:r>
      <w:r w:rsidRPr="001E6618">
        <w:rPr>
          <w:sz w:val="20"/>
          <w:szCs w:val="20"/>
          <w:lang w:val="en-US"/>
        </w:rPr>
        <w:t xml:space="preserve">G. A. Grabowski, Advances in Gaucher Disease: Basic and Clinical Perspectives; </w:t>
      </w:r>
      <w:r w:rsidRPr="001E6618">
        <w:rPr>
          <w:i/>
          <w:sz w:val="20"/>
          <w:szCs w:val="20"/>
          <w:lang w:val="en-US"/>
        </w:rPr>
        <w:t>Future Medicine</w:t>
      </w:r>
      <w:r w:rsidRPr="001E6618">
        <w:rPr>
          <w:sz w:val="20"/>
          <w:szCs w:val="20"/>
          <w:lang w:val="en-US"/>
        </w:rPr>
        <w:t xml:space="preserve">, </w:t>
      </w:r>
      <w:r w:rsidRPr="001E6618">
        <w:rPr>
          <w:b/>
          <w:sz w:val="20"/>
          <w:szCs w:val="20"/>
          <w:lang w:val="en-US"/>
        </w:rPr>
        <w:t>2013</w:t>
      </w:r>
      <w:r w:rsidRPr="001E6618">
        <w:rPr>
          <w:sz w:val="20"/>
          <w:szCs w:val="20"/>
          <w:lang w:val="en-US"/>
        </w:rPr>
        <w:t>. DOI: 10.2217/9781780842011. ISBN (online): 978-1-78084-201-1.</w:t>
      </w:r>
    </w:p>
    <w:p w14:paraId="5FA2A7AB" w14:textId="77777777" w:rsidR="006A431B" w:rsidRPr="001E6618" w:rsidRDefault="006A431B" w:rsidP="006A431B">
      <w:pPr>
        <w:rPr>
          <w:sz w:val="20"/>
          <w:szCs w:val="20"/>
          <w:lang w:val="en-US"/>
        </w:rPr>
      </w:pPr>
      <w:r>
        <w:rPr>
          <w:sz w:val="20"/>
          <w:szCs w:val="20"/>
          <w:lang w:val="en-US"/>
        </w:rPr>
        <w:lastRenderedPageBreak/>
        <w:t xml:space="preserve">5) </w:t>
      </w:r>
      <w:r w:rsidRPr="001E6618">
        <w:rPr>
          <w:sz w:val="20"/>
          <w:szCs w:val="20"/>
          <w:lang w:val="en-US"/>
        </w:rPr>
        <w:t xml:space="preserve">G. A. Grabowski, S. Gatt, M. Horowitz. Acid </w:t>
      </w:r>
      <w:r w:rsidRPr="001E6618">
        <w:rPr>
          <w:rFonts w:cs="Calibri"/>
          <w:sz w:val="20"/>
          <w:szCs w:val="20"/>
        </w:rPr>
        <w:t>β</w:t>
      </w:r>
      <w:r w:rsidRPr="001E6618">
        <w:rPr>
          <w:sz w:val="20"/>
          <w:szCs w:val="20"/>
          <w:lang w:val="en-US"/>
        </w:rPr>
        <w:t xml:space="preserve">-Glucosidase: enzymology and molecular biology of Gaucher disease. </w:t>
      </w:r>
      <w:r w:rsidRPr="001E6618">
        <w:rPr>
          <w:i/>
          <w:sz w:val="20"/>
          <w:szCs w:val="20"/>
          <w:lang w:val="en-US"/>
        </w:rPr>
        <w:t>Crit. Rev. Biochem. Mol. Biol.</w:t>
      </w:r>
      <w:r w:rsidRPr="001E6618">
        <w:rPr>
          <w:sz w:val="20"/>
          <w:szCs w:val="20"/>
          <w:lang w:val="en-US"/>
        </w:rPr>
        <w:t xml:space="preserve"> </w:t>
      </w:r>
      <w:r w:rsidRPr="001E6618">
        <w:rPr>
          <w:b/>
          <w:sz w:val="20"/>
          <w:szCs w:val="20"/>
          <w:lang w:val="en-US"/>
        </w:rPr>
        <w:t>1990</w:t>
      </w:r>
      <w:r w:rsidRPr="001E6618">
        <w:rPr>
          <w:sz w:val="20"/>
          <w:szCs w:val="20"/>
          <w:lang w:val="en-US"/>
        </w:rPr>
        <w:t xml:space="preserve">, </w:t>
      </w:r>
      <w:r w:rsidRPr="001E6618">
        <w:rPr>
          <w:i/>
          <w:sz w:val="20"/>
          <w:szCs w:val="20"/>
          <w:lang w:val="en-US"/>
        </w:rPr>
        <w:t>25</w:t>
      </w:r>
      <w:r w:rsidRPr="001E6618">
        <w:rPr>
          <w:sz w:val="20"/>
          <w:szCs w:val="20"/>
          <w:lang w:val="en-US"/>
        </w:rPr>
        <w:t>, 385-414. DOI:10.3109/10409239009090616.</w:t>
      </w:r>
    </w:p>
    <w:p w14:paraId="7E0732F8" w14:textId="77777777" w:rsidR="006A431B" w:rsidRPr="001E6618" w:rsidRDefault="006A431B" w:rsidP="006A431B">
      <w:pPr>
        <w:rPr>
          <w:sz w:val="20"/>
          <w:szCs w:val="20"/>
          <w:lang w:val="en-US"/>
        </w:rPr>
      </w:pPr>
      <w:r>
        <w:rPr>
          <w:sz w:val="20"/>
          <w:szCs w:val="20"/>
          <w:lang w:val="en-US"/>
        </w:rPr>
        <w:t xml:space="preserve">6) </w:t>
      </w:r>
      <w:r w:rsidRPr="001E6618">
        <w:rPr>
          <w:sz w:val="20"/>
          <w:szCs w:val="20"/>
          <w:lang w:val="en-US"/>
        </w:rPr>
        <w:t>H. Dvir, M. Harel, A. A. McCarthy, L. Toker, I. Silman, A. H. Futerman. X-Ray structure of human acid-</w:t>
      </w:r>
      <w:r w:rsidRPr="001E6618">
        <w:rPr>
          <w:rFonts w:cs="Calibri"/>
          <w:sz w:val="20"/>
          <w:szCs w:val="20"/>
          <w:lang w:val="en-US"/>
        </w:rPr>
        <w:t>β</w:t>
      </w:r>
      <w:r w:rsidRPr="001E6618">
        <w:rPr>
          <w:sz w:val="20"/>
          <w:szCs w:val="20"/>
          <w:lang w:val="en-US"/>
        </w:rPr>
        <w:t xml:space="preserve">-glucosidase, the defective enzyme in Gaucher disease. </w:t>
      </w:r>
      <w:r w:rsidRPr="001E6618">
        <w:rPr>
          <w:i/>
          <w:sz w:val="20"/>
          <w:szCs w:val="20"/>
          <w:lang w:val="en-US"/>
        </w:rPr>
        <w:t>EMBO reports</w:t>
      </w:r>
      <w:r w:rsidRPr="001E6618">
        <w:rPr>
          <w:sz w:val="20"/>
          <w:szCs w:val="20"/>
          <w:lang w:val="en-US"/>
        </w:rPr>
        <w:t xml:space="preserve"> </w:t>
      </w:r>
      <w:r w:rsidRPr="001E6618">
        <w:rPr>
          <w:b/>
          <w:sz w:val="20"/>
          <w:szCs w:val="20"/>
          <w:lang w:val="en-US"/>
        </w:rPr>
        <w:t>2003</w:t>
      </w:r>
      <w:r w:rsidRPr="001E6618">
        <w:rPr>
          <w:sz w:val="20"/>
          <w:szCs w:val="20"/>
          <w:lang w:val="en-US"/>
        </w:rPr>
        <w:t xml:space="preserve">, </w:t>
      </w:r>
      <w:r w:rsidRPr="001E6618">
        <w:rPr>
          <w:i/>
          <w:sz w:val="20"/>
          <w:szCs w:val="20"/>
          <w:lang w:val="en-US"/>
        </w:rPr>
        <w:t>4</w:t>
      </w:r>
      <w:r w:rsidRPr="001E6618">
        <w:rPr>
          <w:sz w:val="20"/>
          <w:szCs w:val="20"/>
          <w:lang w:val="en-US"/>
        </w:rPr>
        <w:t>, 703-709. DOI: 10.1038/sj.embor.embor873.</w:t>
      </w:r>
    </w:p>
    <w:p w14:paraId="753B4ADA" w14:textId="77777777" w:rsidR="006A431B" w:rsidRPr="001E6618" w:rsidRDefault="006A431B" w:rsidP="006A431B">
      <w:pPr>
        <w:rPr>
          <w:sz w:val="20"/>
          <w:szCs w:val="20"/>
          <w:lang w:val="en-US"/>
        </w:rPr>
      </w:pPr>
      <w:r>
        <w:rPr>
          <w:sz w:val="20"/>
          <w:szCs w:val="20"/>
          <w:lang w:val="en-US"/>
        </w:rPr>
        <w:t xml:space="preserve">7) </w:t>
      </w:r>
      <w:r w:rsidRPr="001E6618">
        <w:rPr>
          <w:sz w:val="20"/>
          <w:szCs w:val="20"/>
          <w:lang w:val="en-US"/>
        </w:rPr>
        <w:t xml:space="preserve">G. A. Grabowski. Phenotype, diagnosis and treatment of Gaucher’s disease. </w:t>
      </w:r>
      <w:r w:rsidRPr="001E6618">
        <w:rPr>
          <w:i/>
          <w:sz w:val="20"/>
          <w:szCs w:val="20"/>
          <w:lang w:val="en-US"/>
        </w:rPr>
        <w:t xml:space="preserve">Lancet </w:t>
      </w:r>
      <w:r w:rsidRPr="001E6618">
        <w:rPr>
          <w:b/>
          <w:sz w:val="20"/>
          <w:szCs w:val="20"/>
          <w:lang w:val="en-US"/>
        </w:rPr>
        <w:t>2008</w:t>
      </w:r>
      <w:r w:rsidRPr="001E6618">
        <w:rPr>
          <w:sz w:val="20"/>
          <w:szCs w:val="20"/>
          <w:lang w:val="en-US"/>
        </w:rPr>
        <w:t xml:space="preserve">, </w:t>
      </w:r>
      <w:r w:rsidRPr="001E6618">
        <w:rPr>
          <w:i/>
          <w:sz w:val="20"/>
          <w:szCs w:val="20"/>
          <w:lang w:val="en-US"/>
        </w:rPr>
        <w:t>372</w:t>
      </w:r>
      <w:r w:rsidRPr="001E6618">
        <w:rPr>
          <w:sz w:val="20"/>
          <w:szCs w:val="20"/>
          <w:lang w:val="en-US"/>
        </w:rPr>
        <w:t>, 1263-1271. DOI:10.1016/S0140-6736(08)61522-6.</w:t>
      </w:r>
    </w:p>
    <w:p w14:paraId="7EB389A6" w14:textId="77777777" w:rsidR="006A431B" w:rsidRPr="001E6618" w:rsidRDefault="006A431B" w:rsidP="006A431B">
      <w:pPr>
        <w:rPr>
          <w:sz w:val="20"/>
          <w:szCs w:val="20"/>
          <w:lang w:val="en-US"/>
        </w:rPr>
      </w:pPr>
      <w:r>
        <w:rPr>
          <w:sz w:val="20"/>
          <w:szCs w:val="20"/>
          <w:lang w:val="en-US"/>
        </w:rPr>
        <w:t xml:space="preserve">8) </w:t>
      </w:r>
      <w:r w:rsidRPr="001E6618">
        <w:rPr>
          <w:sz w:val="20"/>
          <w:szCs w:val="20"/>
          <w:lang w:val="en-US"/>
        </w:rPr>
        <w:t>E. Sidransky, M. A. Nalls, J. O. Aasly, J. Aharon-Peretz, G. Annesi, E. R. Barbosa, A. Bar-Shira, D: Berg, J. Bras, A. Brice, C.-M. Chen, L. N. Clark, C. Condroyer, A. V. De Marco, A. D</w:t>
      </w:r>
      <w:r w:rsidRPr="001E6618">
        <w:rPr>
          <w:rFonts w:cs="Calibri"/>
          <w:sz w:val="20"/>
          <w:szCs w:val="20"/>
          <w:lang w:val="en-US"/>
        </w:rPr>
        <w:t>ü</w:t>
      </w:r>
      <w:r w:rsidRPr="001E6618">
        <w:rPr>
          <w:sz w:val="20"/>
          <w:szCs w:val="20"/>
          <w:lang w:val="en-US"/>
        </w:rPr>
        <w:t xml:space="preserve">rr, M. J. Eblan, S. Fahn, M. J. Farrer, H.-C. Fung, Z. Gan-Or, T. Gasser, R. Gershoni-Baruch, N. Giladi, A. Griffith, T. Gurevich, C. Januario, P. Kropp, A. E. Lang, G.-J. Lee-Chen, S. Lesage, K. Marder, I. F. Mata, A. Mirelman, J. Mitsui, I. Mizuta, G. Nicoletti, C. Oliveira, R. Ottman, A. Orr-Urtreger, L. V. Pereira, A. Quattrone, E. Rogaeva, A. Rolfs, H. Rosenbaum, R. Rozenberg, A. Samii, T. Samaddar, C. Schulte, M. Sharma, A. Singleton, M. Spitz, E.-K. Tan, N. Tayebi, T. Toda, A. R. Troiano, S. Tsuji, M. Wittstock, T. G. Wolfsberg, Y. R. Wu, C. P. Zabetian, Y. Zhao, S. G. Ziegler. Multicenter analysis of Glucocerebrosidase Mutations in Parkinson’s Disease. </w:t>
      </w:r>
      <w:r w:rsidRPr="001E6618">
        <w:rPr>
          <w:i/>
          <w:sz w:val="20"/>
          <w:szCs w:val="20"/>
          <w:lang w:val="en-US"/>
        </w:rPr>
        <w:t xml:space="preserve">New Engl. J. Med. </w:t>
      </w:r>
      <w:r w:rsidRPr="001E6618">
        <w:rPr>
          <w:b/>
          <w:sz w:val="20"/>
          <w:szCs w:val="20"/>
          <w:lang w:val="en-US"/>
        </w:rPr>
        <w:t>2009</w:t>
      </w:r>
      <w:r w:rsidRPr="001E6618">
        <w:rPr>
          <w:sz w:val="20"/>
          <w:szCs w:val="20"/>
          <w:lang w:val="en-US"/>
        </w:rPr>
        <w:t xml:space="preserve">, </w:t>
      </w:r>
      <w:r w:rsidRPr="001E6618">
        <w:rPr>
          <w:i/>
          <w:sz w:val="20"/>
          <w:szCs w:val="20"/>
          <w:lang w:val="en-US"/>
        </w:rPr>
        <w:t>361</w:t>
      </w:r>
      <w:r w:rsidRPr="001E6618">
        <w:rPr>
          <w:sz w:val="20"/>
          <w:szCs w:val="20"/>
          <w:lang w:val="en-US"/>
        </w:rPr>
        <w:t>, 1651-1661. DOI: 10.1056/NEJMoa0901281.</w:t>
      </w:r>
    </w:p>
    <w:p w14:paraId="48B49A44" w14:textId="77777777" w:rsidR="006A431B" w:rsidRPr="001E6618" w:rsidRDefault="006A431B" w:rsidP="006A431B">
      <w:pPr>
        <w:rPr>
          <w:sz w:val="20"/>
          <w:szCs w:val="20"/>
        </w:rPr>
      </w:pPr>
      <w:r>
        <w:rPr>
          <w:sz w:val="20"/>
          <w:szCs w:val="20"/>
          <w:lang w:val="en-US"/>
        </w:rPr>
        <w:t xml:space="preserve">9) </w:t>
      </w:r>
      <w:r w:rsidRPr="001E6618">
        <w:rPr>
          <w:sz w:val="20"/>
          <w:szCs w:val="20"/>
          <w:lang w:val="en-US"/>
        </w:rPr>
        <w:t xml:space="preserve">R. N. Alcalay, O. A. Levy, C. H. Waters, S. Fahn, B. Ford, A.-H. Kuo, P. Mazzoni, M. W. Pauciulo, W. C. Nichols, Z. Gan-Or, G. A. Rouleau, W. K. Chiung, P. Wolf, P. Oliva, J. Keutzer, K. Marder, X. Zhang. Glucocerebrosidase activity in Parkinson’s disease with and without </w:t>
      </w:r>
      <w:r w:rsidRPr="001E6618">
        <w:rPr>
          <w:i/>
          <w:sz w:val="20"/>
          <w:szCs w:val="20"/>
          <w:lang w:val="en-US"/>
        </w:rPr>
        <w:t>GBA</w:t>
      </w:r>
      <w:r w:rsidRPr="001E6618">
        <w:rPr>
          <w:sz w:val="20"/>
          <w:szCs w:val="20"/>
          <w:lang w:val="en-US"/>
        </w:rPr>
        <w:t xml:space="preserve"> mutations. </w:t>
      </w:r>
      <w:r w:rsidRPr="001E6618">
        <w:rPr>
          <w:i/>
          <w:sz w:val="20"/>
          <w:szCs w:val="20"/>
        </w:rPr>
        <w:t>Brain</w:t>
      </w:r>
      <w:r w:rsidRPr="001E6618">
        <w:rPr>
          <w:sz w:val="20"/>
          <w:szCs w:val="20"/>
        </w:rPr>
        <w:t xml:space="preserve"> </w:t>
      </w:r>
      <w:r w:rsidRPr="001E6618">
        <w:rPr>
          <w:b/>
          <w:sz w:val="20"/>
          <w:szCs w:val="20"/>
        </w:rPr>
        <w:t>2015</w:t>
      </w:r>
      <w:r w:rsidRPr="001E6618">
        <w:rPr>
          <w:sz w:val="20"/>
          <w:szCs w:val="20"/>
        </w:rPr>
        <w:t xml:space="preserve">, </w:t>
      </w:r>
      <w:r w:rsidRPr="001E6618">
        <w:rPr>
          <w:i/>
          <w:sz w:val="20"/>
          <w:szCs w:val="20"/>
        </w:rPr>
        <w:t>138</w:t>
      </w:r>
      <w:r w:rsidRPr="001E6618">
        <w:rPr>
          <w:sz w:val="20"/>
          <w:szCs w:val="20"/>
        </w:rPr>
        <w:t>, 2648-2658. DOI: 10.1093/brain/awv179.</w:t>
      </w:r>
    </w:p>
    <w:p w14:paraId="538F115F" w14:textId="77777777" w:rsidR="006A431B" w:rsidRPr="001E6618" w:rsidRDefault="006A431B" w:rsidP="006A431B">
      <w:pPr>
        <w:rPr>
          <w:sz w:val="20"/>
          <w:szCs w:val="20"/>
          <w:lang w:val="en-US"/>
        </w:rPr>
      </w:pPr>
      <w:r>
        <w:rPr>
          <w:sz w:val="20"/>
          <w:szCs w:val="20"/>
        </w:rPr>
        <w:t xml:space="preserve">10) </w:t>
      </w:r>
      <w:r w:rsidRPr="001E6618">
        <w:rPr>
          <w:sz w:val="20"/>
          <w:szCs w:val="20"/>
        </w:rPr>
        <w:t xml:space="preserve">H. Li, A. Ham. T. Chi Ma, S.-H. Kuo, E. Kanter, D. Kim, H. S. Ko, Y. Quan, S. P. Sardi, A. Li, O. Arancio, U. J. Kang, D. Sulzer, G. Tang. </w:t>
      </w:r>
      <w:r w:rsidRPr="001E6618">
        <w:rPr>
          <w:sz w:val="20"/>
          <w:szCs w:val="20"/>
          <w:lang w:val="en-US"/>
        </w:rPr>
        <w:t xml:space="preserve">Mitochondrial dysfunction and mitophagy defect triggered by heterozygous GBA mutations. </w:t>
      </w:r>
      <w:r w:rsidRPr="001E6618">
        <w:rPr>
          <w:i/>
          <w:sz w:val="20"/>
          <w:szCs w:val="20"/>
          <w:lang w:val="en-US"/>
        </w:rPr>
        <w:t>Autophagy</w:t>
      </w:r>
      <w:r w:rsidRPr="001E6618">
        <w:rPr>
          <w:sz w:val="20"/>
          <w:szCs w:val="20"/>
          <w:lang w:val="en-US"/>
        </w:rPr>
        <w:t xml:space="preserve"> </w:t>
      </w:r>
      <w:r w:rsidRPr="001E6618">
        <w:rPr>
          <w:b/>
          <w:sz w:val="20"/>
          <w:szCs w:val="20"/>
          <w:lang w:val="en-US"/>
        </w:rPr>
        <w:t>2019</w:t>
      </w:r>
      <w:r w:rsidRPr="001E6618">
        <w:rPr>
          <w:sz w:val="20"/>
          <w:szCs w:val="20"/>
          <w:lang w:val="en-US"/>
        </w:rPr>
        <w:t xml:space="preserve">, </w:t>
      </w:r>
      <w:r w:rsidRPr="001E6618">
        <w:rPr>
          <w:i/>
          <w:sz w:val="20"/>
          <w:szCs w:val="20"/>
          <w:lang w:val="en-US"/>
        </w:rPr>
        <w:t>15</w:t>
      </w:r>
      <w:r w:rsidRPr="001E6618">
        <w:rPr>
          <w:sz w:val="20"/>
          <w:szCs w:val="20"/>
          <w:lang w:val="en-US"/>
        </w:rPr>
        <w:t>, 113-130. DOI: 10.1080/15548627.2018.1509818.</w:t>
      </w:r>
    </w:p>
    <w:p w14:paraId="329A4E37" w14:textId="77777777" w:rsidR="006A431B" w:rsidRPr="001E6618" w:rsidRDefault="006A431B" w:rsidP="006A431B">
      <w:pPr>
        <w:rPr>
          <w:sz w:val="20"/>
          <w:szCs w:val="20"/>
          <w:lang w:val="en-US"/>
        </w:rPr>
      </w:pPr>
      <w:r>
        <w:rPr>
          <w:sz w:val="20"/>
          <w:szCs w:val="20"/>
          <w:lang w:val="en-US"/>
        </w:rPr>
        <w:t xml:space="preserve">11) </w:t>
      </w:r>
      <w:r w:rsidRPr="001E6618">
        <w:rPr>
          <w:sz w:val="20"/>
          <w:szCs w:val="20"/>
          <w:lang w:val="en-US"/>
        </w:rPr>
        <w:t xml:space="preserve">J. Blanz, P. Saftig. Parkinson’s disease: acid-glucocerebrosidase activity and alpha-synuclein clearance. </w:t>
      </w:r>
      <w:r w:rsidRPr="001E6618">
        <w:rPr>
          <w:i/>
          <w:sz w:val="20"/>
          <w:szCs w:val="20"/>
          <w:lang w:val="en-US"/>
        </w:rPr>
        <w:t>J. Neurochem.</w:t>
      </w:r>
      <w:r w:rsidRPr="001E6618">
        <w:rPr>
          <w:sz w:val="20"/>
          <w:szCs w:val="20"/>
          <w:lang w:val="en-US"/>
        </w:rPr>
        <w:t xml:space="preserve"> </w:t>
      </w:r>
      <w:r w:rsidRPr="001E6618">
        <w:rPr>
          <w:b/>
          <w:sz w:val="20"/>
          <w:szCs w:val="20"/>
          <w:lang w:val="en-US"/>
        </w:rPr>
        <w:t>2016</w:t>
      </w:r>
      <w:r w:rsidRPr="001E6618">
        <w:rPr>
          <w:sz w:val="20"/>
          <w:szCs w:val="20"/>
          <w:lang w:val="en-US"/>
        </w:rPr>
        <w:t xml:space="preserve">, </w:t>
      </w:r>
      <w:r w:rsidRPr="001E6618">
        <w:rPr>
          <w:i/>
          <w:sz w:val="20"/>
          <w:szCs w:val="20"/>
          <w:lang w:val="en-US"/>
        </w:rPr>
        <w:t>139</w:t>
      </w:r>
      <w:r w:rsidRPr="001E6618">
        <w:rPr>
          <w:sz w:val="20"/>
          <w:szCs w:val="20"/>
          <w:lang w:val="en-US"/>
        </w:rPr>
        <w:t>, 198-215. DOI: 10.1111/jnc.13517.</w:t>
      </w:r>
    </w:p>
    <w:p w14:paraId="64B7729D" w14:textId="77777777" w:rsidR="006A431B" w:rsidRPr="001E6618" w:rsidRDefault="006A431B" w:rsidP="006A431B">
      <w:pPr>
        <w:rPr>
          <w:sz w:val="20"/>
          <w:szCs w:val="20"/>
          <w:lang w:val="en-US"/>
        </w:rPr>
      </w:pPr>
      <w:r>
        <w:rPr>
          <w:sz w:val="20"/>
          <w:szCs w:val="20"/>
          <w:lang w:val="en-US"/>
        </w:rPr>
        <w:t xml:space="preserve">12) </w:t>
      </w:r>
      <w:r w:rsidRPr="001E6618">
        <w:rPr>
          <w:sz w:val="20"/>
          <w:szCs w:val="20"/>
          <w:lang w:val="en-US"/>
        </w:rPr>
        <w:t xml:space="preserve">P. K. Mistry, M. Balwani, H. N. Baris, H. B. Turkia, T. A. Burrow, J. Charrow, G. F. Cox, S. Danda, M. Dragosky, G. Drelichman, A. El-Beshlawy, C. Fraga, S. Freisens, S. Gaemers, E. Hadjiev, S. P. Kishnani, E. Lukina, P. Maison-Blancheq, A. M. Martins, G. Pastores, M. Petakov, M. J. Peterschmitt, H. Rosenbaum, B. Rosenbloom, L. H. Underhill, T. M. Cox. Safety, efficacy, and authorization of eliglustat as a first-line therapy in Gaucher disease type 1. </w:t>
      </w:r>
      <w:r w:rsidRPr="001E6618">
        <w:rPr>
          <w:i/>
          <w:sz w:val="20"/>
          <w:szCs w:val="20"/>
          <w:lang w:val="en-US"/>
        </w:rPr>
        <w:t>Blood Cell Mol. Dis.</w:t>
      </w:r>
      <w:r w:rsidRPr="001E6618">
        <w:rPr>
          <w:sz w:val="20"/>
          <w:szCs w:val="20"/>
          <w:lang w:val="en-US"/>
        </w:rPr>
        <w:t xml:space="preserve"> </w:t>
      </w:r>
      <w:r w:rsidRPr="001E6618">
        <w:rPr>
          <w:b/>
          <w:sz w:val="20"/>
          <w:szCs w:val="20"/>
          <w:lang w:val="en-US"/>
        </w:rPr>
        <w:t>2018</w:t>
      </w:r>
      <w:r w:rsidRPr="001E6618">
        <w:rPr>
          <w:sz w:val="20"/>
          <w:szCs w:val="20"/>
          <w:lang w:val="en-US"/>
        </w:rPr>
        <w:t xml:space="preserve">, </w:t>
      </w:r>
      <w:r w:rsidRPr="001E6618">
        <w:rPr>
          <w:i/>
          <w:sz w:val="20"/>
          <w:szCs w:val="20"/>
          <w:lang w:val="en-US"/>
        </w:rPr>
        <w:t>71</w:t>
      </w:r>
      <w:r w:rsidRPr="001E6618">
        <w:rPr>
          <w:sz w:val="20"/>
          <w:szCs w:val="20"/>
          <w:lang w:val="en-US"/>
        </w:rPr>
        <w:t>, 71−74. DOI:10.1016/j.bcmd.2018.04.001.</w:t>
      </w:r>
    </w:p>
    <w:p w14:paraId="6CB4DAAF" w14:textId="77777777" w:rsidR="006A431B" w:rsidRPr="001E6618" w:rsidRDefault="006A431B" w:rsidP="006A431B">
      <w:pPr>
        <w:rPr>
          <w:sz w:val="20"/>
          <w:szCs w:val="20"/>
        </w:rPr>
      </w:pPr>
      <w:r>
        <w:rPr>
          <w:sz w:val="20"/>
          <w:szCs w:val="20"/>
          <w:lang w:val="en-US"/>
        </w:rPr>
        <w:t xml:space="preserve">13) </w:t>
      </w:r>
      <w:r w:rsidRPr="001E6618">
        <w:rPr>
          <w:sz w:val="20"/>
          <w:szCs w:val="20"/>
          <w:lang w:val="en-US"/>
        </w:rPr>
        <w:t xml:space="preserve">R. E. Boyd, G. Lee, P. Rybczynski, E. R. Benjamin, R. Khanna, B. A. Wustman, K. J. Valenzano. Pharmacological Chaperones as therapeutics for Lysosomal storage Diseases. </w:t>
      </w:r>
      <w:r w:rsidRPr="001E6618">
        <w:rPr>
          <w:i/>
          <w:sz w:val="20"/>
          <w:szCs w:val="20"/>
          <w:lang w:val="en-US"/>
        </w:rPr>
        <w:t xml:space="preserve">J. Med. </w:t>
      </w:r>
      <w:r w:rsidRPr="001E6618">
        <w:rPr>
          <w:i/>
          <w:sz w:val="20"/>
          <w:szCs w:val="20"/>
        </w:rPr>
        <w:t xml:space="preserve">Chem. </w:t>
      </w:r>
      <w:r w:rsidRPr="001E6618">
        <w:rPr>
          <w:b/>
          <w:sz w:val="20"/>
          <w:szCs w:val="20"/>
        </w:rPr>
        <w:t>2013</w:t>
      </w:r>
      <w:r w:rsidRPr="001E6618">
        <w:rPr>
          <w:sz w:val="20"/>
          <w:szCs w:val="20"/>
        </w:rPr>
        <w:t xml:space="preserve">, </w:t>
      </w:r>
      <w:r w:rsidRPr="001E6618">
        <w:rPr>
          <w:i/>
          <w:sz w:val="20"/>
          <w:szCs w:val="20"/>
        </w:rPr>
        <w:t>56</w:t>
      </w:r>
      <w:r w:rsidRPr="001E6618">
        <w:rPr>
          <w:sz w:val="20"/>
          <w:szCs w:val="20"/>
        </w:rPr>
        <w:t>, 2705-2725. DOI: 10.1021/jm301557k.</w:t>
      </w:r>
    </w:p>
    <w:p w14:paraId="713649C2" w14:textId="77777777" w:rsidR="006A431B" w:rsidRPr="001E6618" w:rsidRDefault="006A431B" w:rsidP="006A431B">
      <w:pPr>
        <w:rPr>
          <w:sz w:val="20"/>
          <w:szCs w:val="20"/>
          <w:lang w:val="en-US"/>
        </w:rPr>
      </w:pPr>
      <w:r>
        <w:rPr>
          <w:sz w:val="20"/>
          <w:szCs w:val="20"/>
        </w:rPr>
        <w:t xml:space="preserve">14) </w:t>
      </w:r>
      <w:r w:rsidRPr="001E6618">
        <w:rPr>
          <w:sz w:val="20"/>
          <w:szCs w:val="20"/>
        </w:rPr>
        <w:t>D. M. Pereira, P. Valent</w:t>
      </w:r>
      <w:r w:rsidRPr="001E6618">
        <w:rPr>
          <w:rFonts w:cs="Calibri"/>
          <w:sz w:val="20"/>
          <w:szCs w:val="20"/>
        </w:rPr>
        <w:t xml:space="preserve">ão, P. B. Andrade. </w:t>
      </w:r>
      <w:r w:rsidRPr="001E6618">
        <w:rPr>
          <w:rFonts w:cs="Calibri"/>
          <w:sz w:val="20"/>
          <w:szCs w:val="20"/>
          <w:lang w:val="en-US"/>
        </w:rPr>
        <w:t xml:space="preserve">Tuning protein folding in lysosomal storage diseases: the chemistry behind pharmacological chaperones. </w:t>
      </w:r>
      <w:r w:rsidRPr="001E6618">
        <w:rPr>
          <w:rFonts w:cs="Calibri"/>
          <w:i/>
          <w:sz w:val="20"/>
          <w:szCs w:val="20"/>
          <w:lang w:val="en-US"/>
        </w:rPr>
        <w:t>Chem. Sci.</w:t>
      </w:r>
      <w:r w:rsidRPr="001E6618">
        <w:rPr>
          <w:rFonts w:cs="Calibri"/>
          <w:sz w:val="20"/>
          <w:szCs w:val="20"/>
          <w:lang w:val="en-US"/>
        </w:rPr>
        <w:t xml:space="preserve"> </w:t>
      </w:r>
      <w:r w:rsidRPr="001E6618">
        <w:rPr>
          <w:rFonts w:cs="Calibri"/>
          <w:b/>
          <w:sz w:val="20"/>
          <w:szCs w:val="20"/>
          <w:lang w:val="en-US"/>
        </w:rPr>
        <w:t>2018</w:t>
      </w:r>
      <w:r w:rsidRPr="001E6618">
        <w:rPr>
          <w:rFonts w:cs="Calibri"/>
          <w:sz w:val="20"/>
          <w:szCs w:val="20"/>
          <w:lang w:val="en-US"/>
        </w:rPr>
        <w:t xml:space="preserve">, </w:t>
      </w:r>
      <w:r w:rsidRPr="001E6618">
        <w:rPr>
          <w:rFonts w:cs="Calibri"/>
          <w:i/>
          <w:sz w:val="20"/>
          <w:szCs w:val="20"/>
          <w:lang w:val="en-US"/>
        </w:rPr>
        <w:t>9</w:t>
      </w:r>
      <w:r w:rsidRPr="001E6618">
        <w:rPr>
          <w:rFonts w:cs="Calibri"/>
          <w:sz w:val="20"/>
          <w:szCs w:val="20"/>
          <w:lang w:val="en-US"/>
        </w:rPr>
        <w:t>, 1740-1752.</w:t>
      </w:r>
      <w:r w:rsidRPr="001E6618">
        <w:rPr>
          <w:sz w:val="20"/>
          <w:szCs w:val="20"/>
          <w:lang w:val="en-US"/>
        </w:rPr>
        <w:t xml:space="preserve"> DOI: 10.1039/C7SC04712F.</w:t>
      </w:r>
    </w:p>
    <w:p w14:paraId="4AB87DC1" w14:textId="77777777" w:rsidR="006A431B" w:rsidRPr="001E6618" w:rsidRDefault="006A431B" w:rsidP="006A431B">
      <w:pPr>
        <w:rPr>
          <w:sz w:val="20"/>
          <w:szCs w:val="20"/>
          <w:lang w:val="en-US"/>
        </w:rPr>
      </w:pPr>
      <w:r>
        <w:rPr>
          <w:sz w:val="20"/>
          <w:szCs w:val="20"/>
          <w:lang w:val="en-US"/>
        </w:rPr>
        <w:t xml:space="preserve">15) </w:t>
      </w:r>
      <w:r w:rsidRPr="001E6618">
        <w:rPr>
          <w:sz w:val="20"/>
          <w:szCs w:val="20"/>
          <w:lang w:val="en-US"/>
        </w:rPr>
        <w:t xml:space="preserve">M. Convertino, J. Das, N. V. Dokholyan. Pharmaceutical Chaperones: design and development of New therapeutic strategies for the treatment of conformational diseases. </w:t>
      </w:r>
      <w:r w:rsidRPr="001E6618">
        <w:rPr>
          <w:i/>
          <w:sz w:val="20"/>
          <w:szCs w:val="20"/>
          <w:lang w:val="en-US"/>
        </w:rPr>
        <w:t>ACS Chem. Biol.</w:t>
      </w:r>
      <w:r w:rsidRPr="001E6618">
        <w:rPr>
          <w:sz w:val="20"/>
          <w:szCs w:val="20"/>
          <w:lang w:val="en-US"/>
        </w:rPr>
        <w:t xml:space="preserve"> </w:t>
      </w:r>
      <w:r w:rsidRPr="001E6618">
        <w:rPr>
          <w:b/>
          <w:sz w:val="20"/>
          <w:szCs w:val="20"/>
          <w:lang w:val="en-US"/>
        </w:rPr>
        <w:t>2016</w:t>
      </w:r>
      <w:r w:rsidRPr="001E6618">
        <w:rPr>
          <w:sz w:val="20"/>
          <w:szCs w:val="20"/>
          <w:lang w:val="en-US"/>
        </w:rPr>
        <w:t xml:space="preserve">, </w:t>
      </w:r>
      <w:r w:rsidRPr="001E6618">
        <w:rPr>
          <w:i/>
          <w:sz w:val="20"/>
          <w:szCs w:val="20"/>
          <w:lang w:val="en-US"/>
        </w:rPr>
        <w:t>11</w:t>
      </w:r>
      <w:r w:rsidRPr="001E6618">
        <w:rPr>
          <w:sz w:val="20"/>
          <w:szCs w:val="20"/>
          <w:lang w:val="en-US"/>
        </w:rPr>
        <w:t>, 1471-1489. DOI: 10.1021/acschembio.6b00195.</w:t>
      </w:r>
    </w:p>
    <w:p w14:paraId="22BD2CB5" w14:textId="77777777" w:rsidR="006A431B" w:rsidRPr="001E6618" w:rsidRDefault="006A431B" w:rsidP="006A431B">
      <w:pPr>
        <w:rPr>
          <w:sz w:val="20"/>
          <w:szCs w:val="20"/>
          <w:lang w:val="en-US"/>
        </w:rPr>
      </w:pPr>
      <w:r>
        <w:rPr>
          <w:sz w:val="20"/>
          <w:szCs w:val="20"/>
          <w:lang w:val="en-US"/>
        </w:rPr>
        <w:t xml:space="preserve">16) </w:t>
      </w:r>
      <w:r w:rsidRPr="001E6618">
        <w:rPr>
          <w:sz w:val="20"/>
          <w:szCs w:val="20"/>
          <w:lang w:val="en-US"/>
        </w:rPr>
        <w:t>B. Boland, W. H. Yu, O. Corti, B. Mollereau, A. Henriques, E. Bezard, G. M. Pastores, D. C. Rubinsztein, R. A. Nixon, M. R. Duchen, G. R. Mallucci, G. Kroemer, B. Levine, W.-L. Eskelinen, F. Mochel, M. Spedding, C. Louis, O. R. Martin, M. J. Millan. Promoting the clearance of neurotoxic</w:t>
      </w:r>
    </w:p>
    <w:p w14:paraId="4E68DC31" w14:textId="77777777" w:rsidR="006A431B" w:rsidRPr="001E6618" w:rsidRDefault="006A431B" w:rsidP="006A431B">
      <w:pPr>
        <w:rPr>
          <w:sz w:val="20"/>
          <w:szCs w:val="20"/>
          <w:lang w:val="en-US"/>
        </w:rPr>
      </w:pPr>
      <w:r w:rsidRPr="001E6618">
        <w:rPr>
          <w:sz w:val="20"/>
          <w:szCs w:val="20"/>
          <w:lang w:val="en-US"/>
        </w:rPr>
        <w:t xml:space="preserve">proteins in neurodegenerative disorders of ageing. </w:t>
      </w:r>
      <w:r w:rsidRPr="001E6618">
        <w:rPr>
          <w:i/>
          <w:sz w:val="20"/>
          <w:szCs w:val="20"/>
          <w:lang w:val="en-US"/>
        </w:rPr>
        <w:t>Nature Rev. Drug Discov.</w:t>
      </w:r>
      <w:r w:rsidRPr="001E6618">
        <w:rPr>
          <w:sz w:val="20"/>
          <w:szCs w:val="20"/>
          <w:lang w:val="en-US"/>
        </w:rPr>
        <w:t xml:space="preserve"> </w:t>
      </w:r>
      <w:r w:rsidRPr="001E6618">
        <w:rPr>
          <w:b/>
          <w:sz w:val="20"/>
          <w:szCs w:val="20"/>
          <w:lang w:val="en-US"/>
        </w:rPr>
        <w:t>2018</w:t>
      </w:r>
      <w:r w:rsidRPr="001E6618">
        <w:rPr>
          <w:sz w:val="20"/>
          <w:szCs w:val="20"/>
          <w:lang w:val="en-US"/>
        </w:rPr>
        <w:t xml:space="preserve">, </w:t>
      </w:r>
      <w:r w:rsidRPr="001E6618">
        <w:rPr>
          <w:i/>
          <w:sz w:val="20"/>
          <w:szCs w:val="20"/>
          <w:lang w:val="en-US"/>
        </w:rPr>
        <w:t>17</w:t>
      </w:r>
      <w:r w:rsidRPr="001E6618">
        <w:rPr>
          <w:sz w:val="20"/>
          <w:szCs w:val="20"/>
          <w:lang w:val="en-US"/>
        </w:rPr>
        <w:t>, 660-688. DOI: DOI:10.1038/nrd.2018.109.</w:t>
      </w:r>
    </w:p>
    <w:p w14:paraId="27D425BC" w14:textId="77777777" w:rsidR="006A431B" w:rsidRPr="001E6618" w:rsidRDefault="006A431B" w:rsidP="006A431B">
      <w:pPr>
        <w:rPr>
          <w:sz w:val="20"/>
          <w:szCs w:val="20"/>
          <w:lang w:val="en-US"/>
        </w:rPr>
      </w:pPr>
      <w:r>
        <w:rPr>
          <w:sz w:val="20"/>
          <w:szCs w:val="20"/>
          <w:lang w:val="en-US"/>
        </w:rPr>
        <w:t xml:space="preserve">17) </w:t>
      </w:r>
      <w:r w:rsidRPr="001E6618">
        <w:rPr>
          <w:sz w:val="20"/>
          <w:szCs w:val="20"/>
          <w:lang w:val="en-US"/>
        </w:rPr>
        <w:t xml:space="preserve">P. Compain, O. R. Martin, Eds. </w:t>
      </w:r>
      <w:r w:rsidRPr="001E6618">
        <w:rPr>
          <w:i/>
          <w:sz w:val="20"/>
          <w:szCs w:val="20"/>
          <w:lang w:val="en-US"/>
        </w:rPr>
        <w:t>Iminosugars: from synthesis to therapeutic applications</w:t>
      </w:r>
      <w:r w:rsidRPr="001E6618">
        <w:rPr>
          <w:sz w:val="20"/>
          <w:szCs w:val="20"/>
          <w:lang w:val="en-US"/>
        </w:rPr>
        <w:t xml:space="preserve">. Wiley VCH: New York </w:t>
      </w:r>
      <w:r w:rsidRPr="001E6618">
        <w:rPr>
          <w:b/>
          <w:sz w:val="20"/>
          <w:szCs w:val="20"/>
          <w:lang w:val="en-US"/>
        </w:rPr>
        <w:t>2007</w:t>
      </w:r>
      <w:r w:rsidRPr="001E6618">
        <w:rPr>
          <w:sz w:val="20"/>
          <w:szCs w:val="20"/>
          <w:lang w:val="en-US"/>
        </w:rPr>
        <w:t>. ISBN: 978-0-470-03391-3.</w:t>
      </w:r>
    </w:p>
    <w:p w14:paraId="10B86049" w14:textId="77777777" w:rsidR="006A431B" w:rsidRPr="001E6618" w:rsidRDefault="006A431B" w:rsidP="006A431B">
      <w:pPr>
        <w:rPr>
          <w:sz w:val="20"/>
          <w:szCs w:val="20"/>
          <w:lang w:val="en-US"/>
        </w:rPr>
      </w:pPr>
      <w:r>
        <w:rPr>
          <w:sz w:val="20"/>
          <w:szCs w:val="20"/>
          <w:lang w:val="en-US"/>
        </w:rPr>
        <w:t xml:space="preserve">18) </w:t>
      </w:r>
      <w:r w:rsidRPr="001E6618">
        <w:rPr>
          <w:sz w:val="20"/>
          <w:szCs w:val="20"/>
          <w:lang w:val="en-US"/>
        </w:rPr>
        <w:t>E. M. S</w:t>
      </w:r>
      <w:r w:rsidRPr="001E6618">
        <w:rPr>
          <w:rFonts w:cs="Calibri"/>
          <w:sz w:val="20"/>
          <w:szCs w:val="20"/>
          <w:lang w:val="en-US"/>
        </w:rPr>
        <w:t>á</w:t>
      </w:r>
      <w:r w:rsidRPr="001E6618">
        <w:rPr>
          <w:sz w:val="20"/>
          <w:szCs w:val="20"/>
          <w:lang w:val="en-US"/>
        </w:rPr>
        <w:t>nchez-Fern</w:t>
      </w:r>
      <w:r w:rsidRPr="001E6618">
        <w:rPr>
          <w:rFonts w:cs="Calibri"/>
          <w:sz w:val="20"/>
          <w:szCs w:val="20"/>
          <w:lang w:val="en-US"/>
        </w:rPr>
        <w:t>á</w:t>
      </w:r>
      <w:r w:rsidRPr="001E6618">
        <w:rPr>
          <w:sz w:val="20"/>
          <w:szCs w:val="20"/>
          <w:lang w:val="en-US"/>
        </w:rPr>
        <w:t>ndez, J. M. Garc</w:t>
      </w:r>
      <w:r w:rsidRPr="001E6618">
        <w:rPr>
          <w:rFonts w:cs="Calibri"/>
          <w:sz w:val="20"/>
          <w:szCs w:val="20"/>
          <w:lang w:val="en-US"/>
        </w:rPr>
        <w:t>í</w:t>
      </w:r>
      <w:r w:rsidRPr="001E6618">
        <w:rPr>
          <w:sz w:val="20"/>
          <w:szCs w:val="20"/>
          <w:lang w:val="en-US"/>
        </w:rPr>
        <w:t>a Fern</w:t>
      </w:r>
      <w:r w:rsidRPr="001E6618">
        <w:rPr>
          <w:rFonts w:cs="Calibri"/>
          <w:sz w:val="20"/>
          <w:szCs w:val="20"/>
          <w:lang w:val="en-US"/>
        </w:rPr>
        <w:t>á</w:t>
      </w:r>
      <w:r w:rsidRPr="001E6618">
        <w:rPr>
          <w:sz w:val="20"/>
          <w:szCs w:val="20"/>
          <w:lang w:val="en-US"/>
        </w:rPr>
        <w:t xml:space="preserve">ndez, C.Ortiz Mellet. Glycomimetic-based pharmacological chaperones for lysosomal storage disorders: lessons from Gaucher, GM1-gangliosidosis and Fabry diseases. </w:t>
      </w:r>
      <w:r w:rsidRPr="001E6618">
        <w:rPr>
          <w:i/>
          <w:sz w:val="20"/>
          <w:szCs w:val="20"/>
          <w:lang w:val="en-US"/>
        </w:rPr>
        <w:t>Chem. Commun.</w:t>
      </w:r>
      <w:r w:rsidRPr="001E6618">
        <w:rPr>
          <w:sz w:val="20"/>
          <w:szCs w:val="20"/>
          <w:lang w:val="en-US"/>
        </w:rPr>
        <w:t xml:space="preserve"> </w:t>
      </w:r>
      <w:r w:rsidRPr="001E6618">
        <w:rPr>
          <w:b/>
          <w:sz w:val="20"/>
          <w:szCs w:val="20"/>
          <w:lang w:val="en-US"/>
        </w:rPr>
        <w:t>2016</w:t>
      </w:r>
      <w:r w:rsidRPr="001E6618">
        <w:rPr>
          <w:sz w:val="20"/>
          <w:szCs w:val="20"/>
          <w:lang w:val="en-US"/>
        </w:rPr>
        <w:t xml:space="preserve">, </w:t>
      </w:r>
      <w:r w:rsidRPr="001E6618">
        <w:rPr>
          <w:i/>
          <w:sz w:val="20"/>
          <w:szCs w:val="20"/>
          <w:lang w:val="en-US"/>
        </w:rPr>
        <w:t>52</w:t>
      </w:r>
      <w:r w:rsidRPr="001E6618">
        <w:rPr>
          <w:sz w:val="20"/>
          <w:szCs w:val="20"/>
          <w:lang w:val="en-US"/>
        </w:rPr>
        <w:t>, 5497-5515. DOI: 10.1039/c6cc01564f.</w:t>
      </w:r>
    </w:p>
    <w:p w14:paraId="0C5292D6" w14:textId="77777777" w:rsidR="006A431B" w:rsidRPr="001E6618" w:rsidRDefault="006A431B" w:rsidP="006A431B">
      <w:pPr>
        <w:rPr>
          <w:sz w:val="20"/>
          <w:szCs w:val="20"/>
          <w:lang w:val="en-US"/>
        </w:rPr>
      </w:pPr>
      <w:r>
        <w:rPr>
          <w:sz w:val="20"/>
          <w:szCs w:val="20"/>
          <w:lang w:val="en-US"/>
        </w:rPr>
        <w:t xml:space="preserve">19) </w:t>
      </w:r>
      <w:r w:rsidRPr="001E6618">
        <w:rPr>
          <w:sz w:val="20"/>
          <w:szCs w:val="20"/>
          <w:lang w:val="en-US"/>
        </w:rPr>
        <w:t xml:space="preserve">Y. Sun, H. Ran, B. Liou, B. Quinn, M. Zamzow, W. Zhang, J. Bielawski, K. Kitatani, K. D. R. Setchell, Y. A. Hannun, G. A. Grabowski. Isofagomine in vivo effects in a neuronopathic Gaucher disease mouse. </w:t>
      </w:r>
      <w:r w:rsidRPr="001E6618">
        <w:rPr>
          <w:i/>
          <w:sz w:val="20"/>
          <w:szCs w:val="20"/>
          <w:lang w:val="en-US"/>
        </w:rPr>
        <w:t>PlosOne</w:t>
      </w:r>
      <w:r w:rsidRPr="001E6618">
        <w:rPr>
          <w:sz w:val="20"/>
          <w:szCs w:val="20"/>
          <w:lang w:val="en-US"/>
        </w:rPr>
        <w:t xml:space="preserve"> </w:t>
      </w:r>
      <w:r w:rsidRPr="001E6618">
        <w:rPr>
          <w:b/>
          <w:sz w:val="20"/>
          <w:szCs w:val="20"/>
          <w:lang w:val="en-US"/>
        </w:rPr>
        <w:t>2011</w:t>
      </w:r>
      <w:r w:rsidRPr="001E6618">
        <w:rPr>
          <w:sz w:val="20"/>
          <w:szCs w:val="20"/>
          <w:lang w:val="en-US"/>
        </w:rPr>
        <w:t xml:space="preserve">, </w:t>
      </w:r>
      <w:r w:rsidRPr="001E6618">
        <w:rPr>
          <w:i/>
          <w:sz w:val="20"/>
          <w:szCs w:val="20"/>
          <w:lang w:val="en-US"/>
        </w:rPr>
        <w:t>6</w:t>
      </w:r>
      <w:r w:rsidRPr="001E6618">
        <w:rPr>
          <w:sz w:val="20"/>
          <w:szCs w:val="20"/>
          <w:lang w:val="en-US"/>
        </w:rPr>
        <w:t>, e19037. DOI: 10.1371/journal.pone.0019037.</w:t>
      </w:r>
    </w:p>
    <w:p w14:paraId="56D7C5B3" w14:textId="77777777" w:rsidR="006A431B" w:rsidRPr="001E6618" w:rsidRDefault="006A431B" w:rsidP="006A431B">
      <w:pPr>
        <w:rPr>
          <w:sz w:val="20"/>
          <w:szCs w:val="20"/>
          <w:lang w:val="en-US"/>
        </w:rPr>
      </w:pPr>
      <w:r>
        <w:rPr>
          <w:sz w:val="20"/>
          <w:szCs w:val="20"/>
          <w:lang w:val="en-US"/>
        </w:rPr>
        <w:t xml:space="preserve">20) </w:t>
      </w:r>
      <w:r w:rsidRPr="001E6618">
        <w:rPr>
          <w:sz w:val="20"/>
          <w:szCs w:val="20"/>
          <w:lang w:val="en-US"/>
        </w:rPr>
        <w:t xml:space="preserve">F. Richter, S. M. Fleming, M. Watson, V. Lemesre, L. Pellegrino, B. Ranes, C. Zhu, F. Mortazavi, C. K. Mulligan, P. C. Sioshansi, S. Hean, K. De La Rosa, R. Khanna, J. Flanagan, D. J. Lockhart, B. A. Wustman, S. W. Clark, M.-F. Chesselet. A GCase chaperone improves motor function in a mouse model of synucleinopathy. </w:t>
      </w:r>
      <w:r w:rsidRPr="001E6618">
        <w:rPr>
          <w:i/>
          <w:sz w:val="20"/>
          <w:szCs w:val="20"/>
          <w:lang w:val="en-US"/>
        </w:rPr>
        <w:t>Neuronotherapeutics</w:t>
      </w:r>
      <w:r w:rsidRPr="001E6618">
        <w:rPr>
          <w:sz w:val="20"/>
          <w:szCs w:val="20"/>
          <w:lang w:val="en-US"/>
        </w:rPr>
        <w:t xml:space="preserve"> </w:t>
      </w:r>
      <w:r w:rsidRPr="001E6618">
        <w:rPr>
          <w:b/>
          <w:sz w:val="20"/>
          <w:szCs w:val="20"/>
          <w:lang w:val="en-US"/>
        </w:rPr>
        <w:t>2014</w:t>
      </w:r>
      <w:r w:rsidRPr="001E6618">
        <w:rPr>
          <w:sz w:val="20"/>
          <w:szCs w:val="20"/>
          <w:lang w:val="en-US"/>
        </w:rPr>
        <w:t xml:space="preserve">, </w:t>
      </w:r>
      <w:r w:rsidRPr="001E6618">
        <w:rPr>
          <w:i/>
          <w:sz w:val="20"/>
          <w:szCs w:val="20"/>
          <w:lang w:val="en-US"/>
        </w:rPr>
        <w:t>11</w:t>
      </w:r>
      <w:r w:rsidRPr="001E6618">
        <w:rPr>
          <w:sz w:val="20"/>
          <w:szCs w:val="20"/>
          <w:lang w:val="en-US"/>
        </w:rPr>
        <w:t>, 840-856. DOI: 10.1007/s13311-014-0294-x.</w:t>
      </w:r>
    </w:p>
    <w:p w14:paraId="2EC85971" w14:textId="77777777" w:rsidR="006A431B" w:rsidRPr="001E6618" w:rsidRDefault="006A431B" w:rsidP="006A431B">
      <w:pPr>
        <w:rPr>
          <w:sz w:val="20"/>
          <w:szCs w:val="20"/>
          <w:lang w:val="en-US"/>
        </w:rPr>
      </w:pPr>
      <w:r>
        <w:rPr>
          <w:sz w:val="20"/>
          <w:szCs w:val="20"/>
          <w:lang w:val="en-US"/>
        </w:rPr>
        <w:t xml:space="preserve">21) </w:t>
      </w:r>
      <w:r w:rsidRPr="001E6618">
        <w:rPr>
          <w:sz w:val="20"/>
          <w:szCs w:val="20"/>
          <w:lang w:val="en-US"/>
        </w:rPr>
        <w:t xml:space="preserve">B. Brumshtein, H. M. Greenblatt, T. D. Butters, Y. Shaaltlel, D. Avlezer, I. Silman, A. H. Futerman, J. L. Sussman. Crystal Structures of Complexes of </w:t>
      </w:r>
      <w:r w:rsidRPr="001E6618">
        <w:rPr>
          <w:i/>
          <w:sz w:val="20"/>
          <w:szCs w:val="20"/>
          <w:lang w:val="en-US"/>
        </w:rPr>
        <w:t>N</w:t>
      </w:r>
      <w:r w:rsidRPr="001E6618">
        <w:rPr>
          <w:sz w:val="20"/>
          <w:szCs w:val="20"/>
          <w:lang w:val="en-US"/>
        </w:rPr>
        <w:t xml:space="preserve">-Butyl- and </w:t>
      </w:r>
      <w:r w:rsidRPr="001E6618">
        <w:rPr>
          <w:i/>
          <w:sz w:val="20"/>
          <w:szCs w:val="20"/>
          <w:lang w:val="en-US"/>
        </w:rPr>
        <w:t>N</w:t>
      </w:r>
      <w:r w:rsidRPr="001E6618">
        <w:rPr>
          <w:sz w:val="20"/>
          <w:szCs w:val="20"/>
          <w:lang w:val="en-US"/>
        </w:rPr>
        <w:t xml:space="preserve">-Nonyl-Deoxynojirimycin Bound to </w:t>
      </w:r>
      <w:r w:rsidRPr="001E6618">
        <w:rPr>
          <w:sz w:val="20"/>
          <w:szCs w:val="20"/>
          <w:lang w:val="en-US"/>
        </w:rPr>
        <w:lastRenderedPageBreak/>
        <w:t xml:space="preserve">Acid </w:t>
      </w:r>
      <w:r w:rsidRPr="001E6618">
        <w:rPr>
          <w:rFonts w:cs="Calibri"/>
          <w:sz w:val="20"/>
          <w:szCs w:val="20"/>
          <w:lang w:val="en-US"/>
        </w:rPr>
        <w:t>β</w:t>
      </w:r>
      <w:r w:rsidRPr="001E6618">
        <w:rPr>
          <w:sz w:val="20"/>
          <w:szCs w:val="20"/>
          <w:lang w:val="en-US"/>
        </w:rPr>
        <w:t xml:space="preserve">-Glucosidase: insights into the mechanism of chemical chaperone action in Gaucher Disease. </w:t>
      </w:r>
      <w:r w:rsidRPr="001E6618">
        <w:rPr>
          <w:i/>
          <w:sz w:val="20"/>
          <w:szCs w:val="20"/>
          <w:lang w:val="en-US"/>
        </w:rPr>
        <w:t>J. Biol. Chem.</w:t>
      </w:r>
      <w:r w:rsidRPr="001E6618">
        <w:rPr>
          <w:sz w:val="20"/>
          <w:szCs w:val="20"/>
          <w:lang w:val="en-US"/>
        </w:rPr>
        <w:t xml:space="preserve"> </w:t>
      </w:r>
      <w:r w:rsidRPr="001E6618">
        <w:rPr>
          <w:b/>
          <w:sz w:val="20"/>
          <w:szCs w:val="20"/>
          <w:lang w:val="en-US"/>
        </w:rPr>
        <w:t>2007</w:t>
      </w:r>
      <w:r w:rsidRPr="001E6618">
        <w:rPr>
          <w:sz w:val="20"/>
          <w:szCs w:val="20"/>
          <w:lang w:val="en-US"/>
        </w:rPr>
        <w:t xml:space="preserve">, </w:t>
      </w:r>
      <w:r w:rsidRPr="001E6618">
        <w:rPr>
          <w:i/>
          <w:sz w:val="20"/>
          <w:szCs w:val="20"/>
          <w:lang w:val="en-US"/>
        </w:rPr>
        <w:t>282</w:t>
      </w:r>
      <w:r w:rsidRPr="001E6618">
        <w:rPr>
          <w:sz w:val="20"/>
          <w:szCs w:val="20"/>
          <w:lang w:val="en-US"/>
        </w:rPr>
        <w:t xml:space="preserve">, 29052-29058. </w:t>
      </w:r>
      <w:r w:rsidRPr="001E6618">
        <w:rPr>
          <w:rFonts w:ascii="MyriadMM-Light" w:hAnsi="MyriadMM-Light" w:cs="MyriadMM-Light"/>
          <w:sz w:val="17"/>
          <w:szCs w:val="17"/>
          <w:lang w:val="en-US"/>
        </w:rPr>
        <w:t>DOI: 10.1074/jbc.M705005200.</w:t>
      </w:r>
    </w:p>
    <w:p w14:paraId="571C0FBA" w14:textId="77777777" w:rsidR="006A431B" w:rsidRPr="001E6618" w:rsidRDefault="006A431B" w:rsidP="006A431B">
      <w:pPr>
        <w:rPr>
          <w:sz w:val="20"/>
          <w:szCs w:val="20"/>
          <w:lang w:val="en-US"/>
        </w:rPr>
      </w:pPr>
      <w:r>
        <w:rPr>
          <w:sz w:val="20"/>
          <w:szCs w:val="20"/>
          <w:lang w:val="en-US"/>
        </w:rPr>
        <w:t xml:space="preserve">22) </w:t>
      </w:r>
      <w:r w:rsidRPr="001E6618">
        <w:rPr>
          <w:sz w:val="20"/>
          <w:szCs w:val="20"/>
          <w:lang w:val="en-US"/>
        </w:rPr>
        <w:t xml:space="preserve">T. Hill, M. B. Tropak, D. Mahuran, S. W. Withers. Synthesis, Kinetic Evaluation and Cell-Based Analysis of C-Alkylated Isofagomines as Chaperones of </w:t>
      </w:r>
      <w:r w:rsidRPr="001E6618">
        <w:rPr>
          <w:rFonts w:cs="Calibri"/>
          <w:sz w:val="20"/>
          <w:szCs w:val="20"/>
          <w:lang w:val="en-US"/>
        </w:rPr>
        <w:t>β</w:t>
      </w:r>
      <w:r w:rsidRPr="001E6618">
        <w:rPr>
          <w:sz w:val="20"/>
          <w:szCs w:val="20"/>
          <w:lang w:val="en-US"/>
        </w:rPr>
        <w:t xml:space="preserve">-Glucocerebrosidase. </w:t>
      </w:r>
      <w:r w:rsidRPr="001E6618">
        <w:rPr>
          <w:i/>
          <w:sz w:val="20"/>
          <w:szCs w:val="20"/>
          <w:lang w:val="en-US"/>
        </w:rPr>
        <w:t>ChemBioChem</w:t>
      </w:r>
      <w:r w:rsidRPr="001E6618">
        <w:rPr>
          <w:sz w:val="20"/>
          <w:szCs w:val="20"/>
          <w:lang w:val="en-US"/>
        </w:rPr>
        <w:t xml:space="preserve"> </w:t>
      </w:r>
      <w:r w:rsidRPr="001E6618">
        <w:rPr>
          <w:b/>
          <w:sz w:val="20"/>
          <w:szCs w:val="20"/>
          <w:lang w:val="en-US"/>
        </w:rPr>
        <w:t>2011</w:t>
      </w:r>
      <w:r w:rsidRPr="001E6618">
        <w:rPr>
          <w:sz w:val="20"/>
          <w:szCs w:val="20"/>
          <w:lang w:val="en-US"/>
        </w:rPr>
        <w:t xml:space="preserve">, </w:t>
      </w:r>
      <w:r w:rsidRPr="001E6618">
        <w:rPr>
          <w:i/>
          <w:sz w:val="20"/>
          <w:szCs w:val="20"/>
          <w:lang w:val="en-US"/>
        </w:rPr>
        <w:t>12</w:t>
      </w:r>
      <w:r w:rsidRPr="001E6618">
        <w:rPr>
          <w:sz w:val="20"/>
          <w:szCs w:val="20"/>
          <w:lang w:val="en-US"/>
        </w:rPr>
        <w:t>, 2151-2154. DOI: 10.1002/cbic.201100332.</w:t>
      </w:r>
    </w:p>
    <w:p w14:paraId="6A943DF1" w14:textId="77777777" w:rsidR="006A431B" w:rsidRPr="001E6618" w:rsidRDefault="006A431B" w:rsidP="006A431B">
      <w:pPr>
        <w:rPr>
          <w:sz w:val="20"/>
          <w:szCs w:val="20"/>
        </w:rPr>
      </w:pPr>
      <w:r>
        <w:rPr>
          <w:sz w:val="20"/>
          <w:szCs w:val="20"/>
          <w:lang w:val="en-US"/>
        </w:rPr>
        <w:t xml:space="preserve">23) </w:t>
      </w:r>
      <w:r w:rsidRPr="001E6618">
        <w:rPr>
          <w:sz w:val="20"/>
          <w:szCs w:val="20"/>
          <w:lang w:val="en-US"/>
        </w:rPr>
        <w:t xml:space="preserve">P. Compain, O. R. Martin, C. Boucheron, G. Godin, L. Yu, K. Ikeda, N. Asano Design and Synthesis of Highly Potent and Selective Pharmacological Chaperones for the Treatment of Gaucher’s disease. </w:t>
      </w:r>
      <w:r w:rsidRPr="001E6618">
        <w:rPr>
          <w:i/>
          <w:sz w:val="20"/>
          <w:szCs w:val="20"/>
        </w:rPr>
        <w:t>ChemBioChem</w:t>
      </w:r>
      <w:r w:rsidRPr="001E6618">
        <w:rPr>
          <w:sz w:val="20"/>
          <w:szCs w:val="20"/>
        </w:rPr>
        <w:t xml:space="preserve"> </w:t>
      </w:r>
      <w:r w:rsidRPr="001E6618">
        <w:rPr>
          <w:b/>
          <w:sz w:val="20"/>
          <w:szCs w:val="20"/>
        </w:rPr>
        <w:t>2006</w:t>
      </w:r>
      <w:r w:rsidRPr="001E6618">
        <w:rPr>
          <w:sz w:val="20"/>
          <w:szCs w:val="20"/>
        </w:rPr>
        <w:t xml:space="preserve">, </w:t>
      </w:r>
      <w:r w:rsidRPr="001E6618">
        <w:rPr>
          <w:i/>
          <w:sz w:val="20"/>
          <w:szCs w:val="20"/>
        </w:rPr>
        <w:t>7</w:t>
      </w:r>
      <w:r w:rsidRPr="001E6618">
        <w:rPr>
          <w:sz w:val="20"/>
          <w:szCs w:val="20"/>
        </w:rPr>
        <w:t xml:space="preserve">, 1356-1359. </w:t>
      </w:r>
      <w:r w:rsidRPr="001E6618">
        <w:rPr>
          <w:rFonts w:ascii="AdvMYR6" w:hAnsi="AdvMYR6" w:cs="AdvMYR6"/>
          <w:sz w:val="18"/>
          <w:szCs w:val="18"/>
        </w:rPr>
        <w:t>DOI: 10.1002/cbic.200600217.</w:t>
      </w:r>
    </w:p>
    <w:p w14:paraId="54192B8E" w14:textId="77777777" w:rsidR="006A431B" w:rsidRPr="001E6618" w:rsidRDefault="006A431B" w:rsidP="006A431B">
      <w:pPr>
        <w:rPr>
          <w:sz w:val="20"/>
          <w:szCs w:val="20"/>
        </w:rPr>
      </w:pPr>
      <w:r>
        <w:rPr>
          <w:sz w:val="20"/>
          <w:szCs w:val="20"/>
        </w:rPr>
        <w:t xml:space="preserve">24) </w:t>
      </w:r>
      <w:r w:rsidRPr="001E6618">
        <w:rPr>
          <w:sz w:val="20"/>
          <w:szCs w:val="20"/>
        </w:rPr>
        <w:t xml:space="preserve">C. Bonaccini, M. Chioccioli. C. Parmeggiani, F. Cardona, D. Lo Re, G. Soldaini, P. Vogel, C. Bello, A. Goti, P. Gratteri. </w:t>
      </w:r>
      <w:r w:rsidRPr="001E6618">
        <w:rPr>
          <w:sz w:val="20"/>
          <w:szCs w:val="20"/>
          <w:lang w:val="en-US"/>
        </w:rPr>
        <w:t xml:space="preserve">Synthesis, Biological Evaluation and Docking Studies of Casuarine Analogues: Effects of Structural Modifications at Ring B on Inhibitory Activity Towards Glucoamylase. </w:t>
      </w:r>
      <w:r w:rsidRPr="001E6618">
        <w:rPr>
          <w:i/>
          <w:sz w:val="20"/>
          <w:szCs w:val="20"/>
        </w:rPr>
        <w:t>Eur. J. Org. Chem.</w:t>
      </w:r>
      <w:r w:rsidRPr="001E6618">
        <w:rPr>
          <w:sz w:val="20"/>
          <w:szCs w:val="20"/>
        </w:rPr>
        <w:t xml:space="preserve"> </w:t>
      </w:r>
      <w:r w:rsidRPr="001E6618">
        <w:rPr>
          <w:b/>
          <w:sz w:val="20"/>
          <w:szCs w:val="20"/>
        </w:rPr>
        <w:t>2010</w:t>
      </w:r>
      <w:r w:rsidRPr="001E6618">
        <w:rPr>
          <w:sz w:val="20"/>
          <w:szCs w:val="20"/>
        </w:rPr>
        <w:t>, 5574-5585. DOI: 10.1002/ejoc.201000632.</w:t>
      </w:r>
    </w:p>
    <w:p w14:paraId="64A8BABA" w14:textId="77777777" w:rsidR="006A431B" w:rsidRPr="001E6618" w:rsidRDefault="006A431B" w:rsidP="006A431B">
      <w:pPr>
        <w:rPr>
          <w:sz w:val="20"/>
          <w:szCs w:val="20"/>
        </w:rPr>
      </w:pPr>
      <w:r>
        <w:rPr>
          <w:sz w:val="20"/>
          <w:szCs w:val="20"/>
        </w:rPr>
        <w:t xml:space="preserve">25) </w:t>
      </w:r>
      <w:r w:rsidRPr="001E6618">
        <w:rPr>
          <w:sz w:val="20"/>
          <w:szCs w:val="20"/>
        </w:rPr>
        <w:t xml:space="preserve">G. D’Adamio, A. Goti, C. Parmeggiani, E. Moreno-Clavijo, I. Robina, F. Cardona. </w:t>
      </w:r>
      <w:r w:rsidRPr="001E6618">
        <w:rPr>
          <w:sz w:val="20"/>
          <w:szCs w:val="20"/>
          <w:lang w:val="en-US"/>
        </w:rPr>
        <w:t>Total Synthesis of (+)-Hyacinthacine A</w:t>
      </w:r>
      <w:r w:rsidRPr="001E6618">
        <w:rPr>
          <w:sz w:val="20"/>
          <w:szCs w:val="20"/>
          <w:vertAlign w:val="subscript"/>
          <w:lang w:val="en-US"/>
        </w:rPr>
        <w:t>1</w:t>
      </w:r>
      <w:r w:rsidRPr="001E6618">
        <w:rPr>
          <w:sz w:val="20"/>
          <w:szCs w:val="20"/>
          <w:lang w:val="en-US"/>
        </w:rPr>
        <w:t>, (+)-7a-epi-Hyacinthacine A</w:t>
      </w:r>
      <w:r w:rsidRPr="001E6618">
        <w:rPr>
          <w:sz w:val="20"/>
          <w:szCs w:val="20"/>
          <w:vertAlign w:val="subscript"/>
          <w:lang w:val="en-US"/>
        </w:rPr>
        <w:t>1</w:t>
      </w:r>
      <w:r w:rsidRPr="001E6618">
        <w:rPr>
          <w:sz w:val="20"/>
          <w:szCs w:val="20"/>
          <w:lang w:val="en-US"/>
        </w:rPr>
        <w:t>, (6</w:t>
      </w:r>
      <w:r w:rsidRPr="001E6618">
        <w:rPr>
          <w:i/>
          <w:sz w:val="20"/>
          <w:szCs w:val="20"/>
          <w:lang w:val="en-US"/>
        </w:rPr>
        <w:t>R</w:t>
      </w:r>
      <w:r w:rsidRPr="001E6618">
        <w:rPr>
          <w:sz w:val="20"/>
          <w:szCs w:val="20"/>
          <w:lang w:val="en-US"/>
        </w:rPr>
        <w:t>)-6-Hydroxyhyacinthacine A</w:t>
      </w:r>
      <w:r w:rsidRPr="001E6618">
        <w:rPr>
          <w:sz w:val="20"/>
          <w:szCs w:val="20"/>
          <w:vertAlign w:val="subscript"/>
          <w:lang w:val="en-US"/>
        </w:rPr>
        <w:t>1</w:t>
      </w:r>
      <w:r w:rsidRPr="001E6618">
        <w:rPr>
          <w:sz w:val="20"/>
          <w:szCs w:val="20"/>
          <w:lang w:val="en-US"/>
        </w:rPr>
        <w:t xml:space="preserve"> and (6</w:t>
      </w:r>
      <w:r w:rsidRPr="001E6618">
        <w:rPr>
          <w:i/>
          <w:sz w:val="20"/>
          <w:szCs w:val="20"/>
          <w:lang w:val="en-US"/>
        </w:rPr>
        <w:t>S</w:t>
      </w:r>
      <w:r w:rsidRPr="001E6618">
        <w:rPr>
          <w:sz w:val="20"/>
          <w:szCs w:val="20"/>
          <w:lang w:val="en-US"/>
        </w:rPr>
        <w:t>)-6-Hydroxy-7a-</w:t>
      </w:r>
      <w:r w:rsidRPr="001E6618">
        <w:rPr>
          <w:i/>
          <w:sz w:val="20"/>
          <w:szCs w:val="20"/>
          <w:lang w:val="en-US"/>
        </w:rPr>
        <w:t>epi</w:t>
      </w:r>
      <w:r w:rsidRPr="001E6618">
        <w:rPr>
          <w:sz w:val="20"/>
          <w:szCs w:val="20"/>
          <w:lang w:val="en-US"/>
        </w:rPr>
        <w:t>-hyacinthacine A</w:t>
      </w:r>
      <w:r w:rsidRPr="001E6618">
        <w:rPr>
          <w:sz w:val="20"/>
          <w:szCs w:val="20"/>
          <w:vertAlign w:val="subscript"/>
          <w:lang w:val="en-US"/>
        </w:rPr>
        <w:t>1</w:t>
      </w:r>
      <w:r w:rsidRPr="001E6618">
        <w:rPr>
          <w:sz w:val="20"/>
          <w:szCs w:val="20"/>
          <w:lang w:val="en-US"/>
        </w:rPr>
        <w:t xml:space="preserve">. </w:t>
      </w:r>
      <w:r w:rsidRPr="001E6618">
        <w:rPr>
          <w:i/>
          <w:sz w:val="20"/>
          <w:szCs w:val="20"/>
          <w:lang w:val="en-US"/>
        </w:rPr>
        <w:t xml:space="preserve">Eur. J. Org. </w:t>
      </w:r>
      <w:r w:rsidRPr="001E6618">
        <w:rPr>
          <w:i/>
          <w:sz w:val="20"/>
          <w:szCs w:val="20"/>
        </w:rPr>
        <w:t>Chem.</w:t>
      </w:r>
      <w:r w:rsidRPr="001E6618">
        <w:rPr>
          <w:sz w:val="20"/>
          <w:szCs w:val="20"/>
        </w:rPr>
        <w:t xml:space="preserve"> </w:t>
      </w:r>
      <w:r w:rsidRPr="001E6618">
        <w:rPr>
          <w:b/>
          <w:sz w:val="20"/>
          <w:szCs w:val="20"/>
        </w:rPr>
        <w:t>2011</w:t>
      </w:r>
      <w:r w:rsidRPr="001E6618">
        <w:rPr>
          <w:sz w:val="20"/>
          <w:szCs w:val="20"/>
        </w:rPr>
        <w:t>, 7155-7162. DOI: 10.1002/ejoc.201101096.</w:t>
      </w:r>
    </w:p>
    <w:p w14:paraId="38107119" w14:textId="77777777" w:rsidR="006A431B" w:rsidRPr="001E6618" w:rsidRDefault="006A431B" w:rsidP="006A431B">
      <w:pPr>
        <w:rPr>
          <w:sz w:val="20"/>
          <w:szCs w:val="20"/>
          <w:lang w:val="en-US"/>
        </w:rPr>
      </w:pPr>
      <w:r>
        <w:rPr>
          <w:sz w:val="20"/>
          <w:szCs w:val="20"/>
        </w:rPr>
        <w:t xml:space="preserve">26) </w:t>
      </w:r>
      <w:r w:rsidRPr="001E6618">
        <w:rPr>
          <w:sz w:val="20"/>
          <w:szCs w:val="20"/>
        </w:rPr>
        <w:t xml:space="preserve">D. Martella, F. Cardona, C. Parmeggiani, F. Franco, J. A. Tamayo, I. Robina, E. Moreno-Clavijo, A. J. Moreno-Vargas, A. Goti. </w:t>
      </w:r>
      <w:r w:rsidRPr="001E6618">
        <w:rPr>
          <w:sz w:val="20"/>
          <w:szCs w:val="20"/>
          <w:lang w:val="en-US"/>
        </w:rPr>
        <w:t>Synthesis and Glycosidase Inhibition Studies of 5-Methyl-Substituted</w:t>
      </w:r>
    </w:p>
    <w:p w14:paraId="69CFABC3" w14:textId="77777777" w:rsidR="006A431B" w:rsidRPr="001E6618" w:rsidRDefault="006A431B" w:rsidP="006A431B">
      <w:pPr>
        <w:rPr>
          <w:sz w:val="20"/>
          <w:szCs w:val="20"/>
        </w:rPr>
      </w:pPr>
      <w:r w:rsidRPr="001E6618">
        <w:rPr>
          <w:sz w:val="20"/>
          <w:szCs w:val="20"/>
          <w:lang w:val="en-US"/>
        </w:rPr>
        <w:t xml:space="preserve">Tetrahydroxyindolizidines and -pyrrolizidines Related to Natural Hyacinthacines B. </w:t>
      </w:r>
      <w:r w:rsidRPr="001E6618">
        <w:rPr>
          <w:i/>
          <w:sz w:val="20"/>
          <w:szCs w:val="20"/>
          <w:lang w:val="en-US"/>
        </w:rPr>
        <w:t xml:space="preserve">Eur. J. Org. </w:t>
      </w:r>
      <w:r w:rsidRPr="001E6618">
        <w:rPr>
          <w:i/>
          <w:sz w:val="20"/>
          <w:szCs w:val="20"/>
        </w:rPr>
        <w:t>Chem.</w:t>
      </w:r>
      <w:r w:rsidRPr="001E6618">
        <w:rPr>
          <w:sz w:val="20"/>
          <w:szCs w:val="20"/>
        </w:rPr>
        <w:t xml:space="preserve"> </w:t>
      </w:r>
      <w:r w:rsidRPr="001E6618">
        <w:rPr>
          <w:b/>
          <w:sz w:val="20"/>
          <w:szCs w:val="20"/>
        </w:rPr>
        <w:t>2013</w:t>
      </w:r>
      <w:r w:rsidRPr="001E6618">
        <w:rPr>
          <w:sz w:val="20"/>
          <w:szCs w:val="20"/>
        </w:rPr>
        <w:t>, 4047-4056. DOI: 10.1002/ejoc.201300103.</w:t>
      </w:r>
    </w:p>
    <w:p w14:paraId="5EFD5651" w14:textId="77777777" w:rsidR="006A431B" w:rsidRPr="001E6618" w:rsidRDefault="006A431B" w:rsidP="006A431B">
      <w:pPr>
        <w:rPr>
          <w:sz w:val="20"/>
          <w:szCs w:val="20"/>
        </w:rPr>
      </w:pPr>
      <w:r>
        <w:rPr>
          <w:sz w:val="20"/>
          <w:szCs w:val="20"/>
        </w:rPr>
        <w:t xml:space="preserve">27) </w:t>
      </w:r>
      <w:r w:rsidRPr="001E6618">
        <w:rPr>
          <w:sz w:val="20"/>
          <w:szCs w:val="20"/>
        </w:rPr>
        <w:t xml:space="preserve">G. D’Adamio, A. Sgambato, M. Forcella, S. Caccia, C. Parmeggiani, M. Casartelli, P. Parenti, D. Bini, L. Cipolla, P. Fusi, F. Cardona. </w:t>
      </w:r>
      <w:r w:rsidRPr="001E6618">
        <w:rPr>
          <w:sz w:val="20"/>
          <w:szCs w:val="20"/>
          <w:lang w:val="en-US"/>
        </w:rPr>
        <w:t xml:space="preserve">New synthesis and biological evaluation of uniflorine A derivatives: towards specific insect trehalase inhibitors. </w:t>
      </w:r>
      <w:r w:rsidRPr="001E6618">
        <w:rPr>
          <w:i/>
          <w:sz w:val="20"/>
          <w:szCs w:val="20"/>
        </w:rPr>
        <w:t xml:space="preserve">Org. Biomol. Chem. </w:t>
      </w:r>
      <w:r w:rsidRPr="001E6618">
        <w:rPr>
          <w:b/>
          <w:sz w:val="20"/>
          <w:szCs w:val="20"/>
        </w:rPr>
        <w:t>2015</w:t>
      </w:r>
      <w:r w:rsidRPr="001E6618">
        <w:rPr>
          <w:sz w:val="20"/>
          <w:szCs w:val="20"/>
        </w:rPr>
        <w:t xml:space="preserve">, </w:t>
      </w:r>
      <w:r w:rsidRPr="001E6618">
        <w:rPr>
          <w:i/>
          <w:sz w:val="20"/>
          <w:szCs w:val="20"/>
        </w:rPr>
        <w:t>13</w:t>
      </w:r>
      <w:r w:rsidRPr="001E6618">
        <w:rPr>
          <w:sz w:val="20"/>
          <w:szCs w:val="20"/>
        </w:rPr>
        <w:t>, 896-892. DOI: 10.1039/c4ob02016b</w:t>
      </w:r>
    </w:p>
    <w:p w14:paraId="37E552A5" w14:textId="77777777" w:rsidR="006A431B" w:rsidRPr="001E6618" w:rsidRDefault="006A431B" w:rsidP="006A431B">
      <w:pPr>
        <w:rPr>
          <w:sz w:val="20"/>
          <w:szCs w:val="20"/>
          <w:lang w:val="en-US"/>
        </w:rPr>
      </w:pPr>
      <w:r>
        <w:rPr>
          <w:sz w:val="20"/>
          <w:szCs w:val="20"/>
        </w:rPr>
        <w:t xml:space="preserve">28) </w:t>
      </w:r>
      <w:r w:rsidRPr="001E6618">
        <w:rPr>
          <w:sz w:val="20"/>
          <w:szCs w:val="20"/>
        </w:rPr>
        <w:t xml:space="preserve">X. Ferhati, C. Matassini, M. G. Fabbrini, A. Goti, A. Morrone, F. Cardona, A. J. Moreno-Vargas, P. Paoli. </w:t>
      </w:r>
      <w:r w:rsidRPr="001E6618">
        <w:rPr>
          <w:sz w:val="20"/>
          <w:szCs w:val="20"/>
          <w:lang w:val="en-US"/>
        </w:rPr>
        <w:t xml:space="preserve">Dual targeting of PTP1B and glucosidases with new bifunctional iminosugar inhibitors to address type 2 diabetes. </w:t>
      </w:r>
      <w:r w:rsidRPr="001E6618">
        <w:rPr>
          <w:i/>
          <w:sz w:val="20"/>
          <w:szCs w:val="20"/>
          <w:lang w:val="en-US"/>
        </w:rPr>
        <w:t>Bioorg. Chem.</w:t>
      </w:r>
      <w:r w:rsidRPr="001E6618">
        <w:rPr>
          <w:sz w:val="20"/>
          <w:szCs w:val="20"/>
          <w:lang w:val="en-US"/>
        </w:rPr>
        <w:t xml:space="preserve"> </w:t>
      </w:r>
      <w:r w:rsidRPr="001E6618">
        <w:rPr>
          <w:b/>
          <w:sz w:val="20"/>
          <w:szCs w:val="20"/>
          <w:lang w:val="en-US"/>
        </w:rPr>
        <w:t>2019</w:t>
      </w:r>
      <w:r w:rsidRPr="001E6618">
        <w:rPr>
          <w:sz w:val="20"/>
          <w:szCs w:val="20"/>
          <w:lang w:val="en-US"/>
        </w:rPr>
        <w:t xml:space="preserve">, </w:t>
      </w:r>
      <w:r w:rsidRPr="001E6618">
        <w:rPr>
          <w:i/>
          <w:sz w:val="20"/>
          <w:szCs w:val="20"/>
          <w:lang w:val="en-US"/>
        </w:rPr>
        <w:t>87</w:t>
      </w:r>
      <w:r w:rsidRPr="001E6618">
        <w:rPr>
          <w:sz w:val="20"/>
          <w:szCs w:val="20"/>
          <w:lang w:val="en-US"/>
        </w:rPr>
        <w:t>, 534-549. DOI: 10.1016/j.bioorg.2019.03.053.</w:t>
      </w:r>
    </w:p>
    <w:p w14:paraId="73A04906" w14:textId="77777777" w:rsidR="006A431B" w:rsidRPr="001E6618" w:rsidRDefault="006A431B" w:rsidP="006A431B">
      <w:pPr>
        <w:rPr>
          <w:sz w:val="20"/>
          <w:szCs w:val="20"/>
          <w:lang w:val="en-US"/>
        </w:rPr>
      </w:pPr>
      <w:r>
        <w:rPr>
          <w:sz w:val="20"/>
          <w:szCs w:val="20"/>
          <w:lang w:val="en-US"/>
        </w:rPr>
        <w:t xml:space="preserve">29) </w:t>
      </w:r>
      <w:r w:rsidRPr="001E6618">
        <w:rPr>
          <w:sz w:val="20"/>
          <w:szCs w:val="20"/>
          <w:lang w:val="en-US"/>
        </w:rPr>
        <w:t xml:space="preserve">K. Prichard, D. Campkin, N. O’Brien, A. Kato, G. W. J Fleet, M. I. Simone. Biological activities of 3,4,5-trihydroxypiperidines and their </w:t>
      </w:r>
      <w:r w:rsidRPr="001E6618">
        <w:rPr>
          <w:i/>
          <w:sz w:val="20"/>
          <w:szCs w:val="20"/>
          <w:lang w:val="en-US"/>
        </w:rPr>
        <w:t>N</w:t>
      </w:r>
      <w:r w:rsidRPr="001E6618">
        <w:rPr>
          <w:sz w:val="20"/>
          <w:szCs w:val="20"/>
          <w:lang w:val="en-US"/>
        </w:rPr>
        <w:t xml:space="preserve">-and </w:t>
      </w:r>
      <w:r w:rsidRPr="001E6618">
        <w:rPr>
          <w:i/>
          <w:sz w:val="20"/>
          <w:szCs w:val="20"/>
          <w:lang w:val="en-US"/>
        </w:rPr>
        <w:t>O</w:t>
      </w:r>
      <w:r w:rsidRPr="001E6618">
        <w:rPr>
          <w:sz w:val="20"/>
          <w:szCs w:val="20"/>
          <w:lang w:val="en-US"/>
        </w:rPr>
        <w:t xml:space="preserve">-derivatives. </w:t>
      </w:r>
      <w:r w:rsidRPr="001E6618">
        <w:rPr>
          <w:i/>
          <w:sz w:val="20"/>
          <w:szCs w:val="20"/>
          <w:lang w:val="en-US"/>
        </w:rPr>
        <w:t>Chem. Biol. Drug Des.</w:t>
      </w:r>
      <w:r w:rsidRPr="001E6618">
        <w:rPr>
          <w:sz w:val="20"/>
          <w:szCs w:val="20"/>
          <w:lang w:val="en-US"/>
        </w:rPr>
        <w:t xml:space="preserve"> </w:t>
      </w:r>
      <w:r w:rsidRPr="001E6618">
        <w:rPr>
          <w:b/>
          <w:sz w:val="20"/>
          <w:szCs w:val="20"/>
          <w:lang w:val="en-US"/>
        </w:rPr>
        <w:t>2018</w:t>
      </w:r>
      <w:r w:rsidRPr="001E6618">
        <w:rPr>
          <w:sz w:val="20"/>
          <w:szCs w:val="20"/>
          <w:lang w:val="en-US"/>
        </w:rPr>
        <w:t xml:space="preserve">, </w:t>
      </w:r>
      <w:r w:rsidRPr="001E6618">
        <w:rPr>
          <w:i/>
          <w:sz w:val="20"/>
          <w:szCs w:val="20"/>
          <w:lang w:val="en-US"/>
        </w:rPr>
        <w:t>92</w:t>
      </w:r>
      <w:r w:rsidRPr="001E6618">
        <w:rPr>
          <w:sz w:val="20"/>
          <w:szCs w:val="20"/>
          <w:lang w:val="en-US"/>
        </w:rPr>
        <w:t>, 1171-1197. DOI: 10.1111/cbdd.13182.</w:t>
      </w:r>
    </w:p>
    <w:p w14:paraId="671E5726" w14:textId="77777777" w:rsidR="006A431B" w:rsidRPr="001E6618" w:rsidRDefault="006A431B" w:rsidP="006A431B">
      <w:pPr>
        <w:rPr>
          <w:sz w:val="20"/>
          <w:szCs w:val="20"/>
          <w:lang w:val="en-US"/>
        </w:rPr>
      </w:pPr>
      <w:r>
        <w:rPr>
          <w:sz w:val="20"/>
          <w:szCs w:val="20"/>
          <w:lang w:val="en-US"/>
        </w:rPr>
        <w:t xml:space="preserve">30) </w:t>
      </w:r>
      <w:r w:rsidRPr="001E6618">
        <w:rPr>
          <w:sz w:val="20"/>
          <w:szCs w:val="20"/>
          <w:lang w:val="en-US"/>
        </w:rPr>
        <w:t xml:space="preserve">A. Wood, K. L. Prichard, Z. Clarke, T. A. Houston, G. W. J. Fleet, M. I. Simone. Synthetic Pathways to 3,4,5-Trihydroxypiperidines from the Chiral Pool. </w:t>
      </w:r>
      <w:r w:rsidRPr="001E6618">
        <w:rPr>
          <w:i/>
          <w:sz w:val="20"/>
          <w:szCs w:val="20"/>
          <w:lang w:val="en-US"/>
        </w:rPr>
        <w:t>Eur. J. Org. Chem.</w:t>
      </w:r>
      <w:r w:rsidRPr="001E6618">
        <w:rPr>
          <w:sz w:val="20"/>
          <w:szCs w:val="20"/>
          <w:lang w:val="en-US"/>
        </w:rPr>
        <w:t xml:space="preserve"> </w:t>
      </w:r>
      <w:r w:rsidRPr="001E6618">
        <w:rPr>
          <w:b/>
          <w:sz w:val="20"/>
          <w:szCs w:val="20"/>
          <w:lang w:val="en-US"/>
        </w:rPr>
        <w:t>2018</w:t>
      </w:r>
      <w:r w:rsidRPr="001E6618">
        <w:rPr>
          <w:sz w:val="20"/>
          <w:szCs w:val="20"/>
          <w:lang w:val="en-US"/>
        </w:rPr>
        <w:t>, 6812-6829. DOI: 10.1002/ejoc.201800943.</w:t>
      </w:r>
    </w:p>
    <w:p w14:paraId="12024345" w14:textId="77777777" w:rsidR="006A431B" w:rsidRPr="001E6618" w:rsidRDefault="006A431B" w:rsidP="006A431B">
      <w:pPr>
        <w:rPr>
          <w:sz w:val="20"/>
          <w:szCs w:val="20"/>
        </w:rPr>
      </w:pPr>
      <w:r>
        <w:rPr>
          <w:sz w:val="20"/>
          <w:szCs w:val="20"/>
          <w:lang w:val="en-US"/>
        </w:rPr>
        <w:t xml:space="preserve">31) </w:t>
      </w:r>
      <w:r w:rsidRPr="001E6618">
        <w:rPr>
          <w:sz w:val="20"/>
          <w:szCs w:val="20"/>
          <w:lang w:val="en-US"/>
        </w:rPr>
        <w:t xml:space="preserve">K. L. Prichard, N. O’Brien, M. Ghorbani, A. Wood, E. Barnes, A. Kato, T. A. Houston, M. I. Simone. Synthetic Routes to 3,4,5-Trihydroxypiperidines via Stereoselective and Biocatalysed Protocols, and Strategies to </w:t>
      </w:r>
      <w:r w:rsidRPr="001E6618">
        <w:rPr>
          <w:i/>
          <w:sz w:val="20"/>
          <w:szCs w:val="20"/>
          <w:lang w:val="en-US"/>
        </w:rPr>
        <w:t>N</w:t>
      </w:r>
      <w:r w:rsidRPr="001E6618">
        <w:rPr>
          <w:sz w:val="20"/>
          <w:szCs w:val="20"/>
          <w:lang w:val="en-US"/>
        </w:rPr>
        <w:t xml:space="preserve">- and </w:t>
      </w:r>
      <w:r w:rsidRPr="001E6618">
        <w:rPr>
          <w:i/>
          <w:sz w:val="20"/>
          <w:szCs w:val="20"/>
          <w:lang w:val="en-US"/>
        </w:rPr>
        <w:t>O</w:t>
      </w:r>
      <w:r w:rsidRPr="001E6618">
        <w:rPr>
          <w:sz w:val="20"/>
          <w:szCs w:val="20"/>
          <w:lang w:val="en-US"/>
        </w:rPr>
        <w:t xml:space="preserve">-Derivatisation. </w:t>
      </w:r>
      <w:r w:rsidRPr="001E6618">
        <w:rPr>
          <w:i/>
          <w:sz w:val="20"/>
          <w:szCs w:val="20"/>
        </w:rPr>
        <w:t>Eur. J. Org. Chem.</w:t>
      </w:r>
      <w:r w:rsidRPr="001E6618">
        <w:rPr>
          <w:sz w:val="20"/>
          <w:szCs w:val="20"/>
        </w:rPr>
        <w:t xml:space="preserve"> </w:t>
      </w:r>
      <w:r w:rsidRPr="001E6618">
        <w:rPr>
          <w:b/>
          <w:sz w:val="20"/>
          <w:szCs w:val="20"/>
        </w:rPr>
        <w:t>2018</w:t>
      </w:r>
      <w:r w:rsidRPr="001E6618">
        <w:rPr>
          <w:sz w:val="20"/>
          <w:szCs w:val="20"/>
        </w:rPr>
        <w:t>, 6830-6842. DOI: 10.1002/ejoc.201801011.</w:t>
      </w:r>
    </w:p>
    <w:p w14:paraId="7BDB6835" w14:textId="0C83293F" w:rsidR="006A431B" w:rsidRPr="001E6618" w:rsidRDefault="006A431B" w:rsidP="006A431B">
      <w:pPr>
        <w:rPr>
          <w:sz w:val="20"/>
          <w:szCs w:val="20"/>
        </w:rPr>
      </w:pPr>
      <w:r>
        <w:rPr>
          <w:sz w:val="20"/>
          <w:szCs w:val="20"/>
        </w:rPr>
        <w:t xml:space="preserve">32) </w:t>
      </w:r>
      <w:r w:rsidRPr="001E6618">
        <w:rPr>
          <w:sz w:val="20"/>
          <w:szCs w:val="20"/>
        </w:rPr>
        <w:t xml:space="preserve">C. Matassini, S. Mirabella, X. Ferhati, C. Faggi, I. Robina, A. Goti, E. Moreno-Clavijo, A. J. Moreno-Vargas, F. Cardona. </w:t>
      </w:r>
      <w:r w:rsidRPr="001E6618">
        <w:rPr>
          <w:sz w:val="20"/>
          <w:szCs w:val="20"/>
          <w:lang w:val="en-US"/>
        </w:rPr>
        <w:t xml:space="preserve">Polyhydroxyamino-Piperidine-Type Iminosugars and Pipecolic Acid Analogues from a </w:t>
      </w:r>
      <w:r w:rsidR="003C2C15" w:rsidRPr="003C2C15">
        <w:rPr>
          <w:smallCaps/>
          <w:sz w:val="20"/>
          <w:szCs w:val="20"/>
          <w:highlight w:val="yellow"/>
          <w:lang w:val="en-GB"/>
        </w:rPr>
        <w:t>d</w:t>
      </w:r>
      <w:r w:rsidR="003C2C15" w:rsidRPr="003C2C15">
        <w:rPr>
          <w:sz w:val="20"/>
          <w:szCs w:val="20"/>
          <w:highlight w:val="yellow"/>
          <w:lang w:val="en-GB"/>
        </w:rPr>
        <w:t>-</w:t>
      </w:r>
      <w:r w:rsidRPr="001E6618">
        <w:rPr>
          <w:sz w:val="20"/>
          <w:szCs w:val="20"/>
          <w:lang w:val="en-US"/>
        </w:rPr>
        <w:t xml:space="preserve">Mannose-Derived Aldehyde. </w:t>
      </w:r>
      <w:r w:rsidRPr="001E6618">
        <w:rPr>
          <w:i/>
          <w:sz w:val="20"/>
          <w:szCs w:val="20"/>
        </w:rPr>
        <w:t>Eur. J. Org. Chem.</w:t>
      </w:r>
      <w:r w:rsidRPr="001E6618">
        <w:rPr>
          <w:sz w:val="20"/>
          <w:szCs w:val="20"/>
        </w:rPr>
        <w:t xml:space="preserve"> </w:t>
      </w:r>
      <w:r w:rsidRPr="001E6618">
        <w:rPr>
          <w:b/>
          <w:sz w:val="20"/>
          <w:szCs w:val="20"/>
        </w:rPr>
        <w:t>2014</w:t>
      </w:r>
      <w:r w:rsidRPr="001E6618">
        <w:rPr>
          <w:sz w:val="20"/>
          <w:szCs w:val="20"/>
        </w:rPr>
        <w:t>, 5419-5432. DOI: 10.1002/ejoc.201402427.</w:t>
      </w:r>
    </w:p>
    <w:p w14:paraId="2B39B7A9" w14:textId="77777777" w:rsidR="006A431B" w:rsidRPr="001E6618" w:rsidRDefault="006A431B" w:rsidP="006A431B">
      <w:pPr>
        <w:rPr>
          <w:sz w:val="20"/>
          <w:szCs w:val="20"/>
          <w:lang w:val="en-US"/>
        </w:rPr>
      </w:pPr>
      <w:r>
        <w:rPr>
          <w:sz w:val="20"/>
          <w:szCs w:val="20"/>
        </w:rPr>
        <w:t xml:space="preserve">33) </w:t>
      </w:r>
      <w:r w:rsidRPr="001E6618">
        <w:rPr>
          <w:sz w:val="20"/>
          <w:szCs w:val="20"/>
        </w:rPr>
        <w:t xml:space="preserve">C. Parmeggiani, S. Catarzi, C. Matassini, G. D’Adamio, A. Morrone, A. Goti, P. Paoli, F. Cardona. </w:t>
      </w:r>
      <w:r w:rsidRPr="001E6618">
        <w:rPr>
          <w:sz w:val="20"/>
          <w:szCs w:val="20"/>
          <w:lang w:val="en-US"/>
        </w:rPr>
        <w:t xml:space="preserve">Human Acid </w:t>
      </w:r>
      <w:r w:rsidRPr="001E6618">
        <w:rPr>
          <w:rFonts w:cs="Calibri"/>
          <w:sz w:val="20"/>
          <w:szCs w:val="20"/>
          <w:lang w:val="en-US"/>
        </w:rPr>
        <w:t>β</w:t>
      </w:r>
      <w:r w:rsidRPr="001E6618">
        <w:rPr>
          <w:sz w:val="20"/>
          <w:szCs w:val="20"/>
          <w:lang w:val="en-US"/>
        </w:rPr>
        <w:t xml:space="preserve">-Glucosidase Inhibition by Carbohydrate Derived Iminosugars: Towards New Pharmacological Chaperones for Gaucher Disease. </w:t>
      </w:r>
      <w:r w:rsidRPr="001E6618">
        <w:rPr>
          <w:i/>
          <w:sz w:val="20"/>
          <w:szCs w:val="20"/>
          <w:lang w:val="en-US"/>
        </w:rPr>
        <w:t>ChemBioChem</w:t>
      </w:r>
      <w:r w:rsidRPr="001E6618">
        <w:rPr>
          <w:sz w:val="20"/>
          <w:szCs w:val="20"/>
          <w:lang w:val="en-US"/>
        </w:rPr>
        <w:t xml:space="preserve"> </w:t>
      </w:r>
      <w:r w:rsidRPr="001E6618">
        <w:rPr>
          <w:b/>
          <w:sz w:val="20"/>
          <w:szCs w:val="20"/>
          <w:lang w:val="en-US"/>
        </w:rPr>
        <w:t>2015</w:t>
      </w:r>
      <w:r w:rsidRPr="001E6618">
        <w:rPr>
          <w:sz w:val="20"/>
          <w:szCs w:val="20"/>
          <w:lang w:val="en-US"/>
        </w:rPr>
        <w:t xml:space="preserve">, </w:t>
      </w:r>
      <w:r w:rsidRPr="001E6618">
        <w:rPr>
          <w:i/>
          <w:sz w:val="20"/>
          <w:szCs w:val="20"/>
          <w:lang w:val="en-US"/>
        </w:rPr>
        <w:t>16</w:t>
      </w:r>
      <w:r w:rsidRPr="001E6618">
        <w:rPr>
          <w:sz w:val="20"/>
          <w:szCs w:val="20"/>
          <w:lang w:val="en-US"/>
        </w:rPr>
        <w:t>, 2054-2064. DOI: 10.1002/cbic.201500292.</w:t>
      </w:r>
    </w:p>
    <w:p w14:paraId="6047925A" w14:textId="77777777" w:rsidR="006A431B" w:rsidRPr="001E6618" w:rsidRDefault="006A431B" w:rsidP="006A431B">
      <w:pPr>
        <w:rPr>
          <w:sz w:val="20"/>
          <w:szCs w:val="20"/>
        </w:rPr>
      </w:pPr>
      <w:r>
        <w:rPr>
          <w:sz w:val="20"/>
          <w:szCs w:val="20"/>
          <w:lang w:val="en-US"/>
        </w:rPr>
        <w:t xml:space="preserve">34) </w:t>
      </w:r>
      <w:r w:rsidRPr="001E6618">
        <w:rPr>
          <w:sz w:val="20"/>
          <w:szCs w:val="20"/>
          <w:lang w:val="en-US"/>
        </w:rPr>
        <w:t>The preliminary results of this study have been communicated: F. Clemente, C. Matassini, A. Goti, A. Morrone, P. Paoli, F. Cardona. Stereoselective Synthesis of C</w:t>
      </w:r>
      <w:r w:rsidRPr="001E6618">
        <w:rPr>
          <w:rFonts w:ascii="Cambria Math" w:hAnsi="Cambria Math" w:cs="Cambria Math"/>
          <w:sz w:val="20"/>
          <w:szCs w:val="20"/>
          <w:lang w:val="en-US"/>
        </w:rPr>
        <w:t>‑</w:t>
      </w:r>
      <w:r w:rsidRPr="001E6618">
        <w:rPr>
          <w:sz w:val="20"/>
          <w:szCs w:val="20"/>
          <w:lang w:val="en-US"/>
        </w:rPr>
        <w:t xml:space="preserve">2 Alkylated Trihydroxypiperidines: Novel Pharmacological Chaperones for Gaucher Disease. </w:t>
      </w:r>
      <w:r w:rsidRPr="001E6618">
        <w:rPr>
          <w:i/>
          <w:sz w:val="20"/>
          <w:szCs w:val="20"/>
        </w:rPr>
        <w:t>ACS Med. Chem. Lett.</w:t>
      </w:r>
      <w:r w:rsidRPr="001E6618">
        <w:rPr>
          <w:sz w:val="20"/>
          <w:szCs w:val="20"/>
        </w:rPr>
        <w:t xml:space="preserve"> </w:t>
      </w:r>
      <w:r w:rsidRPr="001E6618">
        <w:rPr>
          <w:b/>
          <w:sz w:val="20"/>
          <w:szCs w:val="20"/>
        </w:rPr>
        <w:t>2019</w:t>
      </w:r>
      <w:r w:rsidRPr="001E6618">
        <w:rPr>
          <w:sz w:val="20"/>
          <w:szCs w:val="20"/>
        </w:rPr>
        <w:t xml:space="preserve">, </w:t>
      </w:r>
      <w:r w:rsidRPr="001E6618">
        <w:rPr>
          <w:i/>
          <w:sz w:val="20"/>
          <w:szCs w:val="20"/>
        </w:rPr>
        <w:t>10</w:t>
      </w:r>
      <w:r w:rsidRPr="001E6618">
        <w:rPr>
          <w:sz w:val="20"/>
          <w:szCs w:val="20"/>
        </w:rPr>
        <w:t>, 621-626. DOI: 10.1021/acsmedchemlett.8b00602.</w:t>
      </w:r>
    </w:p>
    <w:p w14:paraId="34C67D3C" w14:textId="77777777" w:rsidR="006A431B" w:rsidRPr="001E6618" w:rsidRDefault="006A431B" w:rsidP="006A431B">
      <w:pPr>
        <w:rPr>
          <w:sz w:val="20"/>
          <w:szCs w:val="20"/>
        </w:rPr>
      </w:pPr>
      <w:r>
        <w:rPr>
          <w:sz w:val="20"/>
          <w:szCs w:val="20"/>
        </w:rPr>
        <w:t xml:space="preserve">35) </w:t>
      </w:r>
      <w:r w:rsidRPr="001E6618">
        <w:rPr>
          <w:sz w:val="20"/>
          <w:szCs w:val="20"/>
        </w:rPr>
        <w:t xml:space="preserve">C. Parmeggiani, C. Matassini, F. Cardona, A. Goti. </w:t>
      </w:r>
      <w:r w:rsidRPr="001E6618">
        <w:rPr>
          <w:sz w:val="20"/>
          <w:szCs w:val="20"/>
          <w:lang w:val="en-US"/>
        </w:rPr>
        <w:t xml:space="preserve">On the Oxidation of Hydroxylamines with </w:t>
      </w:r>
      <w:r w:rsidRPr="001E6618">
        <w:rPr>
          <w:i/>
          <w:sz w:val="20"/>
          <w:szCs w:val="20"/>
          <w:lang w:val="en-US"/>
        </w:rPr>
        <w:t>o</w:t>
      </w:r>
      <w:r w:rsidRPr="001E6618">
        <w:rPr>
          <w:sz w:val="20"/>
          <w:szCs w:val="20"/>
          <w:lang w:val="en-US"/>
        </w:rPr>
        <w:t xml:space="preserve">-Iodobenzoic acid (IBX). </w:t>
      </w:r>
      <w:r w:rsidRPr="001E6618">
        <w:rPr>
          <w:i/>
          <w:sz w:val="20"/>
          <w:szCs w:val="20"/>
        </w:rPr>
        <w:t xml:space="preserve">Synthesis </w:t>
      </w:r>
      <w:r w:rsidRPr="001E6618">
        <w:rPr>
          <w:b/>
          <w:sz w:val="20"/>
          <w:szCs w:val="20"/>
        </w:rPr>
        <w:t>2017</w:t>
      </w:r>
      <w:r w:rsidRPr="001E6618">
        <w:rPr>
          <w:sz w:val="20"/>
          <w:szCs w:val="20"/>
        </w:rPr>
        <w:t xml:space="preserve">, </w:t>
      </w:r>
      <w:r w:rsidRPr="001E6618">
        <w:rPr>
          <w:i/>
          <w:sz w:val="20"/>
          <w:szCs w:val="20"/>
        </w:rPr>
        <w:t>49</w:t>
      </w:r>
      <w:r w:rsidRPr="001E6618">
        <w:rPr>
          <w:sz w:val="20"/>
          <w:szCs w:val="20"/>
        </w:rPr>
        <w:t>, 2890-2900. DOI: 10.1055/s-0036-1588457.</w:t>
      </w:r>
    </w:p>
    <w:p w14:paraId="3DBF27E9" w14:textId="77777777" w:rsidR="006A431B" w:rsidRPr="001E6618" w:rsidRDefault="006A431B" w:rsidP="006A431B">
      <w:pPr>
        <w:rPr>
          <w:sz w:val="20"/>
          <w:szCs w:val="20"/>
        </w:rPr>
      </w:pPr>
      <w:r>
        <w:rPr>
          <w:sz w:val="20"/>
          <w:szCs w:val="20"/>
        </w:rPr>
        <w:t xml:space="preserve">36) </w:t>
      </w:r>
      <w:r w:rsidRPr="001E6618">
        <w:rPr>
          <w:sz w:val="20"/>
          <w:szCs w:val="20"/>
        </w:rPr>
        <w:t xml:space="preserve">S. Mirabella, G. Fibbi, C. Matassini, C. Faggi, A. Goti, F. Cardona. </w:t>
      </w:r>
      <w:r w:rsidRPr="001E6618">
        <w:rPr>
          <w:sz w:val="20"/>
          <w:szCs w:val="20"/>
          <w:lang w:val="en-US"/>
        </w:rPr>
        <w:t xml:space="preserve">Accessing 2-substituted piperidine iminosugars by organometallic addition/intramolecular reductive amination: aldehyde vs, nitrone route. </w:t>
      </w:r>
      <w:r w:rsidRPr="001E6618">
        <w:rPr>
          <w:i/>
          <w:sz w:val="20"/>
          <w:szCs w:val="20"/>
        </w:rPr>
        <w:t>Org. Biomol.</w:t>
      </w:r>
      <w:r w:rsidRPr="001E6618">
        <w:rPr>
          <w:sz w:val="20"/>
          <w:szCs w:val="20"/>
        </w:rPr>
        <w:t xml:space="preserve"> </w:t>
      </w:r>
      <w:r w:rsidRPr="001E6618">
        <w:rPr>
          <w:b/>
          <w:sz w:val="20"/>
          <w:szCs w:val="20"/>
        </w:rPr>
        <w:t>2017</w:t>
      </w:r>
      <w:r w:rsidRPr="001E6618">
        <w:rPr>
          <w:sz w:val="20"/>
          <w:szCs w:val="20"/>
        </w:rPr>
        <w:t xml:space="preserve">, </w:t>
      </w:r>
      <w:r w:rsidRPr="001E6618">
        <w:rPr>
          <w:i/>
          <w:sz w:val="20"/>
          <w:szCs w:val="20"/>
        </w:rPr>
        <w:t>15</w:t>
      </w:r>
      <w:r w:rsidRPr="001E6618">
        <w:rPr>
          <w:sz w:val="20"/>
          <w:szCs w:val="20"/>
        </w:rPr>
        <w:t>, 9121-9126. DOI: 10.1039/c7ob01848g.</w:t>
      </w:r>
    </w:p>
    <w:p w14:paraId="696AE990" w14:textId="77777777" w:rsidR="006A431B" w:rsidRPr="001E6618" w:rsidRDefault="006A431B" w:rsidP="006A431B">
      <w:pPr>
        <w:rPr>
          <w:sz w:val="20"/>
          <w:szCs w:val="20"/>
          <w:lang w:val="en-US"/>
        </w:rPr>
      </w:pPr>
      <w:r>
        <w:rPr>
          <w:sz w:val="20"/>
          <w:szCs w:val="20"/>
        </w:rPr>
        <w:t xml:space="preserve">37) </w:t>
      </w:r>
      <w:r w:rsidRPr="001E6618">
        <w:rPr>
          <w:sz w:val="20"/>
          <w:szCs w:val="20"/>
        </w:rPr>
        <w:t xml:space="preserve">P. Merino, E. Castillo, F. L. Merchán, T. Tejero. </w:t>
      </w:r>
      <w:r w:rsidRPr="001E6618">
        <w:rPr>
          <w:sz w:val="20"/>
          <w:szCs w:val="20"/>
          <w:lang w:val="en-US"/>
        </w:rPr>
        <w:t xml:space="preserve">Stereocontrolled addition of Grignard reagents to </w:t>
      </w:r>
      <w:r w:rsidRPr="001E6618">
        <w:rPr>
          <w:sz w:val="20"/>
          <w:szCs w:val="20"/>
        </w:rPr>
        <w:t>α</w:t>
      </w:r>
      <w:r w:rsidRPr="001E6618">
        <w:rPr>
          <w:sz w:val="20"/>
          <w:szCs w:val="20"/>
          <w:lang w:val="en-US"/>
        </w:rPr>
        <w:t xml:space="preserve">-alkoxy nitrones. Synthesis of syn and anti 3-amino-1,2-diols. </w:t>
      </w:r>
      <w:r w:rsidRPr="001E6618">
        <w:rPr>
          <w:i/>
          <w:sz w:val="20"/>
          <w:szCs w:val="20"/>
          <w:lang w:val="en-US"/>
        </w:rPr>
        <w:t>Tetrahedron: Asymmetry</w:t>
      </w:r>
      <w:r w:rsidRPr="001E6618">
        <w:rPr>
          <w:sz w:val="20"/>
          <w:szCs w:val="20"/>
          <w:lang w:val="en-US"/>
        </w:rPr>
        <w:t xml:space="preserve"> </w:t>
      </w:r>
      <w:r w:rsidRPr="001E6618">
        <w:rPr>
          <w:b/>
          <w:sz w:val="20"/>
          <w:szCs w:val="20"/>
          <w:lang w:val="en-US"/>
        </w:rPr>
        <w:t>1997</w:t>
      </w:r>
      <w:r w:rsidRPr="001E6618">
        <w:rPr>
          <w:sz w:val="20"/>
          <w:szCs w:val="20"/>
          <w:lang w:val="en-US"/>
        </w:rPr>
        <w:t xml:space="preserve">, </w:t>
      </w:r>
      <w:r w:rsidRPr="001E6618">
        <w:rPr>
          <w:i/>
          <w:sz w:val="20"/>
          <w:szCs w:val="20"/>
          <w:lang w:val="en-US"/>
        </w:rPr>
        <w:t>8</w:t>
      </w:r>
      <w:r w:rsidRPr="001E6618">
        <w:rPr>
          <w:sz w:val="20"/>
          <w:szCs w:val="20"/>
          <w:lang w:val="en-US"/>
        </w:rPr>
        <w:t>, 1725−1729. DOI: 10.1016/S0957-4166(97)00175-4.</w:t>
      </w:r>
    </w:p>
    <w:p w14:paraId="458F23EF" w14:textId="77777777" w:rsidR="006A431B" w:rsidRPr="001E6618" w:rsidRDefault="006A431B" w:rsidP="006A431B">
      <w:pPr>
        <w:rPr>
          <w:sz w:val="20"/>
          <w:szCs w:val="20"/>
          <w:lang w:val="en-US"/>
        </w:rPr>
      </w:pPr>
      <w:r>
        <w:rPr>
          <w:sz w:val="20"/>
          <w:szCs w:val="20"/>
        </w:rPr>
        <w:t xml:space="preserve">38) </w:t>
      </w:r>
      <w:r w:rsidRPr="001E6618">
        <w:rPr>
          <w:sz w:val="20"/>
          <w:szCs w:val="20"/>
        </w:rPr>
        <w:t xml:space="preserve">P. Merino, E. Castillo, S. Franco, F. L. Merchán, T. Tejero. </w:t>
      </w:r>
      <w:r w:rsidRPr="001E6618">
        <w:rPr>
          <w:sz w:val="20"/>
          <w:szCs w:val="20"/>
          <w:lang w:val="en-US"/>
        </w:rPr>
        <w:t xml:space="preserve">Nucleophilic additions of Grignard reagents to </w:t>
      </w:r>
      <w:r w:rsidRPr="001E6618">
        <w:rPr>
          <w:i/>
          <w:sz w:val="20"/>
          <w:szCs w:val="20"/>
          <w:lang w:val="en-US"/>
        </w:rPr>
        <w:t>N</w:t>
      </w:r>
      <w:r w:rsidRPr="001E6618">
        <w:rPr>
          <w:sz w:val="20"/>
          <w:szCs w:val="20"/>
          <w:lang w:val="en-US"/>
        </w:rPr>
        <w:t>-benzyl-2,3-</w:t>
      </w:r>
      <w:r w:rsidRPr="001E6618">
        <w:rPr>
          <w:i/>
          <w:sz w:val="20"/>
          <w:szCs w:val="20"/>
          <w:lang w:val="en-US"/>
        </w:rPr>
        <w:t>O</w:t>
      </w:r>
      <w:r w:rsidRPr="001E6618">
        <w:rPr>
          <w:sz w:val="20"/>
          <w:szCs w:val="20"/>
          <w:lang w:val="en-US"/>
        </w:rPr>
        <w:t>-isopropylidene-</w:t>
      </w:r>
      <w:r w:rsidRPr="001E6618">
        <w:rPr>
          <w:smallCaps/>
          <w:sz w:val="20"/>
          <w:szCs w:val="20"/>
          <w:lang w:val="en-US"/>
        </w:rPr>
        <w:t>d</w:t>
      </w:r>
      <w:r w:rsidRPr="001E6618">
        <w:rPr>
          <w:sz w:val="20"/>
          <w:szCs w:val="20"/>
          <w:lang w:val="en-US"/>
        </w:rPr>
        <w:t>-glyceraldehyde nitrone (BIGN). Synthesis of (2</w:t>
      </w:r>
      <w:r w:rsidRPr="001E6618">
        <w:rPr>
          <w:i/>
          <w:sz w:val="20"/>
          <w:szCs w:val="20"/>
          <w:lang w:val="en-US"/>
        </w:rPr>
        <w:t>S</w:t>
      </w:r>
      <w:r w:rsidRPr="001E6618">
        <w:rPr>
          <w:sz w:val="20"/>
          <w:szCs w:val="20"/>
          <w:lang w:val="en-US"/>
        </w:rPr>
        <w:t>,3</w:t>
      </w:r>
      <w:r w:rsidRPr="001E6618">
        <w:rPr>
          <w:i/>
          <w:sz w:val="20"/>
          <w:szCs w:val="20"/>
          <w:lang w:val="en-US"/>
        </w:rPr>
        <w:t>R</w:t>
      </w:r>
      <w:r w:rsidRPr="001E6618">
        <w:rPr>
          <w:sz w:val="20"/>
          <w:szCs w:val="20"/>
          <w:lang w:val="en-US"/>
        </w:rPr>
        <w:t>) and (2</w:t>
      </w:r>
      <w:r w:rsidRPr="001E6618">
        <w:rPr>
          <w:i/>
          <w:sz w:val="20"/>
          <w:szCs w:val="20"/>
          <w:lang w:val="en-US"/>
        </w:rPr>
        <w:t>S</w:t>
      </w:r>
      <w:r w:rsidRPr="001E6618">
        <w:rPr>
          <w:sz w:val="20"/>
          <w:szCs w:val="20"/>
          <w:lang w:val="en-US"/>
        </w:rPr>
        <w:t>,3</w:t>
      </w:r>
      <w:r w:rsidRPr="001E6618">
        <w:rPr>
          <w:i/>
          <w:sz w:val="20"/>
          <w:szCs w:val="20"/>
          <w:lang w:val="en-US"/>
        </w:rPr>
        <w:t>S</w:t>
      </w:r>
      <w:r w:rsidRPr="001E6618">
        <w:rPr>
          <w:sz w:val="20"/>
          <w:szCs w:val="20"/>
          <w:lang w:val="en-US"/>
        </w:rPr>
        <w:t xml:space="preserve">)-3-phenylisoserine. </w:t>
      </w:r>
      <w:r w:rsidRPr="001E6618">
        <w:rPr>
          <w:i/>
          <w:sz w:val="20"/>
          <w:szCs w:val="20"/>
          <w:lang w:val="en-US"/>
        </w:rPr>
        <w:t>Tetrahedron</w:t>
      </w:r>
      <w:r w:rsidRPr="001E6618">
        <w:rPr>
          <w:sz w:val="20"/>
          <w:szCs w:val="20"/>
          <w:lang w:val="en-US"/>
        </w:rPr>
        <w:t xml:space="preserve"> </w:t>
      </w:r>
      <w:r w:rsidRPr="001E6618">
        <w:rPr>
          <w:b/>
          <w:sz w:val="20"/>
          <w:szCs w:val="20"/>
          <w:lang w:val="en-US"/>
        </w:rPr>
        <w:t>1998</w:t>
      </w:r>
      <w:r w:rsidRPr="001E6618">
        <w:rPr>
          <w:sz w:val="20"/>
          <w:szCs w:val="20"/>
          <w:lang w:val="en-US"/>
        </w:rPr>
        <w:t xml:space="preserve">, </w:t>
      </w:r>
      <w:r w:rsidRPr="001E6618">
        <w:rPr>
          <w:i/>
          <w:sz w:val="20"/>
          <w:szCs w:val="20"/>
          <w:lang w:val="en-US"/>
        </w:rPr>
        <w:t>54</w:t>
      </w:r>
      <w:r w:rsidRPr="001E6618">
        <w:rPr>
          <w:sz w:val="20"/>
          <w:szCs w:val="20"/>
          <w:lang w:val="en-US"/>
        </w:rPr>
        <w:t>, 12301−12322. DOI: 10.1016/S0040-4020(98)00741-8.</w:t>
      </w:r>
    </w:p>
    <w:p w14:paraId="1F6273E0" w14:textId="77777777" w:rsidR="006A431B" w:rsidRPr="001E6618" w:rsidRDefault="006A431B" w:rsidP="006A431B">
      <w:pPr>
        <w:rPr>
          <w:sz w:val="20"/>
          <w:szCs w:val="20"/>
          <w:lang w:val="en-US"/>
        </w:rPr>
      </w:pPr>
      <w:r>
        <w:rPr>
          <w:sz w:val="20"/>
          <w:szCs w:val="20"/>
        </w:rPr>
        <w:lastRenderedPageBreak/>
        <w:t xml:space="preserve">39) </w:t>
      </w:r>
      <w:r w:rsidRPr="001E6618">
        <w:rPr>
          <w:sz w:val="20"/>
          <w:szCs w:val="20"/>
        </w:rPr>
        <w:t xml:space="preserve">A. Dondoni, S. Franco, F. Junquera, F. L. Merchán, P. Merino, T. Tejero, V. Bertolasi. </w:t>
      </w:r>
      <w:r w:rsidRPr="001E6618">
        <w:rPr>
          <w:sz w:val="20"/>
          <w:szCs w:val="20"/>
          <w:lang w:val="en-US"/>
        </w:rPr>
        <w:t>Stereoselective Homologation – Amination of Aldehydes by Addition of Their Nitrones to C-2 Metalated</w:t>
      </w:r>
    </w:p>
    <w:p w14:paraId="1F040901" w14:textId="77777777" w:rsidR="006A431B" w:rsidRPr="001E6618" w:rsidRDefault="006A431B" w:rsidP="006A431B">
      <w:pPr>
        <w:rPr>
          <w:sz w:val="20"/>
          <w:szCs w:val="20"/>
        </w:rPr>
      </w:pPr>
      <w:r w:rsidRPr="001E6618">
        <w:rPr>
          <w:sz w:val="20"/>
          <w:szCs w:val="20"/>
          <w:lang w:val="en-US"/>
        </w:rPr>
        <w:t xml:space="preserve">Thiazoles-A General Entry to </w:t>
      </w:r>
      <w:r w:rsidRPr="001E6618">
        <w:rPr>
          <w:sz w:val="20"/>
          <w:szCs w:val="20"/>
        </w:rPr>
        <w:t>α</w:t>
      </w:r>
      <w:r w:rsidRPr="001E6618">
        <w:rPr>
          <w:sz w:val="20"/>
          <w:szCs w:val="20"/>
          <w:lang w:val="en-US"/>
        </w:rPr>
        <w:t xml:space="preserve">-Amino Aldehydes and Amino Sugars. </w:t>
      </w:r>
      <w:r w:rsidRPr="001E6618">
        <w:rPr>
          <w:i/>
          <w:sz w:val="20"/>
          <w:szCs w:val="20"/>
        </w:rPr>
        <w:t>Chem. - Eur. J.</w:t>
      </w:r>
      <w:r w:rsidRPr="001E6618">
        <w:rPr>
          <w:sz w:val="20"/>
          <w:szCs w:val="20"/>
        </w:rPr>
        <w:t xml:space="preserve"> </w:t>
      </w:r>
      <w:r w:rsidRPr="001E6618">
        <w:rPr>
          <w:b/>
          <w:sz w:val="20"/>
          <w:szCs w:val="20"/>
        </w:rPr>
        <w:t>1995</w:t>
      </w:r>
      <w:r w:rsidRPr="001E6618">
        <w:rPr>
          <w:sz w:val="20"/>
          <w:szCs w:val="20"/>
        </w:rPr>
        <w:t xml:space="preserve">, </w:t>
      </w:r>
      <w:r w:rsidRPr="001E6618">
        <w:rPr>
          <w:i/>
          <w:sz w:val="20"/>
          <w:szCs w:val="20"/>
        </w:rPr>
        <w:t>1</w:t>
      </w:r>
      <w:r w:rsidRPr="001E6618">
        <w:rPr>
          <w:sz w:val="20"/>
          <w:szCs w:val="20"/>
        </w:rPr>
        <w:t>, 505−520. DOI: 10.1002/chem.19950010804.</w:t>
      </w:r>
    </w:p>
    <w:p w14:paraId="78DA40C7" w14:textId="77777777" w:rsidR="006A431B" w:rsidRPr="001E6618" w:rsidRDefault="006A431B" w:rsidP="006A431B">
      <w:pPr>
        <w:rPr>
          <w:sz w:val="20"/>
          <w:szCs w:val="20"/>
          <w:lang w:val="en-US"/>
        </w:rPr>
      </w:pPr>
      <w:r>
        <w:rPr>
          <w:sz w:val="20"/>
          <w:szCs w:val="20"/>
        </w:rPr>
        <w:t xml:space="preserve">40) </w:t>
      </w:r>
      <w:r w:rsidRPr="001E6618">
        <w:rPr>
          <w:sz w:val="20"/>
          <w:szCs w:val="20"/>
        </w:rPr>
        <w:t xml:space="preserve">A. Dondoni, F. Junquera, F. L. Merchán, P. Merino, M.-C. Scherrmann, T. Tejero. </w:t>
      </w:r>
      <w:r w:rsidRPr="001E6618">
        <w:rPr>
          <w:sz w:val="20"/>
          <w:szCs w:val="20"/>
          <w:lang w:val="en-US"/>
        </w:rPr>
        <w:t xml:space="preserve">Stereoselective Addition of 2- Furyllithium and 2-Thiazolyllithium to Sugar Nitrones. Synthesis of Carbon-Linked Glycoglycines. </w:t>
      </w:r>
      <w:r w:rsidRPr="001E6618">
        <w:rPr>
          <w:i/>
          <w:sz w:val="20"/>
          <w:szCs w:val="20"/>
          <w:lang w:val="en-US"/>
        </w:rPr>
        <w:t>J. Org. Chem.</w:t>
      </w:r>
      <w:r w:rsidRPr="001E6618">
        <w:rPr>
          <w:sz w:val="20"/>
          <w:szCs w:val="20"/>
          <w:lang w:val="en-US"/>
        </w:rPr>
        <w:t xml:space="preserve"> </w:t>
      </w:r>
      <w:r w:rsidRPr="001E6618">
        <w:rPr>
          <w:b/>
          <w:sz w:val="20"/>
          <w:szCs w:val="20"/>
          <w:lang w:val="en-US"/>
        </w:rPr>
        <w:t>1997</w:t>
      </w:r>
      <w:r w:rsidRPr="001E6618">
        <w:rPr>
          <w:sz w:val="20"/>
          <w:szCs w:val="20"/>
          <w:lang w:val="en-US"/>
        </w:rPr>
        <w:t xml:space="preserve">, </w:t>
      </w:r>
      <w:r w:rsidRPr="001E6618">
        <w:rPr>
          <w:i/>
          <w:sz w:val="20"/>
          <w:szCs w:val="20"/>
          <w:lang w:val="en-US"/>
        </w:rPr>
        <w:t>62</w:t>
      </w:r>
      <w:r w:rsidRPr="001E6618">
        <w:rPr>
          <w:sz w:val="20"/>
          <w:szCs w:val="20"/>
          <w:lang w:val="en-US"/>
        </w:rPr>
        <w:t>, 5484−5496.</w:t>
      </w:r>
    </w:p>
    <w:p w14:paraId="67F41531" w14:textId="7B2B418A" w:rsidR="006A431B" w:rsidRPr="001E6618" w:rsidRDefault="006A431B" w:rsidP="006A431B">
      <w:pPr>
        <w:rPr>
          <w:sz w:val="20"/>
          <w:szCs w:val="20"/>
        </w:rPr>
      </w:pPr>
      <w:r>
        <w:rPr>
          <w:sz w:val="20"/>
          <w:szCs w:val="20"/>
          <w:lang w:val="en-US"/>
        </w:rPr>
        <w:t xml:space="preserve">41) </w:t>
      </w:r>
      <w:r w:rsidRPr="001E6618">
        <w:rPr>
          <w:sz w:val="20"/>
          <w:szCs w:val="20"/>
          <w:lang w:val="en-US"/>
        </w:rPr>
        <w:t xml:space="preserve">F.-E. Chen, J. –F. Zhao, F. J. Xiong, B. Xie, P. Zhang. An improved synthesis of a key intermediate for (+)-biotin from </w:t>
      </w:r>
      <w:r w:rsidR="003C2C15" w:rsidRPr="003C2C15">
        <w:rPr>
          <w:smallCaps/>
          <w:sz w:val="20"/>
          <w:szCs w:val="20"/>
          <w:highlight w:val="yellow"/>
          <w:lang w:val="en-GB"/>
        </w:rPr>
        <w:t>d</w:t>
      </w:r>
      <w:r w:rsidR="003C2C15" w:rsidRPr="003C2C15">
        <w:rPr>
          <w:sz w:val="20"/>
          <w:szCs w:val="20"/>
          <w:highlight w:val="yellow"/>
          <w:lang w:val="en-GB"/>
        </w:rPr>
        <w:t>-</w:t>
      </w:r>
      <w:r w:rsidRPr="001E6618">
        <w:rPr>
          <w:sz w:val="20"/>
          <w:szCs w:val="20"/>
          <w:lang w:val="en-US"/>
        </w:rPr>
        <w:t xml:space="preserve">mannose. </w:t>
      </w:r>
      <w:r w:rsidRPr="001E6618">
        <w:rPr>
          <w:i/>
          <w:sz w:val="20"/>
          <w:szCs w:val="20"/>
        </w:rPr>
        <w:t>Carbohydr. Res.</w:t>
      </w:r>
      <w:r w:rsidRPr="001E6618">
        <w:rPr>
          <w:sz w:val="20"/>
          <w:szCs w:val="20"/>
        </w:rPr>
        <w:t xml:space="preserve"> </w:t>
      </w:r>
      <w:r w:rsidRPr="001E6618">
        <w:rPr>
          <w:b/>
          <w:sz w:val="20"/>
          <w:szCs w:val="20"/>
        </w:rPr>
        <w:t>2007</w:t>
      </w:r>
      <w:r w:rsidRPr="001E6618">
        <w:rPr>
          <w:sz w:val="20"/>
          <w:szCs w:val="20"/>
        </w:rPr>
        <w:t xml:space="preserve">, </w:t>
      </w:r>
      <w:r w:rsidRPr="001E6618">
        <w:rPr>
          <w:i/>
          <w:sz w:val="20"/>
          <w:szCs w:val="20"/>
        </w:rPr>
        <w:t>342</w:t>
      </w:r>
      <w:r w:rsidRPr="001E6618">
        <w:rPr>
          <w:sz w:val="20"/>
          <w:szCs w:val="20"/>
        </w:rPr>
        <w:t>, 2461−2464. DOI: 10.1016/j.carres.2007.06.029.</w:t>
      </w:r>
    </w:p>
    <w:p w14:paraId="19DDDF3B" w14:textId="77777777" w:rsidR="006A431B" w:rsidRPr="001E6618" w:rsidRDefault="006A431B" w:rsidP="006A431B">
      <w:pPr>
        <w:rPr>
          <w:sz w:val="20"/>
          <w:szCs w:val="20"/>
        </w:rPr>
      </w:pPr>
      <w:r>
        <w:rPr>
          <w:sz w:val="20"/>
          <w:szCs w:val="20"/>
        </w:rPr>
        <w:t xml:space="preserve">42) </w:t>
      </w:r>
      <w:r w:rsidRPr="001E6618">
        <w:rPr>
          <w:sz w:val="20"/>
          <w:szCs w:val="20"/>
        </w:rPr>
        <w:t xml:space="preserve">A. Dondoni, S. Franco, F. Junquera, F. L. Merchań , P. Merino, T. Tejero. Synthesis of </w:t>
      </w:r>
      <w:r w:rsidRPr="001E6618">
        <w:rPr>
          <w:i/>
          <w:sz w:val="20"/>
          <w:szCs w:val="20"/>
        </w:rPr>
        <w:t>N</w:t>
      </w:r>
      <w:r w:rsidRPr="001E6618">
        <w:rPr>
          <w:sz w:val="20"/>
          <w:szCs w:val="20"/>
        </w:rPr>
        <w:t xml:space="preserve">-Benzyl Nitrones. </w:t>
      </w:r>
      <w:r w:rsidRPr="001E6618">
        <w:rPr>
          <w:i/>
          <w:sz w:val="20"/>
          <w:szCs w:val="20"/>
        </w:rPr>
        <w:t>Synth. Commun.</w:t>
      </w:r>
      <w:r w:rsidRPr="001E6618">
        <w:rPr>
          <w:sz w:val="20"/>
          <w:szCs w:val="20"/>
        </w:rPr>
        <w:t xml:space="preserve"> </w:t>
      </w:r>
      <w:r w:rsidRPr="001E6618">
        <w:rPr>
          <w:b/>
          <w:sz w:val="20"/>
          <w:szCs w:val="20"/>
        </w:rPr>
        <w:t>1994</w:t>
      </w:r>
      <w:r w:rsidRPr="001E6618">
        <w:rPr>
          <w:sz w:val="20"/>
          <w:szCs w:val="20"/>
        </w:rPr>
        <w:t xml:space="preserve">, </w:t>
      </w:r>
      <w:r w:rsidRPr="001E6618">
        <w:rPr>
          <w:i/>
          <w:sz w:val="20"/>
          <w:szCs w:val="20"/>
        </w:rPr>
        <w:t>24</w:t>
      </w:r>
      <w:r w:rsidRPr="001E6618">
        <w:rPr>
          <w:sz w:val="20"/>
          <w:szCs w:val="20"/>
        </w:rPr>
        <w:t>, 2537−2550. DOI: 10.1080/00397919408010565.</w:t>
      </w:r>
    </w:p>
    <w:p w14:paraId="6FC99985" w14:textId="77777777" w:rsidR="006A431B" w:rsidRPr="001E6618" w:rsidRDefault="006A431B" w:rsidP="006A431B">
      <w:pPr>
        <w:rPr>
          <w:sz w:val="20"/>
          <w:szCs w:val="20"/>
        </w:rPr>
      </w:pPr>
      <w:r>
        <w:rPr>
          <w:sz w:val="20"/>
          <w:szCs w:val="20"/>
        </w:rPr>
        <w:t xml:space="preserve">43) </w:t>
      </w:r>
      <w:r w:rsidRPr="001E6618">
        <w:rPr>
          <w:sz w:val="20"/>
          <w:szCs w:val="20"/>
        </w:rPr>
        <w:t>E. Marca, I. Delso, T Tejero, J. T. V</w:t>
      </w:r>
      <w:r w:rsidRPr="001E6618">
        <w:rPr>
          <w:rFonts w:cs="Calibri"/>
          <w:sz w:val="20"/>
          <w:szCs w:val="20"/>
        </w:rPr>
        <w:t>á</w:t>
      </w:r>
      <w:r w:rsidRPr="001E6618">
        <w:rPr>
          <w:sz w:val="20"/>
          <w:szCs w:val="20"/>
        </w:rPr>
        <w:t xml:space="preserve">zquez, R. L. Dorta, P. Merino. </w:t>
      </w:r>
      <w:r w:rsidRPr="001E6618">
        <w:rPr>
          <w:sz w:val="20"/>
          <w:szCs w:val="20"/>
          <w:lang w:val="en-US"/>
        </w:rPr>
        <w:t xml:space="preserve">Intramolecular 1,3-dipolar cycloaddition of </w:t>
      </w:r>
      <w:r w:rsidRPr="001E6618">
        <w:rPr>
          <w:i/>
          <w:sz w:val="20"/>
          <w:szCs w:val="20"/>
          <w:lang w:val="en-US"/>
        </w:rPr>
        <w:t>N</w:t>
      </w:r>
      <w:r w:rsidRPr="001E6618">
        <w:rPr>
          <w:sz w:val="20"/>
          <w:szCs w:val="20"/>
          <w:lang w:val="en-US"/>
        </w:rPr>
        <w:t xml:space="preserve">-alkenyl nitrones en route to glycosyl piperidines. </w:t>
      </w:r>
      <w:r w:rsidRPr="001E6618">
        <w:rPr>
          <w:i/>
          <w:sz w:val="20"/>
          <w:szCs w:val="20"/>
        </w:rPr>
        <w:t xml:space="preserve">Tetrahedron Lett. </w:t>
      </w:r>
      <w:r w:rsidRPr="001E6618">
        <w:rPr>
          <w:b/>
          <w:sz w:val="20"/>
          <w:szCs w:val="20"/>
        </w:rPr>
        <w:t>2009</w:t>
      </w:r>
      <w:r w:rsidRPr="001E6618">
        <w:rPr>
          <w:sz w:val="20"/>
          <w:szCs w:val="20"/>
        </w:rPr>
        <w:t xml:space="preserve">, </w:t>
      </w:r>
      <w:r w:rsidRPr="001E6618">
        <w:rPr>
          <w:i/>
          <w:sz w:val="20"/>
          <w:szCs w:val="20"/>
        </w:rPr>
        <w:t>50</w:t>
      </w:r>
      <w:r w:rsidRPr="001E6618">
        <w:rPr>
          <w:sz w:val="20"/>
          <w:szCs w:val="20"/>
        </w:rPr>
        <w:t>, 7152-7155. DOI: 10.1016/j.tetlet.2009.10.023.</w:t>
      </w:r>
    </w:p>
    <w:p w14:paraId="24138146" w14:textId="77777777" w:rsidR="006A431B" w:rsidRPr="001E6618" w:rsidRDefault="006A431B" w:rsidP="006A431B">
      <w:pPr>
        <w:rPr>
          <w:sz w:val="20"/>
          <w:szCs w:val="20"/>
        </w:rPr>
      </w:pPr>
      <w:r>
        <w:rPr>
          <w:sz w:val="20"/>
          <w:szCs w:val="20"/>
        </w:rPr>
        <w:t xml:space="preserve">44) </w:t>
      </w:r>
      <w:r w:rsidRPr="001E6618">
        <w:rPr>
          <w:sz w:val="20"/>
          <w:szCs w:val="20"/>
        </w:rPr>
        <w:t xml:space="preserve">C. Matassini, C. Parmeggiani, F. Cardona, A. Goti. </w:t>
      </w:r>
      <w:r w:rsidRPr="001E6618">
        <w:rPr>
          <w:sz w:val="20"/>
          <w:szCs w:val="20"/>
          <w:lang w:val="en-US"/>
        </w:rPr>
        <w:t xml:space="preserve">Oxidation of </w:t>
      </w:r>
      <w:r w:rsidRPr="001E6618">
        <w:rPr>
          <w:i/>
          <w:sz w:val="20"/>
          <w:szCs w:val="20"/>
          <w:lang w:val="en-US"/>
        </w:rPr>
        <w:t>N</w:t>
      </w:r>
      <w:r w:rsidRPr="001E6618">
        <w:rPr>
          <w:sz w:val="20"/>
          <w:szCs w:val="20"/>
          <w:lang w:val="en-US"/>
        </w:rPr>
        <w:t>,</w:t>
      </w:r>
      <w:r w:rsidRPr="001E6618">
        <w:rPr>
          <w:i/>
          <w:sz w:val="20"/>
          <w:szCs w:val="20"/>
          <w:lang w:val="en-US"/>
        </w:rPr>
        <w:t>N</w:t>
      </w:r>
      <w:r w:rsidRPr="001E6618">
        <w:rPr>
          <w:rFonts w:ascii="Cambria Math" w:hAnsi="Cambria Math" w:cs="Cambria Math"/>
          <w:sz w:val="20"/>
          <w:szCs w:val="20"/>
          <w:lang w:val="en-US"/>
        </w:rPr>
        <w:t>‑</w:t>
      </w:r>
      <w:r w:rsidRPr="001E6618">
        <w:rPr>
          <w:sz w:val="20"/>
          <w:szCs w:val="20"/>
          <w:lang w:val="en-US"/>
        </w:rPr>
        <w:t xml:space="preserve">Disubstituted Hydroxylamines to Nitrones with Hypervalent Iodine Reagents. </w:t>
      </w:r>
      <w:r w:rsidRPr="001E6618">
        <w:rPr>
          <w:i/>
          <w:sz w:val="20"/>
          <w:szCs w:val="20"/>
        </w:rPr>
        <w:t>Org. Lett.</w:t>
      </w:r>
      <w:r w:rsidRPr="001E6618">
        <w:rPr>
          <w:sz w:val="20"/>
          <w:szCs w:val="20"/>
        </w:rPr>
        <w:t xml:space="preserve"> </w:t>
      </w:r>
      <w:r w:rsidRPr="001E6618">
        <w:rPr>
          <w:b/>
          <w:sz w:val="20"/>
          <w:szCs w:val="20"/>
        </w:rPr>
        <w:t>2015</w:t>
      </w:r>
      <w:r w:rsidRPr="001E6618">
        <w:rPr>
          <w:sz w:val="20"/>
          <w:szCs w:val="20"/>
        </w:rPr>
        <w:t xml:space="preserve">, </w:t>
      </w:r>
      <w:r w:rsidRPr="001E6618">
        <w:rPr>
          <w:i/>
          <w:sz w:val="20"/>
          <w:szCs w:val="20"/>
        </w:rPr>
        <w:t>17</w:t>
      </w:r>
      <w:r w:rsidRPr="001E6618">
        <w:rPr>
          <w:sz w:val="20"/>
          <w:szCs w:val="20"/>
        </w:rPr>
        <w:t>, 4082-4085. DOI:10.1021/acs.orglett.5b02029.</w:t>
      </w:r>
    </w:p>
    <w:p w14:paraId="1B531AF2" w14:textId="77777777" w:rsidR="006A431B" w:rsidRPr="001E6618" w:rsidRDefault="006A431B" w:rsidP="006A431B">
      <w:pPr>
        <w:rPr>
          <w:rFonts w:cs="Calibri"/>
          <w:sz w:val="20"/>
          <w:szCs w:val="20"/>
        </w:rPr>
      </w:pPr>
      <w:r>
        <w:rPr>
          <w:sz w:val="20"/>
          <w:szCs w:val="20"/>
        </w:rPr>
        <w:t xml:space="preserve">45) </w:t>
      </w:r>
      <w:r w:rsidRPr="001E6618">
        <w:rPr>
          <w:sz w:val="20"/>
          <w:szCs w:val="20"/>
        </w:rPr>
        <w:t xml:space="preserve">C. Matassini, F. Cardona. </w:t>
      </w:r>
      <w:r w:rsidRPr="001E6618">
        <w:rPr>
          <w:sz w:val="20"/>
          <w:szCs w:val="20"/>
          <w:lang w:val="en-US"/>
        </w:rPr>
        <w:t xml:space="preserve">Oxidation of </w:t>
      </w:r>
      <w:r w:rsidRPr="001E6618">
        <w:rPr>
          <w:i/>
          <w:sz w:val="20"/>
          <w:szCs w:val="20"/>
          <w:lang w:val="en-US"/>
        </w:rPr>
        <w:t>N</w:t>
      </w:r>
      <w:r w:rsidRPr="001E6618">
        <w:rPr>
          <w:sz w:val="20"/>
          <w:szCs w:val="20"/>
          <w:lang w:val="en-US"/>
        </w:rPr>
        <w:t>,</w:t>
      </w:r>
      <w:r w:rsidRPr="001E6618">
        <w:rPr>
          <w:i/>
          <w:sz w:val="20"/>
          <w:szCs w:val="20"/>
          <w:lang w:val="en-US"/>
        </w:rPr>
        <w:t>N</w:t>
      </w:r>
      <w:r w:rsidRPr="001E6618">
        <w:rPr>
          <w:sz w:val="20"/>
          <w:szCs w:val="20"/>
          <w:lang w:val="en-US"/>
        </w:rPr>
        <w:t xml:space="preserve">-disubstituted Hydroxylamines to Nitrones. The Search for More Sustainable Selective and Practical Stoichiometric Oxidants. </w:t>
      </w:r>
      <w:r w:rsidRPr="001E6618">
        <w:rPr>
          <w:i/>
          <w:sz w:val="20"/>
          <w:szCs w:val="20"/>
        </w:rPr>
        <w:t xml:space="preserve">Chimia </w:t>
      </w:r>
      <w:r w:rsidRPr="001E6618">
        <w:rPr>
          <w:b/>
          <w:sz w:val="20"/>
          <w:szCs w:val="20"/>
        </w:rPr>
        <w:t>2017</w:t>
      </w:r>
      <w:r w:rsidRPr="001E6618">
        <w:rPr>
          <w:sz w:val="20"/>
          <w:szCs w:val="20"/>
        </w:rPr>
        <w:t xml:space="preserve">, </w:t>
      </w:r>
      <w:r w:rsidRPr="001E6618">
        <w:rPr>
          <w:i/>
          <w:sz w:val="20"/>
          <w:szCs w:val="20"/>
        </w:rPr>
        <w:t>71</w:t>
      </w:r>
      <w:r w:rsidRPr="001E6618">
        <w:rPr>
          <w:sz w:val="20"/>
          <w:szCs w:val="20"/>
        </w:rPr>
        <w:t>, 558-561. DOI: 10.2533/chimia.2017.558.</w:t>
      </w:r>
    </w:p>
    <w:p w14:paraId="5E3D7873" w14:textId="1892FA33" w:rsidR="006A431B" w:rsidRPr="001E6618" w:rsidRDefault="006A431B" w:rsidP="006A431B">
      <w:pPr>
        <w:rPr>
          <w:sz w:val="20"/>
          <w:szCs w:val="20"/>
        </w:rPr>
      </w:pPr>
      <w:r>
        <w:rPr>
          <w:sz w:val="20"/>
          <w:szCs w:val="20"/>
        </w:rPr>
        <w:t xml:space="preserve">46) </w:t>
      </w:r>
      <w:r w:rsidRPr="001E6618">
        <w:rPr>
          <w:sz w:val="20"/>
          <w:szCs w:val="20"/>
        </w:rPr>
        <w:t xml:space="preserve">C. Matassini, S. Mirabella, A. Goti, F. Cardona. </w:t>
      </w:r>
      <w:r w:rsidRPr="001E6618">
        <w:rPr>
          <w:sz w:val="20"/>
          <w:szCs w:val="20"/>
          <w:lang w:val="en-US"/>
        </w:rPr>
        <w:t xml:space="preserve">Double Reductive Amination and Selective Strecker Reaction of a </w:t>
      </w:r>
      <w:r w:rsidR="003C2C15" w:rsidRPr="003C2C15">
        <w:rPr>
          <w:smallCaps/>
          <w:sz w:val="20"/>
          <w:szCs w:val="20"/>
          <w:highlight w:val="yellow"/>
          <w:lang w:val="en-GB"/>
        </w:rPr>
        <w:t>d</w:t>
      </w:r>
      <w:r w:rsidR="003C2C15" w:rsidRPr="003C2C15">
        <w:rPr>
          <w:sz w:val="20"/>
          <w:szCs w:val="20"/>
          <w:highlight w:val="yellow"/>
          <w:lang w:val="en-GB"/>
        </w:rPr>
        <w:t>-</w:t>
      </w:r>
      <w:r w:rsidRPr="001E6618">
        <w:rPr>
          <w:sz w:val="20"/>
          <w:szCs w:val="20"/>
          <w:lang w:val="en-US"/>
        </w:rPr>
        <w:t xml:space="preserve">Lyxaric Aldehyde: Synthesis of Diversely Functionalized 3,4,5-Trihydroxypiperidines. </w:t>
      </w:r>
      <w:r w:rsidRPr="001E6618">
        <w:rPr>
          <w:i/>
          <w:sz w:val="20"/>
          <w:szCs w:val="20"/>
        </w:rPr>
        <w:t xml:space="preserve">Eur. J. Org. Chem. </w:t>
      </w:r>
      <w:r w:rsidRPr="001E6618">
        <w:rPr>
          <w:b/>
          <w:sz w:val="20"/>
          <w:szCs w:val="20"/>
        </w:rPr>
        <w:t>2012</w:t>
      </w:r>
      <w:r w:rsidRPr="001E6618">
        <w:rPr>
          <w:sz w:val="20"/>
          <w:szCs w:val="20"/>
        </w:rPr>
        <w:t>, 3920-3924. DOI: 10.1002/ejoc.201200587.</w:t>
      </w:r>
    </w:p>
    <w:p w14:paraId="7742B901" w14:textId="77777777" w:rsidR="006A431B" w:rsidRDefault="006A431B" w:rsidP="006A431B">
      <w:pPr>
        <w:rPr>
          <w:sz w:val="20"/>
          <w:szCs w:val="20"/>
          <w:lang w:val="en-US"/>
        </w:rPr>
      </w:pPr>
      <w:r>
        <w:rPr>
          <w:sz w:val="20"/>
          <w:szCs w:val="20"/>
        </w:rPr>
        <w:t xml:space="preserve">47) </w:t>
      </w:r>
      <w:r w:rsidRPr="001E6618">
        <w:rPr>
          <w:sz w:val="20"/>
          <w:szCs w:val="20"/>
        </w:rPr>
        <w:t xml:space="preserve">C. Matassini, S. Mirabella, A. Goti, I. Robina, A. J. Moreno-Vargas, F. Cardona. </w:t>
      </w:r>
      <w:r w:rsidRPr="001E6618">
        <w:rPr>
          <w:sz w:val="20"/>
          <w:szCs w:val="20"/>
          <w:lang w:val="en-US"/>
        </w:rPr>
        <w:t xml:space="preserve">Exploring architectures displaying multimeric presentations of a trihydroxypiperidine iminosugar. </w:t>
      </w:r>
      <w:r w:rsidRPr="001E6618">
        <w:rPr>
          <w:i/>
          <w:sz w:val="20"/>
          <w:szCs w:val="20"/>
          <w:lang w:val="en-US"/>
        </w:rPr>
        <w:t>Beilstein J. Org. Chem.</w:t>
      </w:r>
      <w:r w:rsidRPr="001E6618">
        <w:rPr>
          <w:sz w:val="20"/>
          <w:szCs w:val="20"/>
          <w:lang w:val="en-US"/>
        </w:rPr>
        <w:t xml:space="preserve"> </w:t>
      </w:r>
      <w:r w:rsidRPr="001E6618">
        <w:rPr>
          <w:b/>
          <w:sz w:val="20"/>
          <w:szCs w:val="20"/>
          <w:lang w:val="en-US"/>
        </w:rPr>
        <w:t>2015</w:t>
      </w:r>
      <w:r w:rsidRPr="001E6618">
        <w:rPr>
          <w:sz w:val="20"/>
          <w:szCs w:val="20"/>
          <w:lang w:val="en-US"/>
        </w:rPr>
        <w:t xml:space="preserve">, </w:t>
      </w:r>
      <w:r w:rsidRPr="001E6618">
        <w:rPr>
          <w:i/>
          <w:sz w:val="20"/>
          <w:szCs w:val="20"/>
          <w:lang w:val="en-US"/>
        </w:rPr>
        <w:t>11</w:t>
      </w:r>
      <w:r w:rsidRPr="001E6618">
        <w:rPr>
          <w:sz w:val="20"/>
          <w:szCs w:val="20"/>
          <w:lang w:val="en-US"/>
        </w:rPr>
        <w:t>, 2631-2640. DOI:10.3762/bjoc.11.282.</w:t>
      </w:r>
    </w:p>
    <w:p w14:paraId="04D3D0FB" w14:textId="286C4C78" w:rsidR="00465476" w:rsidRPr="001E6618" w:rsidRDefault="00465476" w:rsidP="006A431B">
      <w:pPr>
        <w:rPr>
          <w:sz w:val="20"/>
          <w:szCs w:val="20"/>
          <w:lang w:val="en-US"/>
        </w:rPr>
      </w:pPr>
      <w:r w:rsidRPr="00465476">
        <w:rPr>
          <w:sz w:val="20"/>
          <w:szCs w:val="20"/>
          <w:highlight w:val="yellow"/>
          <w:lang w:val="en-US"/>
        </w:rPr>
        <w:t xml:space="preserve">48) J. –Q. Fan. A contradictory treatment for lysosomal storage disorders: inhibitors enhance mutant enzyme activity. </w:t>
      </w:r>
      <w:r w:rsidRPr="00465476">
        <w:rPr>
          <w:i/>
          <w:sz w:val="20"/>
          <w:szCs w:val="20"/>
          <w:highlight w:val="yellow"/>
          <w:lang w:val="en-US"/>
        </w:rPr>
        <w:t>Trends Pharmacol. Sci.</w:t>
      </w:r>
      <w:r w:rsidRPr="00465476">
        <w:rPr>
          <w:sz w:val="20"/>
          <w:szCs w:val="20"/>
          <w:highlight w:val="yellow"/>
          <w:lang w:val="en-US"/>
        </w:rPr>
        <w:t xml:space="preserve"> </w:t>
      </w:r>
      <w:r w:rsidRPr="00465476">
        <w:rPr>
          <w:b/>
          <w:sz w:val="20"/>
          <w:szCs w:val="20"/>
          <w:highlight w:val="yellow"/>
          <w:lang w:val="en-US"/>
        </w:rPr>
        <w:t>2003</w:t>
      </w:r>
      <w:r w:rsidRPr="00465476">
        <w:rPr>
          <w:sz w:val="20"/>
          <w:szCs w:val="20"/>
          <w:highlight w:val="yellow"/>
          <w:lang w:val="en-US"/>
        </w:rPr>
        <w:t xml:space="preserve">, </w:t>
      </w:r>
      <w:r w:rsidRPr="00465476">
        <w:rPr>
          <w:i/>
          <w:sz w:val="20"/>
          <w:szCs w:val="20"/>
          <w:highlight w:val="yellow"/>
          <w:lang w:val="en-US"/>
        </w:rPr>
        <w:t>24</w:t>
      </w:r>
      <w:r w:rsidRPr="00465476">
        <w:rPr>
          <w:sz w:val="20"/>
          <w:szCs w:val="20"/>
          <w:highlight w:val="yellow"/>
          <w:lang w:val="en-US"/>
        </w:rPr>
        <w:t>, 355-369. DOI</w:t>
      </w:r>
      <w:r w:rsidR="003C2C15">
        <w:rPr>
          <w:sz w:val="20"/>
          <w:szCs w:val="20"/>
          <w:highlight w:val="yellow"/>
          <w:lang w:val="en-US"/>
        </w:rPr>
        <w:t>: 10.1016/S0165-6147(03)00158-5</w:t>
      </w:r>
      <w:r w:rsidR="003C2C15">
        <w:rPr>
          <w:sz w:val="20"/>
          <w:szCs w:val="20"/>
          <w:lang w:val="en-US"/>
        </w:rPr>
        <w:t>.</w:t>
      </w:r>
    </w:p>
    <w:p w14:paraId="55C04469" w14:textId="7CFA7740" w:rsidR="006A431B" w:rsidRPr="001E6618" w:rsidRDefault="006A431B" w:rsidP="006A431B">
      <w:pPr>
        <w:rPr>
          <w:sz w:val="20"/>
          <w:szCs w:val="20"/>
          <w:lang w:val="en-US"/>
        </w:rPr>
      </w:pPr>
      <w:r w:rsidRPr="00465476">
        <w:rPr>
          <w:sz w:val="20"/>
          <w:szCs w:val="20"/>
          <w:highlight w:val="yellow"/>
          <w:lang w:val="en-US"/>
        </w:rPr>
        <w:t>4</w:t>
      </w:r>
      <w:r w:rsidR="00465476" w:rsidRPr="00465476">
        <w:rPr>
          <w:sz w:val="20"/>
          <w:szCs w:val="20"/>
          <w:highlight w:val="yellow"/>
          <w:lang w:val="en-US"/>
        </w:rPr>
        <w:t>9</w:t>
      </w:r>
      <w:r w:rsidRPr="00465476">
        <w:rPr>
          <w:sz w:val="20"/>
          <w:szCs w:val="20"/>
          <w:highlight w:val="yellow"/>
          <w:lang w:val="en-US"/>
        </w:rPr>
        <w:t>)</w:t>
      </w:r>
      <w:r>
        <w:rPr>
          <w:sz w:val="20"/>
          <w:szCs w:val="20"/>
          <w:lang w:val="en-US"/>
        </w:rPr>
        <w:t xml:space="preserve"> </w:t>
      </w:r>
      <w:r w:rsidRPr="001E6618">
        <w:rPr>
          <w:sz w:val="20"/>
          <w:szCs w:val="20"/>
          <w:lang w:val="en-US"/>
        </w:rPr>
        <w:t xml:space="preserve">A. Joosten, C. Decroocq, J. de Sousa, J. P. Schneider, E. Etame,́ A. Bodlenner, T. D. Butters, P. Compain. A systematic investigation of iminosugar click clusters as pharmacological chaperones for the treatment of Gaucher Disease. </w:t>
      </w:r>
      <w:r w:rsidRPr="001E6618">
        <w:rPr>
          <w:i/>
          <w:sz w:val="20"/>
          <w:szCs w:val="20"/>
          <w:lang w:val="en-US"/>
        </w:rPr>
        <w:t>ChemBioChem</w:t>
      </w:r>
      <w:r w:rsidRPr="001E6618">
        <w:rPr>
          <w:sz w:val="20"/>
          <w:szCs w:val="20"/>
          <w:lang w:val="en-US"/>
        </w:rPr>
        <w:t xml:space="preserve"> </w:t>
      </w:r>
      <w:r w:rsidRPr="001E6618">
        <w:rPr>
          <w:b/>
          <w:sz w:val="20"/>
          <w:szCs w:val="20"/>
          <w:lang w:val="en-US"/>
        </w:rPr>
        <w:t>2014</w:t>
      </w:r>
      <w:r w:rsidRPr="001E6618">
        <w:rPr>
          <w:sz w:val="20"/>
          <w:szCs w:val="20"/>
          <w:lang w:val="en-US"/>
        </w:rPr>
        <w:t xml:space="preserve">, </w:t>
      </w:r>
      <w:r w:rsidRPr="001E6618">
        <w:rPr>
          <w:i/>
          <w:sz w:val="20"/>
          <w:szCs w:val="20"/>
          <w:lang w:val="en-US"/>
        </w:rPr>
        <w:t>15</w:t>
      </w:r>
      <w:r w:rsidRPr="001E6618">
        <w:rPr>
          <w:sz w:val="20"/>
          <w:szCs w:val="20"/>
          <w:lang w:val="en-US"/>
        </w:rPr>
        <w:t>, 309−319. DOI: 10.1002/cbic.201300442.</w:t>
      </w:r>
    </w:p>
    <w:p w14:paraId="4C0D6375" w14:textId="0073320C" w:rsidR="006A431B" w:rsidRPr="001E6618" w:rsidRDefault="00465476" w:rsidP="006A431B">
      <w:pPr>
        <w:rPr>
          <w:sz w:val="20"/>
          <w:szCs w:val="20"/>
          <w:lang w:val="en-US"/>
        </w:rPr>
      </w:pPr>
      <w:r w:rsidRPr="00465476">
        <w:rPr>
          <w:sz w:val="20"/>
          <w:szCs w:val="20"/>
          <w:highlight w:val="yellow"/>
          <w:lang w:val="en-US"/>
        </w:rPr>
        <w:t>50</w:t>
      </w:r>
      <w:r w:rsidR="006A431B" w:rsidRPr="00465476">
        <w:rPr>
          <w:sz w:val="20"/>
          <w:szCs w:val="20"/>
          <w:highlight w:val="yellow"/>
          <w:lang w:val="en-US"/>
        </w:rPr>
        <w:t>)</w:t>
      </w:r>
      <w:r w:rsidR="006A431B">
        <w:rPr>
          <w:sz w:val="20"/>
          <w:szCs w:val="20"/>
          <w:lang w:val="en-US"/>
        </w:rPr>
        <w:t xml:space="preserve"> </w:t>
      </w:r>
      <w:r w:rsidR="006A431B" w:rsidRPr="001E6618">
        <w:rPr>
          <w:sz w:val="20"/>
          <w:szCs w:val="20"/>
          <w:lang w:val="en-US"/>
        </w:rPr>
        <w:t>A. Yu, A. R. Sawkar, L. J. Whalen, C.-H. Wong, J. W. Kelly. Isofagomine- and 2,5-Anhydro-2,5-Imino-</w:t>
      </w:r>
      <w:r w:rsidR="003C2C15" w:rsidRPr="003C2C15">
        <w:rPr>
          <w:smallCaps/>
          <w:sz w:val="20"/>
          <w:szCs w:val="20"/>
          <w:highlight w:val="yellow"/>
          <w:lang w:val="en-US"/>
        </w:rPr>
        <w:t>d</w:t>
      </w:r>
      <w:r w:rsidR="006A431B" w:rsidRPr="003C2C15">
        <w:rPr>
          <w:sz w:val="20"/>
          <w:szCs w:val="20"/>
          <w:highlight w:val="yellow"/>
          <w:lang w:val="en-US"/>
        </w:rPr>
        <w:t>-</w:t>
      </w:r>
      <w:r w:rsidR="006A431B" w:rsidRPr="001E6618">
        <w:rPr>
          <w:sz w:val="20"/>
          <w:szCs w:val="20"/>
          <w:lang w:val="en-US"/>
        </w:rPr>
        <w:t xml:space="preserve">Glucitol-Based Glucocerebrosidase Pharmacological Chaperones for Gaucher Disease Intervention. </w:t>
      </w:r>
      <w:r w:rsidR="006A431B" w:rsidRPr="001E6618">
        <w:rPr>
          <w:i/>
          <w:sz w:val="20"/>
          <w:szCs w:val="20"/>
          <w:lang w:val="en-US"/>
        </w:rPr>
        <w:t xml:space="preserve">J. Med. Chem. </w:t>
      </w:r>
      <w:r w:rsidR="006A431B" w:rsidRPr="001E6618">
        <w:rPr>
          <w:b/>
          <w:sz w:val="20"/>
          <w:szCs w:val="20"/>
          <w:lang w:val="en-US"/>
        </w:rPr>
        <w:t>2007</w:t>
      </w:r>
      <w:r w:rsidR="006A431B" w:rsidRPr="001E6618">
        <w:rPr>
          <w:sz w:val="20"/>
          <w:szCs w:val="20"/>
          <w:lang w:val="en-US"/>
        </w:rPr>
        <w:t xml:space="preserve">, </w:t>
      </w:r>
      <w:r w:rsidR="006A431B" w:rsidRPr="001E6618">
        <w:rPr>
          <w:i/>
          <w:sz w:val="20"/>
          <w:szCs w:val="20"/>
          <w:lang w:val="en-US"/>
        </w:rPr>
        <w:t>50</w:t>
      </w:r>
      <w:r w:rsidR="006A431B" w:rsidRPr="001E6618">
        <w:rPr>
          <w:sz w:val="20"/>
          <w:szCs w:val="20"/>
          <w:lang w:val="en-US"/>
        </w:rPr>
        <w:t>, 94-100. DOI:10.1021/jm060677i.</w:t>
      </w:r>
    </w:p>
    <w:p w14:paraId="38AD6E40" w14:textId="29FCF6C6" w:rsidR="006A431B" w:rsidRPr="001E6618" w:rsidRDefault="00465476" w:rsidP="006A431B">
      <w:pPr>
        <w:rPr>
          <w:sz w:val="20"/>
          <w:szCs w:val="20"/>
          <w:lang w:val="en-US"/>
        </w:rPr>
      </w:pPr>
      <w:r w:rsidRPr="00465476">
        <w:rPr>
          <w:sz w:val="20"/>
          <w:szCs w:val="20"/>
          <w:highlight w:val="yellow"/>
          <w:lang w:val="en-US"/>
        </w:rPr>
        <w:t>51</w:t>
      </w:r>
      <w:r w:rsidR="006A431B" w:rsidRPr="00465476">
        <w:rPr>
          <w:sz w:val="20"/>
          <w:szCs w:val="20"/>
          <w:highlight w:val="yellow"/>
          <w:lang w:val="en-US"/>
        </w:rPr>
        <w:t>)</w:t>
      </w:r>
      <w:r w:rsidR="006A431B">
        <w:rPr>
          <w:sz w:val="20"/>
          <w:szCs w:val="20"/>
          <w:lang w:val="en-US"/>
        </w:rPr>
        <w:t xml:space="preserve"> </w:t>
      </w:r>
      <w:r w:rsidR="006A431B" w:rsidRPr="001E6618">
        <w:rPr>
          <w:sz w:val="20"/>
          <w:szCs w:val="20"/>
          <w:lang w:val="en-US"/>
        </w:rPr>
        <w:t xml:space="preserve">G. J. Kornhaber, M. B. Tropak, G. H. Maegawa, S. J. Tuske, S. J. Coales, D. J. Mahuran, Y. Hamuro. Isofagomine Induced Stabilization of Glucocerebrosidase. </w:t>
      </w:r>
      <w:r w:rsidR="006A431B" w:rsidRPr="001E6618">
        <w:rPr>
          <w:i/>
          <w:sz w:val="20"/>
          <w:szCs w:val="20"/>
          <w:lang w:val="en-US"/>
        </w:rPr>
        <w:t>ChemBioChem</w:t>
      </w:r>
      <w:r w:rsidR="006A431B" w:rsidRPr="001E6618">
        <w:rPr>
          <w:sz w:val="20"/>
          <w:szCs w:val="20"/>
          <w:lang w:val="en-US"/>
        </w:rPr>
        <w:t xml:space="preserve"> </w:t>
      </w:r>
      <w:r w:rsidR="006A431B" w:rsidRPr="001E6618">
        <w:rPr>
          <w:b/>
          <w:sz w:val="20"/>
          <w:szCs w:val="20"/>
          <w:lang w:val="en-US"/>
        </w:rPr>
        <w:t>2008</w:t>
      </w:r>
      <w:r w:rsidR="006A431B" w:rsidRPr="001E6618">
        <w:rPr>
          <w:sz w:val="20"/>
          <w:szCs w:val="20"/>
          <w:lang w:val="en-US"/>
        </w:rPr>
        <w:t xml:space="preserve">, </w:t>
      </w:r>
      <w:r w:rsidR="006A431B" w:rsidRPr="001E6618">
        <w:rPr>
          <w:i/>
          <w:sz w:val="20"/>
          <w:szCs w:val="20"/>
          <w:lang w:val="en-US"/>
        </w:rPr>
        <w:t>9</w:t>
      </w:r>
      <w:r w:rsidR="006A431B" w:rsidRPr="001E6618">
        <w:rPr>
          <w:sz w:val="20"/>
          <w:szCs w:val="20"/>
          <w:lang w:val="en-US"/>
        </w:rPr>
        <w:t>, 2643-2649. DOI: 10.1002/cbic.200800249.</w:t>
      </w:r>
    </w:p>
    <w:p w14:paraId="706B528E" w14:textId="07714979" w:rsidR="006A431B" w:rsidRPr="001E6618" w:rsidRDefault="006A431B" w:rsidP="006A431B">
      <w:pPr>
        <w:rPr>
          <w:sz w:val="20"/>
          <w:szCs w:val="20"/>
          <w:lang w:val="en-US"/>
        </w:rPr>
      </w:pPr>
      <w:r w:rsidRPr="00465476">
        <w:rPr>
          <w:sz w:val="20"/>
          <w:szCs w:val="20"/>
          <w:highlight w:val="yellow"/>
          <w:lang w:val="en-US"/>
        </w:rPr>
        <w:t>5</w:t>
      </w:r>
      <w:r w:rsidR="00465476" w:rsidRPr="00465476">
        <w:rPr>
          <w:sz w:val="20"/>
          <w:szCs w:val="20"/>
          <w:highlight w:val="yellow"/>
          <w:lang w:val="en-US"/>
        </w:rPr>
        <w:t>2</w:t>
      </w:r>
      <w:r w:rsidRPr="00465476">
        <w:rPr>
          <w:sz w:val="20"/>
          <w:szCs w:val="20"/>
          <w:highlight w:val="yellow"/>
          <w:lang w:val="en-US"/>
        </w:rPr>
        <w:t>)</w:t>
      </w:r>
      <w:r>
        <w:rPr>
          <w:sz w:val="20"/>
          <w:szCs w:val="20"/>
          <w:lang w:val="en-US"/>
        </w:rPr>
        <w:t xml:space="preserve"> </w:t>
      </w:r>
      <w:r w:rsidRPr="001E6618">
        <w:rPr>
          <w:sz w:val="20"/>
          <w:szCs w:val="20"/>
          <w:lang w:val="en-US"/>
        </w:rPr>
        <w:t xml:space="preserve">R. A. Steet, S. Chung, B. Wustman, A. Powe, H. Do, S. A. Kornfeld. The iminosugar isofagomine increases the activity of N370S mutant acid </w:t>
      </w:r>
      <w:r w:rsidRPr="001E6618">
        <w:rPr>
          <w:rFonts w:cs="Calibri"/>
          <w:sz w:val="20"/>
          <w:szCs w:val="20"/>
        </w:rPr>
        <w:t>μ</w:t>
      </w:r>
      <w:r w:rsidRPr="001E6618">
        <w:rPr>
          <w:sz w:val="20"/>
          <w:szCs w:val="20"/>
          <w:lang w:val="en-US"/>
        </w:rPr>
        <w:t xml:space="preserve">-glucosidase in Gaucher fibroblasts by several mechanisms </w:t>
      </w:r>
      <w:r w:rsidRPr="001E6618">
        <w:rPr>
          <w:i/>
          <w:sz w:val="20"/>
          <w:szCs w:val="20"/>
          <w:lang w:val="en-US"/>
        </w:rPr>
        <w:t>Proc. Natl. Acad. Sci. USA</w:t>
      </w:r>
      <w:r w:rsidRPr="001E6618">
        <w:rPr>
          <w:sz w:val="20"/>
          <w:szCs w:val="20"/>
          <w:lang w:val="en-US"/>
        </w:rPr>
        <w:t xml:space="preserve"> </w:t>
      </w:r>
      <w:r w:rsidRPr="001E6618">
        <w:rPr>
          <w:b/>
          <w:sz w:val="20"/>
          <w:szCs w:val="20"/>
          <w:lang w:val="en-US"/>
        </w:rPr>
        <w:t>2006</w:t>
      </w:r>
      <w:r w:rsidRPr="001E6618">
        <w:rPr>
          <w:sz w:val="20"/>
          <w:szCs w:val="20"/>
          <w:lang w:val="en-US"/>
        </w:rPr>
        <w:t>, 103, 13813-13818. DOI: 10.1073/pnas.0605928103</w:t>
      </w:r>
    </w:p>
    <w:p w14:paraId="604B1276" w14:textId="7BDA1994" w:rsidR="006A431B" w:rsidRPr="001E6618" w:rsidRDefault="006A431B" w:rsidP="006A431B">
      <w:pPr>
        <w:rPr>
          <w:sz w:val="20"/>
          <w:szCs w:val="20"/>
          <w:lang w:val="en-US"/>
        </w:rPr>
      </w:pPr>
      <w:r w:rsidRPr="00465476">
        <w:rPr>
          <w:sz w:val="20"/>
          <w:szCs w:val="20"/>
          <w:highlight w:val="yellow"/>
          <w:lang w:val="en-US"/>
        </w:rPr>
        <w:t>5</w:t>
      </w:r>
      <w:r w:rsidR="00465476" w:rsidRPr="00465476">
        <w:rPr>
          <w:sz w:val="20"/>
          <w:szCs w:val="20"/>
          <w:highlight w:val="yellow"/>
          <w:lang w:val="en-US"/>
        </w:rPr>
        <w:t>3</w:t>
      </w:r>
      <w:r w:rsidRPr="00465476">
        <w:rPr>
          <w:sz w:val="20"/>
          <w:szCs w:val="20"/>
          <w:highlight w:val="yellow"/>
          <w:lang w:val="en-US"/>
        </w:rPr>
        <w:t>)</w:t>
      </w:r>
      <w:r>
        <w:rPr>
          <w:sz w:val="20"/>
          <w:szCs w:val="20"/>
          <w:lang w:val="en-US"/>
        </w:rPr>
        <w:t xml:space="preserve"> </w:t>
      </w:r>
      <w:r w:rsidRPr="001E6618">
        <w:rPr>
          <w:sz w:val="20"/>
          <w:szCs w:val="20"/>
          <w:lang w:val="en-US"/>
        </w:rPr>
        <w:t xml:space="preserve">L. Yu, K. Ikeda, A. Kato, I. Adachi, G. Godin, P. Compain, O. Martin, N. Asano. </w:t>
      </w:r>
      <w:r w:rsidRPr="001E6618">
        <w:rPr>
          <w:sz w:val="20"/>
          <w:szCs w:val="20"/>
        </w:rPr>
        <w:t>α</w:t>
      </w:r>
      <w:r w:rsidRPr="001E6618">
        <w:rPr>
          <w:sz w:val="20"/>
          <w:szCs w:val="20"/>
          <w:lang w:val="en-US"/>
        </w:rPr>
        <w:t xml:space="preserve">-1-C-Octyl-1-deoxynojirimycin as a pharmacological chaperone for Gaucher disease. </w:t>
      </w:r>
      <w:r w:rsidRPr="001E6618">
        <w:rPr>
          <w:i/>
          <w:sz w:val="20"/>
          <w:szCs w:val="20"/>
          <w:lang w:val="en-US"/>
        </w:rPr>
        <w:t>Bioorg. Med. Chem.</w:t>
      </w:r>
      <w:r w:rsidRPr="001E6618">
        <w:rPr>
          <w:sz w:val="20"/>
          <w:szCs w:val="20"/>
          <w:lang w:val="en-US"/>
        </w:rPr>
        <w:t xml:space="preserve"> </w:t>
      </w:r>
      <w:r w:rsidRPr="001E6618">
        <w:rPr>
          <w:b/>
          <w:sz w:val="20"/>
          <w:szCs w:val="20"/>
          <w:lang w:val="en-US"/>
        </w:rPr>
        <w:t>2006</w:t>
      </w:r>
      <w:r w:rsidRPr="001E6618">
        <w:rPr>
          <w:sz w:val="20"/>
          <w:szCs w:val="20"/>
          <w:lang w:val="en-US"/>
        </w:rPr>
        <w:t xml:space="preserve">, </w:t>
      </w:r>
      <w:r w:rsidRPr="001E6618">
        <w:rPr>
          <w:i/>
          <w:sz w:val="20"/>
          <w:szCs w:val="20"/>
          <w:lang w:val="en-US"/>
        </w:rPr>
        <w:t>14</w:t>
      </w:r>
      <w:r w:rsidRPr="001E6618">
        <w:rPr>
          <w:sz w:val="20"/>
          <w:szCs w:val="20"/>
          <w:lang w:val="en-US"/>
        </w:rPr>
        <w:t>, 7736−7744. DOI:10.1016/j.bmc.2006.08.003.</w:t>
      </w:r>
    </w:p>
    <w:p w14:paraId="3B1022E4" w14:textId="177CCB50" w:rsidR="006A431B" w:rsidRPr="001E6618" w:rsidRDefault="006A431B" w:rsidP="006A431B">
      <w:pPr>
        <w:rPr>
          <w:sz w:val="20"/>
          <w:szCs w:val="20"/>
          <w:lang w:val="en-US"/>
        </w:rPr>
      </w:pPr>
      <w:r w:rsidRPr="00465476">
        <w:rPr>
          <w:sz w:val="20"/>
          <w:szCs w:val="20"/>
          <w:highlight w:val="yellow"/>
          <w:lang w:val="en-US"/>
        </w:rPr>
        <w:t>5</w:t>
      </w:r>
      <w:r w:rsidR="00465476" w:rsidRPr="00465476">
        <w:rPr>
          <w:sz w:val="20"/>
          <w:szCs w:val="20"/>
          <w:highlight w:val="yellow"/>
          <w:lang w:val="en-US"/>
        </w:rPr>
        <w:t>4</w:t>
      </w:r>
      <w:r w:rsidRPr="00465476">
        <w:rPr>
          <w:sz w:val="20"/>
          <w:szCs w:val="20"/>
          <w:highlight w:val="yellow"/>
          <w:lang w:val="en-US"/>
        </w:rPr>
        <w:t>)</w:t>
      </w:r>
      <w:r>
        <w:rPr>
          <w:sz w:val="20"/>
          <w:szCs w:val="20"/>
          <w:lang w:val="en-US"/>
        </w:rPr>
        <w:t xml:space="preserve"> </w:t>
      </w:r>
      <w:r w:rsidRPr="001E6618">
        <w:rPr>
          <w:sz w:val="20"/>
          <w:szCs w:val="20"/>
          <w:lang w:val="en-US"/>
        </w:rPr>
        <w:t>D. L. Ston, N. Tayebi, E. Orvisky, B. Stubblefield, V. Madike, E. Sidransky Glucocerebrosidase gene</w:t>
      </w:r>
    </w:p>
    <w:p w14:paraId="75175F7D" w14:textId="77777777" w:rsidR="006A431B" w:rsidRPr="001E6618" w:rsidRDefault="006A431B" w:rsidP="006A431B">
      <w:pPr>
        <w:rPr>
          <w:color w:val="FF0000"/>
          <w:sz w:val="20"/>
          <w:szCs w:val="20"/>
          <w:lang w:val="en-US"/>
        </w:rPr>
      </w:pPr>
      <w:r w:rsidRPr="001E6618">
        <w:rPr>
          <w:sz w:val="20"/>
          <w:szCs w:val="20"/>
          <w:lang w:val="en-US"/>
        </w:rPr>
        <w:t xml:space="preserve">mutations in patients with type 2 Gaucher disease. </w:t>
      </w:r>
      <w:r w:rsidRPr="001E6618">
        <w:rPr>
          <w:i/>
          <w:sz w:val="20"/>
          <w:szCs w:val="20"/>
          <w:lang w:val="en-US"/>
        </w:rPr>
        <w:t>Human Mutation</w:t>
      </w:r>
      <w:r w:rsidRPr="001E6618">
        <w:rPr>
          <w:sz w:val="20"/>
          <w:szCs w:val="20"/>
          <w:lang w:val="en-US"/>
        </w:rPr>
        <w:t xml:space="preserve"> </w:t>
      </w:r>
      <w:r w:rsidRPr="001E6618">
        <w:rPr>
          <w:b/>
          <w:sz w:val="20"/>
          <w:szCs w:val="20"/>
          <w:lang w:val="en-US"/>
        </w:rPr>
        <w:t>2000</w:t>
      </w:r>
      <w:r w:rsidRPr="001E6618">
        <w:rPr>
          <w:sz w:val="20"/>
          <w:szCs w:val="20"/>
          <w:lang w:val="en-US"/>
        </w:rPr>
        <w:t xml:space="preserve">, </w:t>
      </w:r>
      <w:r w:rsidRPr="001E6618">
        <w:rPr>
          <w:i/>
          <w:sz w:val="20"/>
          <w:szCs w:val="20"/>
          <w:lang w:val="en-US"/>
        </w:rPr>
        <w:t>15</w:t>
      </w:r>
      <w:r w:rsidRPr="001E6618">
        <w:rPr>
          <w:sz w:val="20"/>
          <w:szCs w:val="20"/>
          <w:lang w:val="en-US"/>
        </w:rPr>
        <w:t>, 181–188.</w:t>
      </w:r>
    </w:p>
    <w:p w14:paraId="1CB7365F" w14:textId="2519928C" w:rsidR="006A431B" w:rsidRPr="001E6618" w:rsidRDefault="006A431B" w:rsidP="006A431B">
      <w:pPr>
        <w:rPr>
          <w:sz w:val="20"/>
          <w:szCs w:val="20"/>
          <w:lang w:val="en-US"/>
        </w:rPr>
      </w:pPr>
      <w:r w:rsidRPr="00465476">
        <w:rPr>
          <w:sz w:val="20"/>
          <w:szCs w:val="20"/>
          <w:highlight w:val="yellow"/>
          <w:lang w:val="en-US"/>
        </w:rPr>
        <w:t>5</w:t>
      </w:r>
      <w:r w:rsidR="00465476" w:rsidRPr="00465476">
        <w:rPr>
          <w:sz w:val="20"/>
          <w:szCs w:val="20"/>
          <w:highlight w:val="yellow"/>
          <w:lang w:val="en-US"/>
        </w:rPr>
        <w:t>5</w:t>
      </w:r>
      <w:r w:rsidRPr="00465476">
        <w:rPr>
          <w:sz w:val="20"/>
          <w:szCs w:val="20"/>
          <w:highlight w:val="yellow"/>
          <w:lang w:val="en-US"/>
        </w:rPr>
        <w:t>)</w:t>
      </w:r>
      <w:r>
        <w:rPr>
          <w:sz w:val="20"/>
          <w:szCs w:val="20"/>
          <w:lang w:val="en-US"/>
        </w:rPr>
        <w:t xml:space="preserve"> </w:t>
      </w:r>
      <w:r w:rsidRPr="001E6618">
        <w:rPr>
          <w:sz w:val="20"/>
          <w:szCs w:val="20"/>
          <w:lang w:val="en-US"/>
        </w:rPr>
        <w:t xml:space="preserve">Y. Sun, B. Liou, Y.-H. Xu, B. Quinn, W. Zhang, R. Hamler, K. D. R. Setchell, G. A. Grabowski. Ex Vivo and in Vivo Effects of Isofagomine on Acid </w:t>
      </w:r>
      <w:r w:rsidRPr="001E6618">
        <w:rPr>
          <w:rFonts w:cs="Calibri"/>
          <w:sz w:val="20"/>
          <w:szCs w:val="20"/>
        </w:rPr>
        <w:t>β</w:t>
      </w:r>
      <w:r w:rsidRPr="001E6618">
        <w:rPr>
          <w:sz w:val="20"/>
          <w:szCs w:val="20"/>
          <w:lang w:val="en-US"/>
        </w:rPr>
        <w:t xml:space="preserve">-Glucosidase Variants and Substrate Levels in Gaucher Disease. </w:t>
      </w:r>
      <w:r w:rsidRPr="001E6618">
        <w:rPr>
          <w:i/>
          <w:sz w:val="20"/>
          <w:szCs w:val="20"/>
          <w:lang w:val="en-US"/>
        </w:rPr>
        <w:t xml:space="preserve">J. Biol. Chem. </w:t>
      </w:r>
      <w:r w:rsidRPr="001E6618">
        <w:rPr>
          <w:b/>
          <w:sz w:val="20"/>
          <w:szCs w:val="20"/>
          <w:lang w:val="en-US"/>
        </w:rPr>
        <w:t>2012</w:t>
      </w:r>
      <w:r w:rsidRPr="001E6618">
        <w:rPr>
          <w:sz w:val="20"/>
          <w:szCs w:val="20"/>
          <w:lang w:val="en-US"/>
        </w:rPr>
        <w:t xml:space="preserve">, </w:t>
      </w:r>
      <w:r w:rsidRPr="001E6618">
        <w:rPr>
          <w:i/>
          <w:sz w:val="20"/>
          <w:szCs w:val="20"/>
          <w:lang w:val="en-US"/>
        </w:rPr>
        <w:t>287</w:t>
      </w:r>
      <w:r w:rsidRPr="001E6618">
        <w:rPr>
          <w:sz w:val="20"/>
          <w:szCs w:val="20"/>
          <w:lang w:val="en-US"/>
        </w:rPr>
        <w:t>, 4275-4287. DOI: 10.1074/jbc.M111.280016.</w:t>
      </w:r>
    </w:p>
    <w:p w14:paraId="3BADAD02" w14:textId="6A79D9B3" w:rsidR="006A431B" w:rsidRPr="001E6618" w:rsidRDefault="006A431B" w:rsidP="006A431B">
      <w:pPr>
        <w:rPr>
          <w:sz w:val="20"/>
          <w:szCs w:val="20"/>
          <w:lang w:val="en-US"/>
        </w:rPr>
      </w:pPr>
      <w:r w:rsidRPr="00465476">
        <w:rPr>
          <w:sz w:val="20"/>
          <w:szCs w:val="20"/>
          <w:highlight w:val="yellow"/>
          <w:lang w:val="en-US"/>
        </w:rPr>
        <w:t>5</w:t>
      </w:r>
      <w:r w:rsidR="00465476" w:rsidRPr="00465476">
        <w:rPr>
          <w:sz w:val="20"/>
          <w:szCs w:val="20"/>
          <w:highlight w:val="yellow"/>
          <w:lang w:val="en-US"/>
        </w:rPr>
        <w:t>6</w:t>
      </w:r>
      <w:r w:rsidRPr="00465476">
        <w:rPr>
          <w:sz w:val="20"/>
          <w:szCs w:val="20"/>
          <w:highlight w:val="yellow"/>
          <w:lang w:val="en-US"/>
        </w:rPr>
        <w:t>)</w:t>
      </w:r>
      <w:r>
        <w:rPr>
          <w:sz w:val="20"/>
          <w:szCs w:val="20"/>
          <w:lang w:val="en-US"/>
        </w:rPr>
        <w:t xml:space="preserve"> </w:t>
      </w:r>
      <w:r w:rsidRPr="001E6618">
        <w:rPr>
          <w:sz w:val="20"/>
          <w:szCs w:val="20"/>
          <w:lang w:val="en-US"/>
        </w:rPr>
        <w:t xml:space="preserve">R. Khanna, E. R. Benjamin, L. Pellegrino, A. Schilling, B. A. Rigat, R. Soska, H. Nafar, B. E. Ranes, J. Feng, Y. Lun, A. C. Powe, D. J. Palling, B. A. Wustman, R. Schiffmann, D. J. Mahuran, D. J. Lockhart, K. J. Valenzano. The Pharmacological Chaperone Isofagomine Increases Activityof the Gaucher Disease L444P Mutant Form of </w:t>
      </w:r>
      <w:r w:rsidRPr="001E6618">
        <w:rPr>
          <w:sz w:val="20"/>
          <w:szCs w:val="20"/>
        </w:rPr>
        <w:t>β</w:t>
      </w:r>
      <w:r w:rsidRPr="001E6618">
        <w:rPr>
          <w:sz w:val="20"/>
          <w:szCs w:val="20"/>
          <w:lang w:val="en-US"/>
        </w:rPr>
        <w:t xml:space="preserve">-Glucosidase. </w:t>
      </w:r>
      <w:r w:rsidRPr="001E6618">
        <w:rPr>
          <w:i/>
          <w:sz w:val="20"/>
          <w:szCs w:val="20"/>
          <w:lang w:val="en-US"/>
        </w:rPr>
        <w:t>FEBS J.</w:t>
      </w:r>
      <w:r w:rsidRPr="001E6618">
        <w:rPr>
          <w:sz w:val="20"/>
          <w:szCs w:val="20"/>
          <w:lang w:val="en-US"/>
        </w:rPr>
        <w:t xml:space="preserve"> </w:t>
      </w:r>
      <w:r w:rsidRPr="001E6618">
        <w:rPr>
          <w:b/>
          <w:sz w:val="20"/>
          <w:szCs w:val="20"/>
          <w:lang w:val="en-US"/>
        </w:rPr>
        <w:t>2010</w:t>
      </w:r>
      <w:r w:rsidRPr="001E6618">
        <w:rPr>
          <w:sz w:val="20"/>
          <w:szCs w:val="20"/>
          <w:lang w:val="en-US"/>
        </w:rPr>
        <w:t xml:space="preserve">, </w:t>
      </w:r>
      <w:r w:rsidRPr="001E6618">
        <w:rPr>
          <w:i/>
          <w:sz w:val="20"/>
          <w:szCs w:val="20"/>
          <w:lang w:val="en-US"/>
        </w:rPr>
        <w:t>277</w:t>
      </w:r>
      <w:r w:rsidRPr="001E6618">
        <w:rPr>
          <w:sz w:val="20"/>
          <w:szCs w:val="20"/>
          <w:lang w:val="en-US"/>
        </w:rPr>
        <w:t>, 1618-1638. DOI:10.1111/j.1742-4658.2010.07588.x.</w:t>
      </w:r>
    </w:p>
    <w:p w14:paraId="10D2FF0B" w14:textId="54951593" w:rsidR="006A431B" w:rsidRPr="001E6618" w:rsidRDefault="006A431B" w:rsidP="006A431B">
      <w:pPr>
        <w:rPr>
          <w:sz w:val="20"/>
          <w:szCs w:val="20"/>
          <w:lang w:val="en-US"/>
        </w:rPr>
      </w:pPr>
      <w:r w:rsidRPr="00465476">
        <w:rPr>
          <w:sz w:val="20"/>
          <w:szCs w:val="20"/>
          <w:highlight w:val="yellow"/>
          <w:lang w:val="en-US"/>
        </w:rPr>
        <w:t>5</w:t>
      </w:r>
      <w:r w:rsidR="00465476" w:rsidRPr="00465476">
        <w:rPr>
          <w:sz w:val="20"/>
          <w:szCs w:val="20"/>
          <w:highlight w:val="yellow"/>
          <w:lang w:val="en-US"/>
        </w:rPr>
        <w:t>7</w:t>
      </w:r>
      <w:r w:rsidRPr="00465476">
        <w:rPr>
          <w:sz w:val="20"/>
          <w:szCs w:val="20"/>
          <w:highlight w:val="yellow"/>
          <w:lang w:val="en-US"/>
        </w:rPr>
        <w:t>)</w:t>
      </w:r>
      <w:r>
        <w:rPr>
          <w:sz w:val="20"/>
          <w:szCs w:val="20"/>
          <w:lang w:val="en-US"/>
        </w:rPr>
        <w:t xml:space="preserve"> </w:t>
      </w:r>
      <w:r w:rsidRPr="001E6618">
        <w:rPr>
          <w:sz w:val="20"/>
          <w:szCs w:val="20"/>
          <w:lang w:val="en-US"/>
        </w:rPr>
        <w:t xml:space="preserve">E. D. Goddard-Borger, M. B. Tropak, S. Yonekawa, C. Tysoe, D. J. Mahuran, S. G. Withers. Rapid Assembly of a Library of Lipophilic Iminosugars via the Thiol–Ene Reaction Yields Promising Pharmacological Chaperones for the Treatment of Gaucher Disease. </w:t>
      </w:r>
      <w:r w:rsidRPr="001E6618">
        <w:rPr>
          <w:i/>
          <w:sz w:val="20"/>
          <w:szCs w:val="20"/>
          <w:lang w:val="en-US"/>
        </w:rPr>
        <w:t>J. Med. Chem.</w:t>
      </w:r>
      <w:r w:rsidRPr="001E6618">
        <w:rPr>
          <w:sz w:val="20"/>
          <w:szCs w:val="20"/>
          <w:lang w:val="en-US"/>
        </w:rPr>
        <w:t xml:space="preserve"> </w:t>
      </w:r>
      <w:r w:rsidRPr="001E6618">
        <w:rPr>
          <w:b/>
          <w:sz w:val="20"/>
          <w:szCs w:val="20"/>
          <w:lang w:val="en-US"/>
        </w:rPr>
        <w:t>2012</w:t>
      </w:r>
      <w:r w:rsidRPr="001E6618">
        <w:rPr>
          <w:sz w:val="20"/>
          <w:szCs w:val="20"/>
          <w:lang w:val="en-US"/>
        </w:rPr>
        <w:t xml:space="preserve">, </w:t>
      </w:r>
      <w:r w:rsidRPr="001E6618">
        <w:rPr>
          <w:i/>
          <w:sz w:val="20"/>
          <w:szCs w:val="20"/>
          <w:lang w:val="en-US"/>
        </w:rPr>
        <w:t>55</w:t>
      </w:r>
      <w:r w:rsidRPr="001E6618">
        <w:rPr>
          <w:sz w:val="20"/>
          <w:szCs w:val="20"/>
          <w:lang w:val="en-US"/>
        </w:rPr>
        <w:t>, 2737-2745. DOI:10.1021/jm201633y.</w:t>
      </w:r>
    </w:p>
    <w:p w14:paraId="098F1042" w14:textId="4A544392" w:rsidR="006A431B" w:rsidRPr="001E6618" w:rsidRDefault="006A431B" w:rsidP="006A431B">
      <w:pPr>
        <w:rPr>
          <w:sz w:val="20"/>
          <w:szCs w:val="20"/>
          <w:lang w:val="en-US"/>
        </w:rPr>
      </w:pPr>
      <w:r w:rsidRPr="00465476">
        <w:rPr>
          <w:sz w:val="20"/>
          <w:szCs w:val="20"/>
          <w:highlight w:val="yellow"/>
          <w:lang w:val="en-US"/>
        </w:rPr>
        <w:lastRenderedPageBreak/>
        <w:t>5</w:t>
      </w:r>
      <w:r w:rsidR="00465476" w:rsidRPr="00465476">
        <w:rPr>
          <w:sz w:val="20"/>
          <w:szCs w:val="20"/>
          <w:highlight w:val="yellow"/>
          <w:lang w:val="en-US"/>
        </w:rPr>
        <w:t>8</w:t>
      </w:r>
      <w:r w:rsidRPr="00465476">
        <w:rPr>
          <w:sz w:val="20"/>
          <w:szCs w:val="20"/>
          <w:highlight w:val="yellow"/>
          <w:lang w:val="en-US"/>
        </w:rPr>
        <w:t>)</w:t>
      </w:r>
      <w:r>
        <w:rPr>
          <w:sz w:val="20"/>
          <w:szCs w:val="20"/>
          <w:lang w:val="en-US"/>
        </w:rPr>
        <w:t xml:space="preserve"> </w:t>
      </w:r>
      <w:r w:rsidRPr="001E6618">
        <w:rPr>
          <w:sz w:val="20"/>
          <w:szCs w:val="20"/>
          <w:lang w:val="en-US"/>
        </w:rPr>
        <w:t xml:space="preserve">G. M. Morris, R. Huey, W. Lindstrom, M. F. Sanner, R. K. Belew, D. S. Goodsell, A. J. Olson. Autodock4 and AutoDockTools4: automated docking with selective receptor flexibility. </w:t>
      </w:r>
      <w:r w:rsidRPr="001E6618">
        <w:rPr>
          <w:i/>
          <w:iCs/>
          <w:sz w:val="20"/>
          <w:szCs w:val="20"/>
          <w:lang w:val="en-US"/>
        </w:rPr>
        <w:t>J. Comput.Chem.</w:t>
      </w:r>
      <w:r w:rsidRPr="001E6618">
        <w:rPr>
          <w:b/>
          <w:bCs/>
          <w:sz w:val="20"/>
          <w:szCs w:val="20"/>
          <w:lang w:val="en-US"/>
        </w:rPr>
        <w:t>2009</w:t>
      </w:r>
      <w:r w:rsidRPr="001E6618">
        <w:rPr>
          <w:sz w:val="20"/>
          <w:szCs w:val="20"/>
          <w:lang w:val="en-US"/>
        </w:rPr>
        <w:t xml:space="preserve">, </w:t>
      </w:r>
      <w:r w:rsidRPr="001E6618">
        <w:rPr>
          <w:i/>
          <w:iCs/>
          <w:sz w:val="20"/>
          <w:szCs w:val="20"/>
          <w:lang w:val="en-US"/>
        </w:rPr>
        <w:t>16</w:t>
      </w:r>
      <w:r w:rsidRPr="001E6618">
        <w:rPr>
          <w:sz w:val="20"/>
          <w:szCs w:val="20"/>
          <w:lang w:val="en-US"/>
        </w:rPr>
        <w:t>, 2785-2791 DOI 10.1002/jcc.21256.</w:t>
      </w:r>
    </w:p>
    <w:p w14:paraId="506F5D7C" w14:textId="300A13C1" w:rsidR="006A431B" w:rsidRPr="001E6618" w:rsidRDefault="006A431B" w:rsidP="006A431B">
      <w:pPr>
        <w:rPr>
          <w:sz w:val="20"/>
          <w:szCs w:val="20"/>
          <w:shd w:val="clear" w:color="auto" w:fill="FFFFFF"/>
          <w:lang w:val="en-US"/>
        </w:rPr>
      </w:pPr>
      <w:r w:rsidRPr="00465476">
        <w:rPr>
          <w:sz w:val="20"/>
          <w:szCs w:val="20"/>
          <w:highlight w:val="yellow"/>
          <w:shd w:val="clear" w:color="auto" w:fill="FFFFFF"/>
          <w:lang w:val="es-ES"/>
        </w:rPr>
        <w:t>5</w:t>
      </w:r>
      <w:r w:rsidR="00465476" w:rsidRPr="00465476">
        <w:rPr>
          <w:sz w:val="20"/>
          <w:szCs w:val="20"/>
          <w:highlight w:val="yellow"/>
          <w:shd w:val="clear" w:color="auto" w:fill="FFFFFF"/>
          <w:lang w:val="es-ES"/>
        </w:rPr>
        <w:t>9</w:t>
      </w:r>
      <w:r w:rsidRPr="00465476">
        <w:rPr>
          <w:sz w:val="20"/>
          <w:szCs w:val="20"/>
          <w:highlight w:val="yellow"/>
          <w:shd w:val="clear" w:color="auto" w:fill="FFFFFF"/>
          <w:lang w:val="es-ES"/>
        </w:rPr>
        <w:t>)</w:t>
      </w:r>
      <w:r>
        <w:rPr>
          <w:sz w:val="20"/>
          <w:szCs w:val="20"/>
          <w:shd w:val="clear" w:color="auto" w:fill="FFFFFF"/>
          <w:lang w:val="es-ES"/>
        </w:rPr>
        <w:t xml:space="preserve"> </w:t>
      </w:r>
      <w:r w:rsidRPr="001E6618">
        <w:rPr>
          <w:sz w:val="20"/>
          <w:szCs w:val="20"/>
          <w:shd w:val="clear" w:color="auto" w:fill="FFFFFF"/>
          <w:lang w:val="es-ES"/>
        </w:rPr>
        <w:t xml:space="preserve">R. L. Lieberman, B. A. Wustman, P. Huertas, A. C. Powe, Jr, C. W. Pine, R. Khanna, M. G. Schlossmacher, D. Ringe, G. A. Petsko. </w:t>
      </w:r>
      <w:r w:rsidRPr="001E6618">
        <w:rPr>
          <w:sz w:val="20"/>
          <w:szCs w:val="20"/>
          <w:lang w:val="en-US"/>
        </w:rPr>
        <w:t xml:space="preserve">Structure of acid </w:t>
      </w:r>
      <w:r w:rsidRPr="001E6618">
        <w:rPr>
          <w:sz w:val="20"/>
          <w:szCs w:val="20"/>
        </w:rPr>
        <w:t>β</w:t>
      </w:r>
      <w:r w:rsidRPr="001E6618">
        <w:rPr>
          <w:sz w:val="20"/>
          <w:szCs w:val="20"/>
          <w:lang w:val="en-US"/>
        </w:rPr>
        <w:t xml:space="preserve">-glucosidase with pharmacological chaperone provides insight into Gaucher disease. </w:t>
      </w:r>
      <w:r w:rsidRPr="001E6618">
        <w:rPr>
          <w:i/>
          <w:sz w:val="20"/>
          <w:szCs w:val="20"/>
          <w:lang w:val="en-US"/>
        </w:rPr>
        <w:t>Nat. Chem. Biol.</w:t>
      </w:r>
      <w:r w:rsidRPr="001E6618">
        <w:rPr>
          <w:sz w:val="20"/>
          <w:szCs w:val="20"/>
          <w:shd w:val="clear" w:color="auto" w:fill="FFFFFF"/>
          <w:lang w:val="en-US"/>
        </w:rPr>
        <w:t xml:space="preserve"> </w:t>
      </w:r>
      <w:r w:rsidRPr="001E6618">
        <w:rPr>
          <w:b/>
          <w:bCs/>
          <w:sz w:val="20"/>
          <w:szCs w:val="20"/>
          <w:shd w:val="clear" w:color="auto" w:fill="FFFFFF"/>
          <w:lang w:val="en-US"/>
        </w:rPr>
        <w:t>2007</w:t>
      </w:r>
      <w:r w:rsidRPr="001E6618">
        <w:rPr>
          <w:sz w:val="20"/>
          <w:szCs w:val="20"/>
          <w:shd w:val="clear" w:color="auto" w:fill="FFFFFF"/>
          <w:lang w:val="en-US"/>
        </w:rPr>
        <w:t xml:space="preserve">, </w:t>
      </w:r>
      <w:r w:rsidRPr="001E6618">
        <w:rPr>
          <w:i/>
          <w:sz w:val="20"/>
          <w:szCs w:val="20"/>
          <w:shd w:val="clear" w:color="auto" w:fill="FFFFFF"/>
          <w:lang w:val="en-US"/>
        </w:rPr>
        <w:t>3</w:t>
      </w:r>
      <w:r w:rsidRPr="001E6618">
        <w:rPr>
          <w:sz w:val="20"/>
          <w:szCs w:val="20"/>
          <w:shd w:val="clear" w:color="auto" w:fill="FFFFFF"/>
          <w:lang w:val="en-US"/>
        </w:rPr>
        <w:t>, 101-107. DOI 10.1038/nchembio850.</w:t>
      </w:r>
    </w:p>
    <w:p w14:paraId="5B625003" w14:textId="5116E548" w:rsidR="006A431B" w:rsidRPr="001E6618" w:rsidRDefault="00465476" w:rsidP="006A431B">
      <w:pPr>
        <w:rPr>
          <w:sz w:val="20"/>
          <w:szCs w:val="20"/>
          <w:lang w:val="es-ES"/>
        </w:rPr>
      </w:pPr>
      <w:r w:rsidRPr="00D00794">
        <w:rPr>
          <w:sz w:val="20"/>
          <w:szCs w:val="20"/>
          <w:highlight w:val="yellow"/>
          <w:lang w:val="en-US"/>
        </w:rPr>
        <w:t>60</w:t>
      </w:r>
      <w:r w:rsidR="006A431B" w:rsidRPr="00465476">
        <w:rPr>
          <w:sz w:val="20"/>
          <w:szCs w:val="20"/>
          <w:highlight w:val="yellow"/>
          <w:lang w:val="es-ES"/>
        </w:rPr>
        <w:t>)</w:t>
      </w:r>
      <w:r w:rsidR="006A431B">
        <w:rPr>
          <w:sz w:val="20"/>
          <w:szCs w:val="20"/>
          <w:lang w:val="es-ES"/>
        </w:rPr>
        <w:t xml:space="preserve"> </w:t>
      </w:r>
      <w:r w:rsidR="006A431B" w:rsidRPr="001E6618">
        <w:rPr>
          <w:sz w:val="20"/>
          <w:szCs w:val="20"/>
          <w:lang w:val="es-ES"/>
        </w:rPr>
        <w:t xml:space="preserve">A. Kato, I. Nakagome, S. Nakagawa, Y. Koike, R. J. Nash, I. Adachi, S. Hirono. Docking and SAR studies of calystegines: Binding orientation and influence on pharmacological chaperone effects for Gaucher’s disease. </w:t>
      </w:r>
      <w:r w:rsidR="006A431B" w:rsidRPr="001E6618">
        <w:rPr>
          <w:i/>
          <w:sz w:val="20"/>
          <w:szCs w:val="20"/>
          <w:lang w:val="es-ES"/>
        </w:rPr>
        <w:t>Bioorg. Med. Chem.</w:t>
      </w:r>
      <w:r w:rsidR="006A431B" w:rsidRPr="001E6618">
        <w:rPr>
          <w:sz w:val="20"/>
          <w:szCs w:val="20"/>
          <w:lang w:val="es-ES"/>
        </w:rPr>
        <w:t xml:space="preserve"> </w:t>
      </w:r>
      <w:r w:rsidR="006A431B" w:rsidRPr="001E6618">
        <w:rPr>
          <w:b/>
          <w:sz w:val="20"/>
          <w:szCs w:val="20"/>
          <w:lang w:val="es-ES"/>
        </w:rPr>
        <w:t>2014</w:t>
      </w:r>
      <w:r w:rsidR="006A431B" w:rsidRPr="001E6618">
        <w:rPr>
          <w:sz w:val="20"/>
          <w:szCs w:val="20"/>
          <w:lang w:val="es-ES"/>
        </w:rPr>
        <w:t xml:space="preserve">, </w:t>
      </w:r>
      <w:r w:rsidR="006A431B" w:rsidRPr="001E6618">
        <w:rPr>
          <w:i/>
          <w:sz w:val="20"/>
          <w:szCs w:val="20"/>
          <w:lang w:val="es-ES"/>
        </w:rPr>
        <w:t>22</w:t>
      </w:r>
      <w:r w:rsidR="006A431B" w:rsidRPr="001E6618">
        <w:rPr>
          <w:sz w:val="20"/>
          <w:szCs w:val="20"/>
          <w:lang w:val="es-ES"/>
        </w:rPr>
        <w:t>, 2435-2441. DOI 10.1016/j.bmc.2014.02.057</w:t>
      </w:r>
    </w:p>
    <w:p w14:paraId="65A4677E" w14:textId="6045A07B" w:rsidR="006A431B" w:rsidRPr="001E6618" w:rsidRDefault="006A431B" w:rsidP="006A431B">
      <w:pPr>
        <w:rPr>
          <w:sz w:val="20"/>
          <w:szCs w:val="20"/>
          <w:lang w:val="es-ES"/>
        </w:rPr>
      </w:pPr>
      <w:r w:rsidRPr="00465476">
        <w:rPr>
          <w:sz w:val="20"/>
          <w:szCs w:val="20"/>
          <w:highlight w:val="yellow"/>
          <w:lang w:val="es-ES"/>
        </w:rPr>
        <w:t>6</w:t>
      </w:r>
      <w:r w:rsidR="00465476" w:rsidRPr="00465476">
        <w:rPr>
          <w:sz w:val="20"/>
          <w:szCs w:val="20"/>
          <w:highlight w:val="yellow"/>
          <w:lang w:val="es-ES"/>
        </w:rPr>
        <w:t>1</w:t>
      </w:r>
      <w:r w:rsidRPr="00465476">
        <w:rPr>
          <w:sz w:val="20"/>
          <w:szCs w:val="20"/>
          <w:highlight w:val="yellow"/>
          <w:lang w:val="es-ES"/>
        </w:rPr>
        <w:t>)</w:t>
      </w:r>
      <w:r>
        <w:rPr>
          <w:sz w:val="20"/>
          <w:szCs w:val="20"/>
          <w:lang w:val="es-ES"/>
        </w:rPr>
        <w:t xml:space="preserve"> </w:t>
      </w:r>
      <w:r w:rsidRPr="001E6618">
        <w:rPr>
          <w:sz w:val="20"/>
          <w:szCs w:val="20"/>
          <w:lang w:val="es-ES"/>
        </w:rPr>
        <w:t>A. Kato, I. Nakagome, K. Sato, A. Yamamoto, I. Adachi, R. J. Nash, G. W. J. Fleet, Y. Natori, Y. Watanabe, T. Imahori, Y. Yoshimura, H. Takahatae, S. Hirono. Docking study and biological evaluation of pyrrolidine-based iminosugars as pharmacological chaperones for Gaucher disease.</w:t>
      </w:r>
      <w:r w:rsidRPr="001E6618">
        <w:rPr>
          <w:sz w:val="20"/>
          <w:szCs w:val="20"/>
          <w:lang w:val="en-US"/>
        </w:rPr>
        <w:t xml:space="preserve"> </w:t>
      </w:r>
      <w:r w:rsidRPr="001E6618">
        <w:rPr>
          <w:i/>
          <w:sz w:val="20"/>
          <w:szCs w:val="20"/>
          <w:lang w:val="es-ES"/>
        </w:rPr>
        <w:t>Org. Biomol. Chem.</w:t>
      </w:r>
      <w:r w:rsidRPr="001E6618">
        <w:rPr>
          <w:sz w:val="20"/>
          <w:szCs w:val="20"/>
          <w:lang w:val="es-ES"/>
        </w:rPr>
        <w:t xml:space="preserve"> </w:t>
      </w:r>
      <w:r w:rsidRPr="001E6618">
        <w:rPr>
          <w:b/>
          <w:bCs/>
          <w:sz w:val="20"/>
          <w:szCs w:val="20"/>
          <w:lang w:val="es-ES"/>
        </w:rPr>
        <w:t>2016</w:t>
      </w:r>
      <w:r w:rsidRPr="001E6618">
        <w:rPr>
          <w:sz w:val="20"/>
          <w:szCs w:val="20"/>
          <w:lang w:val="es-ES"/>
        </w:rPr>
        <w:t xml:space="preserve">, </w:t>
      </w:r>
      <w:r w:rsidRPr="001E6618">
        <w:rPr>
          <w:i/>
          <w:sz w:val="20"/>
          <w:szCs w:val="20"/>
          <w:lang w:val="es-ES"/>
        </w:rPr>
        <w:t>14</w:t>
      </w:r>
      <w:r w:rsidRPr="001E6618">
        <w:rPr>
          <w:sz w:val="20"/>
          <w:szCs w:val="20"/>
          <w:lang w:val="es-ES"/>
        </w:rPr>
        <w:t>, 1039-1048. DOI 10.1039/c5ob02223a.</w:t>
      </w:r>
    </w:p>
    <w:p w14:paraId="6F2335E5" w14:textId="7C487CB0" w:rsidR="006A431B" w:rsidRPr="001E6618" w:rsidRDefault="006A431B" w:rsidP="006A431B">
      <w:pPr>
        <w:rPr>
          <w:sz w:val="20"/>
          <w:szCs w:val="20"/>
          <w:lang w:val="en-US"/>
        </w:rPr>
      </w:pPr>
      <w:r w:rsidRPr="00D00794">
        <w:rPr>
          <w:sz w:val="20"/>
          <w:szCs w:val="20"/>
          <w:highlight w:val="yellow"/>
          <w:lang w:val="de-DE"/>
        </w:rPr>
        <w:t>6</w:t>
      </w:r>
      <w:r w:rsidR="00465476" w:rsidRPr="00D00794">
        <w:rPr>
          <w:sz w:val="20"/>
          <w:szCs w:val="20"/>
          <w:highlight w:val="yellow"/>
          <w:lang w:val="de-DE"/>
        </w:rPr>
        <w:t>2</w:t>
      </w:r>
      <w:r w:rsidRPr="00D00794">
        <w:rPr>
          <w:sz w:val="20"/>
          <w:szCs w:val="20"/>
          <w:highlight w:val="yellow"/>
          <w:lang w:val="de-DE"/>
        </w:rPr>
        <w:t>)</w:t>
      </w:r>
      <w:r w:rsidRPr="00D00794">
        <w:rPr>
          <w:sz w:val="20"/>
          <w:szCs w:val="20"/>
          <w:lang w:val="de-DE"/>
        </w:rPr>
        <w:t xml:space="preserve"> M. D. Hanwell, D. E. Curtis, D. C. Lonie, T. Vandermeersch, E. Zurek, G. R. Hutchison. </w:t>
      </w:r>
      <w:r w:rsidRPr="001E6618">
        <w:rPr>
          <w:sz w:val="20"/>
          <w:szCs w:val="20"/>
          <w:lang w:val="en-US"/>
        </w:rPr>
        <w:t xml:space="preserve">Avogadro: an advanced semantic chemical editor, visualization, and analysis platform. </w:t>
      </w:r>
      <w:r w:rsidRPr="001E6618">
        <w:rPr>
          <w:i/>
          <w:sz w:val="20"/>
          <w:szCs w:val="20"/>
          <w:lang w:val="en-US"/>
        </w:rPr>
        <w:t>J. Cheminform.</w:t>
      </w:r>
      <w:r w:rsidRPr="001E6618">
        <w:rPr>
          <w:sz w:val="20"/>
          <w:szCs w:val="20"/>
          <w:lang w:val="en-US"/>
        </w:rPr>
        <w:t xml:space="preserve"> </w:t>
      </w:r>
      <w:r w:rsidRPr="001E6618">
        <w:rPr>
          <w:b/>
          <w:bCs/>
          <w:sz w:val="20"/>
          <w:szCs w:val="20"/>
          <w:lang w:val="en-US"/>
        </w:rPr>
        <w:t>2012</w:t>
      </w:r>
      <w:r w:rsidRPr="001E6618">
        <w:rPr>
          <w:sz w:val="20"/>
          <w:szCs w:val="20"/>
          <w:lang w:val="en-US"/>
        </w:rPr>
        <w:t xml:space="preserve">, </w:t>
      </w:r>
      <w:r w:rsidRPr="001E6618">
        <w:rPr>
          <w:i/>
          <w:sz w:val="20"/>
          <w:szCs w:val="20"/>
          <w:lang w:val="en-US"/>
        </w:rPr>
        <w:t>4</w:t>
      </w:r>
      <w:r w:rsidRPr="001E6618">
        <w:rPr>
          <w:sz w:val="20"/>
          <w:szCs w:val="20"/>
          <w:lang w:val="en-US"/>
        </w:rPr>
        <w:t>, 17 DOI 10.1186/1758-2946-4-17.</w:t>
      </w:r>
    </w:p>
    <w:p w14:paraId="34E03F6A" w14:textId="33F5D9B9" w:rsidR="006A431B" w:rsidRPr="003D6063" w:rsidRDefault="006A431B" w:rsidP="00C34F4B">
      <w:pPr>
        <w:rPr>
          <w:sz w:val="20"/>
          <w:szCs w:val="20"/>
          <w:lang w:val="en-US"/>
        </w:rPr>
      </w:pPr>
      <w:r w:rsidRPr="00465476">
        <w:rPr>
          <w:sz w:val="20"/>
          <w:szCs w:val="20"/>
          <w:highlight w:val="yellow"/>
          <w:lang w:val="es-ES"/>
        </w:rPr>
        <w:t>6</w:t>
      </w:r>
      <w:r w:rsidR="00465476" w:rsidRPr="00465476">
        <w:rPr>
          <w:sz w:val="20"/>
          <w:szCs w:val="20"/>
          <w:highlight w:val="yellow"/>
          <w:lang w:val="es-ES"/>
        </w:rPr>
        <w:t>3</w:t>
      </w:r>
      <w:r w:rsidRPr="00465476">
        <w:rPr>
          <w:sz w:val="20"/>
          <w:szCs w:val="20"/>
          <w:highlight w:val="yellow"/>
          <w:lang w:val="es-ES"/>
        </w:rPr>
        <w:t>)</w:t>
      </w:r>
      <w:r>
        <w:rPr>
          <w:sz w:val="20"/>
          <w:szCs w:val="20"/>
          <w:lang w:val="es-ES"/>
        </w:rPr>
        <w:t xml:space="preserve"> </w:t>
      </w:r>
      <w:r w:rsidRPr="001E6618">
        <w:rPr>
          <w:sz w:val="20"/>
          <w:szCs w:val="20"/>
          <w:lang w:val="es-ES"/>
        </w:rPr>
        <w:t xml:space="preserve">Maestro </w:t>
      </w:r>
      <w:r w:rsidRPr="001E6618">
        <w:rPr>
          <w:sz w:val="20"/>
          <w:szCs w:val="20"/>
          <w:lang w:val="en-US"/>
        </w:rPr>
        <w:t>Schrödinger Release 2019-2: Maestro, Schrödinger, LLC, New York, NY, 2019.</w:t>
      </w:r>
    </w:p>
    <w:sectPr w:rsidR="006A431B" w:rsidRPr="003D6063" w:rsidSect="0026504A">
      <w:endnotePr>
        <w:numFmt w:val="decimal"/>
      </w:endnotePr>
      <w:type w:val="continuous"/>
      <w:pgSz w:w="11906" w:h="16838"/>
      <w:pgMar w:top="1417" w:right="1701" w:bottom="1417" w:left="1701"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E0141A4" w16cid:durableId="21FA4755"/>
  <w16cid:commentId w16cid:paraId="17437419" w16cid:durableId="21FA4B4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04F115" w14:textId="77777777" w:rsidR="004C55EF" w:rsidRDefault="004C55EF" w:rsidP="00AE3599">
      <w:r>
        <w:separator/>
      </w:r>
    </w:p>
  </w:endnote>
  <w:endnote w:type="continuationSeparator" w:id="0">
    <w:p w14:paraId="09333E5E" w14:textId="77777777" w:rsidR="004C55EF" w:rsidRDefault="004C55EF" w:rsidP="00AE35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no Pro">
    <w:altName w:val="Times New Roman"/>
    <w:panose1 w:val="00000000000000000000"/>
    <w:charset w:val="00"/>
    <w:family w:val="roman"/>
    <w:notTrueType/>
    <w:pitch w:val="variable"/>
    <w:sig w:usb0="60000287" w:usb1="00000001"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MyriadMM-Light">
    <w:altName w:val="Calibri"/>
    <w:panose1 w:val="00000000000000000000"/>
    <w:charset w:val="00"/>
    <w:family w:val="swiss"/>
    <w:notTrueType/>
    <w:pitch w:val="default"/>
    <w:sig w:usb0="00000003" w:usb1="00000000" w:usb2="00000000" w:usb3="00000000" w:csb0="00000001" w:csb1="00000000"/>
  </w:font>
  <w:font w:name="AdvMYR6">
    <w:altName w:val="Calibri"/>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E68641" w14:textId="77777777" w:rsidR="004C55EF" w:rsidRDefault="004C55EF" w:rsidP="00AE3599">
      <w:r>
        <w:separator/>
      </w:r>
    </w:p>
  </w:footnote>
  <w:footnote w:type="continuationSeparator" w:id="0">
    <w:p w14:paraId="4A0745BC" w14:textId="77777777" w:rsidR="004C55EF" w:rsidRDefault="004C55EF" w:rsidP="00AE359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EB662E"/>
    <w:multiLevelType w:val="multilevel"/>
    <w:tmpl w:val="0C0A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BAF41F9"/>
    <w:multiLevelType w:val="hybridMultilevel"/>
    <w:tmpl w:val="774AD8E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8324DE"/>
    <w:multiLevelType w:val="hybridMultilevel"/>
    <w:tmpl w:val="7092FDAC"/>
    <w:lvl w:ilvl="0" w:tplc="2D462C00">
      <w:start w:val="22"/>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121163A"/>
    <w:multiLevelType w:val="multilevel"/>
    <w:tmpl w:val="A4B06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1D335D0"/>
    <w:multiLevelType w:val="hybridMultilevel"/>
    <w:tmpl w:val="AE98A5BA"/>
    <w:lvl w:ilvl="0" w:tplc="1FAEAE06">
      <w:start w:val="1"/>
      <w:numFmt w:val="decimal"/>
      <w:lvlText w:val="%1."/>
      <w:lvlJc w:val="left"/>
      <w:pPr>
        <w:ind w:left="106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22F5717"/>
    <w:multiLevelType w:val="multilevel"/>
    <w:tmpl w:val="F48A106C"/>
    <w:lvl w:ilvl="0">
      <w:start w:val="1"/>
      <w:numFmt w:val="decimal"/>
      <w:lvlText w:val="%1."/>
      <w:lvlJc w:val="left"/>
      <w:pPr>
        <w:ind w:left="644" w:hanging="360"/>
      </w:pPr>
      <w:rPr>
        <w:rFonts w:ascii="Times New Roman" w:hAnsi="Times New Roman" w:cs="Times New Roman" w:hint="default"/>
        <w:b w:val="0"/>
        <w:i/>
        <w:color w:val="auto"/>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65B055F0"/>
    <w:multiLevelType w:val="hybridMultilevel"/>
    <w:tmpl w:val="1C16F67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785D4D32"/>
    <w:multiLevelType w:val="multilevel"/>
    <w:tmpl w:val="42CAC86E"/>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7F6401A0"/>
    <w:multiLevelType w:val="hybridMultilevel"/>
    <w:tmpl w:val="82B6029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6"/>
  </w:num>
  <w:num w:numId="3">
    <w:abstractNumId w:val="5"/>
  </w:num>
  <w:num w:numId="4">
    <w:abstractNumId w:val="1"/>
  </w:num>
  <w:num w:numId="5">
    <w:abstractNumId w:val="4"/>
  </w:num>
  <w:num w:numId="6">
    <w:abstractNumId w:val="2"/>
  </w:num>
  <w:num w:numId="7">
    <w:abstractNumId w:val="7"/>
  </w:num>
  <w:num w:numId="8">
    <w:abstractNumId w:val="3"/>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it-IT" w:vendorID="64" w:dllVersion="6" w:nlCheck="1" w:checkStyle="0"/>
  <w:activeWritingStyle w:appName="MSWord" w:lang="en-US" w:vendorID="64" w:dllVersion="6" w:nlCheck="1" w:checkStyle="1"/>
  <w:activeWritingStyle w:appName="MSWord" w:lang="en-GB" w:vendorID="64" w:dllVersion="6" w:nlCheck="1" w:checkStyle="1"/>
  <w:activeWritingStyle w:appName="MSWord" w:lang="it-IT"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it-IT" w:vendorID="64" w:dllVersion="0" w:nlCheck="1" w:checkStyle="0"/>
  <w:activeWritingStyle w:appName="MSWord" w:lang="en-US" w:vendorID="64" w:dllVersion="0" w:nlCheck="1" w:checkStyle="0"/>
  <w:activeWritingStyle w:appName="MSWord" w:lang="en-GB" w:vendorID="64" w:dllVersion="0" w:nlCheck="1" w:checkStyle="0"/>
  <w:activeWritingStyle w:appName="MSWord" w:lang="en-US" w:vendorID="64" w:dllVersion="131078" w:nlCheck="1" w:checkStyle="1"/>
  <w:activeWritingStyle w:appName="MSWord" w:lang="it-IT" w:vendorID="64" w:dllVersion="131078" w:nlCheck="1" w:checkStyle="0"/>
  <w:activeWritingStyle w:appName="MSWord" w:lang="en-GB" w:vendorID="64" w:dllVersion="131078" w:nlCheck="1" w:checkStyle="1"/>
  <w:activeWritingStyle w:appName="MSWord" w:lang="de-DE" w:vendorID="64" w:dllVersion="131078" w:nlCheck="1" w:checkStyle="1"/>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5AE3"/>
    <w:rsid w:val="00000458"/>
    <w:rsid w:val="00002E34"/>
    <w:rsid w:val="00006150"/>
    <w:rsid w:val="00014D48"/>
    <w:rsid w:val="0001625B"/>
    <w:rsid w:val="00016A39"/>
    <w:rsid w:val="00016EC8"/>
    <w:rsid w:val="00021C83"/>
    <w:rsid w:val="00023267"/>
    <w:rsid w:val="00024582"/>
    <w:rsid w:val="000266F5"/>
    <w:rsid w:val="0002703C"/>
    <w:rsid w:val="00031C56"/>
    <w:rsid w:val="00034107"/>
    <w:rsid w:val="00035C6F"/>
    <w:rsid w:val="000403BC"/>
    <w:rsid w:val="000515CD"/>
    <w:rsid w:val="0005504E"/>
    <w:rsid w:val="0005507F"/>
    <w:rsid w:val="00056B26"/>
    <w:rsid w:val="0006085E"/>
    <w:rsid w:val="00062E00"/>
    <w:rsid w:val="00064B42"/>
    <w:rsid w:val="00064E93"/>
    <w:rsid w:val="0007262A"/>
    <w:rsid w:val="000729A2"/>
    <w:rsid w:val="00075B0A"/>
    <w:rsid w:val="0007748E"/>
    <w:rsid w:val="00077C17"/>
    <w:rsid w:val="00081413"/>
    <w:rsid w:val="0008170C"/>
    <w:rsid w:val="000819EA"/>
    <w:rsid w:val="000876EE"/>
    <w:rsid w:val="0009003B"/>
    <w:rsid w:val="00090B57"/>
    <w:rsid w:val="00092BB9"/>
    <w:rsid w:val="000A08C8"/>
    <w:rsid w:val="000A0B72"/>
    <w:rsid w:val="000A2217"/>
    <w:rsid w:val="000A2260"/>
    <w:rsid w:val="000A3408"/>
    <w:rsid w:val="000A561D"/>
    <w:rsid w:val="000A749A"/>
    <w:rsid w:val="000B395E"/>
    <w:rsid w:val="000B47B1"/>
    <w:rsid w:val="000B4E86"/>
    <w:rsid w:val="000B5F0E"/>
    <w:rsid w:val="000B5FD1"/>
    <w:rsid w:val="000B6474"/>
    <w:rsid w:val="000B716F"/>
    <w:rsid w:val="000B75BD"/>
    <w:rsid w:val="000C2A44"/>
    <w:rsid w:val="000C522B"/>
    <w:rsid w:val="000C6CD9"/>
    <w:rsid w:val="000D06DF"/>
    <w:rsid w:val="000D132B"/>
    <w:rsid w:val="000D1A35"/>
    <w:rsid w:val="000D7A09"/>
    <w:rsid w:val="000E0182"/>
    <w:rsid w:val="000E5AD6"/>
    <w:rsid w:val="000F17B2"/>
    <w:rsid w:val="000F7D40"/>
    <w:rsid w:val="001014E3"/>
    <w:rsid w:val="0010378E"/>
    <w:rsid w:val="00104A1C"/>
    <w:rsid w:val="001054EC"/>
    <w:rsid w:val="00105A87"/>
    <w:rsid w:val="00110A52"/>
    <w:rsid w:val="00111561"/>
    <w:rsid w:val="00115295"/>
    <w:rsid w:val="00115650"/>
    <w:rsid w:val="0011580E"/>
    <w:rsid w:val="0011646B"/>
    <w:rsid w:val="00116D5E"/>
    <w:rsid w:val="0012315C"/>
    <w:rsid w:val="00123995"/>
    <w:rsid w:val="001253DD"/>
    <w:rsid w:val="00125951"/>
    <w:rsid w:val="0012635F"/>
    <w:rsid w:val="00126DF6"/>
    <w:rsid w:val="001312CF"/>
    <w:rsid w:val="00132A23"/>
    <w:rsid w:val="00136FD3"/>
    <w:rsid w:val="0013729B"/>
    <w:rsid w:val="00143CB0"/>
    <w:rsid w:val="00143DD4"/>
    <w:rsid w:val="0014494B"/>
    <w:rsid w:val="001504F8"/>
    <w:rsid w:val="001516EB"/>
    <w:rsid w:val="00151D52"/>
    <w:rsid w:val="00151EC9"/>
    <w:rsid w:val="00152389"/>
    <w:rsid w:val="00153D9F"/>
    <w:rsid w:val="00155FE7"/>
    <w:rsid w:val="00157F6F"/>
    <w:rsid w:val="001607D5"/>
    <w:rsid w:val="00161D42"/>
    <w:rsid w:val="0016419E"/>
    <w:rsid w:val="00165D90"/>
    <w:rsid w:val="0016663D"/>
    <w:rsid w:val="0016706B"/>
    <w:rsid w:val="00167EED"/>
    <w:rsid w:val="00171997"/>
    <w:rsid w:val="00172CC4"/>
    <w:rsid w:val="001730FC"/>
    <w:rsid w:val="00173AA4"/>
    <w:rsid w:val="00176168"/>
    <w:rsid w:val="001762F1"/>
    <w:rsid w:val="00192648"/>
    <w:rsid w:val="001934F0"/>
    <w:rsid w:val="001947B9"/>
    <w:rsid w:val="001959E2"/>
    <w:rsid w:val="001A404B"/>
    <w:rsid w:val="001A4455"/>
    <w:rsid w:val="001A6F59"/>
    <w:rsid w:val="001B0F99"/>
    <w:rsid w:val="001B2719"/>
    <w:rsid w:val="001B2966"/>
    <w:rsid w:val="001B3F89"/>
    <w:rsid w:val="001B727F"/>
    <w:rsid w:val="001C0B14"/>
    <w:rsid w:val="001C1483"/>
    <w:rsid w:val="001C2056"/>
    <w:rsid w:val="001C2894"/>
    <w:rsid w:val="001C5B7A"/>
    <w:rsid w:val="001C6883"/>
    <w:rsid w:val="001C6BEC"/>
    <w:rsid w:val="001D0D13"/>
    <w:rsid w:val="001D1E03"/>
    <w:rsid w:val="001D20F7"/>
    <w:rsid w:val="001D3695"/>
    <w:rsid w:val="001D36CD"/>
    <w:rsid w:val="001D41B8"/>
    <w:rsid w:val="001D45AA"/>
    <w:rsid w:val="001D604D"/>
    <w:rsid w:val="001D6DE7"/>
    <w:rsid w:val="001E0CF7"/>
    <w:rsid w:val="001E2059"/>
    <w:rsid w:val="001E367C"/>
    <w:rsid w:val="001F1893"/>
    <w:rsid w:val="001F4305"/>
    <w:rsid w:val="001F48FE"/>
    <w:rsid w:val="001F4C12"/>
    <w:rsid w:val="001F574E"/>
    <w:rsid w:val="001F5C55"/>
    <w:rsid w:val="001F5CB8"/>
    <w:rsid w:val="001F5D4C"/>
    <w:rsid w:val="001F5FDB"/>
    <w:rsid w:val="0020197F"/>
    <w:rsid w:val="002038EF"/>
    <w:rsid w:val="0020562F"/>
    <w:rsid w:val="0020638B"/>
    <w:rsid w:val="00216356"/>
    <w:rsid w:val="00222F2F"/>
    <w:rsid w:val="00224E02"/>
    <w:rsid w:val="00225C49"/>
    <w:rsid w:val="00230871"/>
    <w:rsid w:val="00230D85"/>
    <w:rsid w:val="002321C9"/>
    <w:rsid w:val="0023498B"/>
    <w:rsid w:val="00234F30"/>
    <w:rsid w:val="00237C97"/>
    <w:rsid w:val="0024128A"/>
    <w:rsid w:val="0024502D"/>
    <w:rsid w:val="002450DF"/>
    <w:rsid w:val="0024650F"/>
    <w:rsid w:val="00250D21"/>
    <w:rsid w:val="00252565"/>
    <w:rsid w:val="00253E10"/>
    <w:rsid w:val="00254F20"/>
    <w:rsid w:val="002553DC"/>
    <w:rsid w:val="00256950"/>
    <w:rsid w:val="00256BE4"/>
    <w:rsid w:val="002571C6"/>
    <w:rsid w:val="002637BB"/>
    <w:rsid w:val="0026504A"/>
    <w:rsid w:val="00270913"/>
    <w:rsid w:val="00271466"/>
    <w:rsid w:val="00272D64"/>
    <w:rsid w:val="002733AF"/>
    <w:rsid w:val="00274B17"/>
    <w:rsid w:val="00276316"/>
    <w:rsid w:val="00283597"/>
    <w:rsid w:val="00287E65"/>
    <w:rsid w:val="0029295E"/>
    <w:rsid w:val="00294C29"/>
    <w:rsid w:val="00295542"/>
    <w:rsid w:val="00297A41"/>
    <w:rsid w:val="00297D12"/>
    <w:rsid w:val="002A190D"/>
    <w:rsid w:val="002A2610"/>
    <w:rsid w:val="002A431C"/>
    <w:rsid w:val="002A58B5"/>
    <w:rsid w:val="002B50AA"/>
    <w:rsid w:val="002B6D21"/>
    <w:rsid w:val="002B75DD"/>
    <w:rsid w:val="002C0CA2"/>
    <w:rsid w:val="002C0DF5"/>
    <w:rsid w:val="002C1F5B"/>
    <w:rsid w:val="002C3F91"/>
    <w:rsid w:val="002C5052"/>
    <w:rsid w:val="002C5738"/>
    <w:rsid w:val="002C6D2F"/>
    <w:rsid w:val="002D010A"/>
    <w:rsid w:val="002D03D2"/>
    <w:rsid w:val="002D09A5"/>
    <w:rsid w:val="002D71D0"/>
    <w:rsid w:val="002E1B2B"/>
    <w:rsid w:val="002E24E9"/>
    <w:rsid w:val="002E32CD"/>
    <w:rsid w:val="002F1855"/>
    <w:rsid w:val="002F2BDA"/>
    <w:rsid w:val="002F3FFB"/>
    <w:rsid w:val="002F5685"/>
    <w:rsid w:val="002F5811"/>
    <w:rsid w:val="002F5A7F"/>
    <w:rsid w:val="002F693C"/>
    <w:rsid w:val="002F6E2A"/>
    <w:rsid w:val="003134D6"/>
    <w:rsid w:val="0031452E"/>
    <w:rsid w:val="00321359"/>
    <w:rsid w:val="00321DF3"/>
    <w:rsid w:val="00324AEA"/>
    <w:rsid w:val="003270E1"/>
    <w:rsid w:val="00330C5E"/>
    <w:rsid w:val="00332C19"/>
    <w:rsid w:val="00333D3A"/>
    <w:rsid w:val="003342DC"/>
    <w:rsid w:val="003410C1"/>
    <w:rsid w:val="003437BC"/>
    <w:rsid w:val="00344436"/>
    <w:rsid w:val="00346515"/>
    <w:rsid w:val="00346EF8"/>
    <w:rsid w:val="00350669"/>
    <w:rsid w:val="00352C60"/>
    <w:rsid w:val="00353799"/>
    <w:rsid w:val="003554EE"/>
    <w:rsid w:val="00355B84"/>
    <w:rsid w:val="00356AB8"/>
    <w:rsid w:val="00361016"/>
    <w:rsid w:val="00361994"/>
    <w:rsid w:val="00362B81"/>
    <w:rsid w:val="00363000"/>
    <w:rsid w:val="0036357C"/>
    <w:rsid w:val="00363E53"/>
    <w:rsid w:val="0036428E"/>
    <w:rsid w:val="00365355"/>
    <w:rsid w:val="00367336"/>
    <w:rsid w:val="00367438"/>
    <w:rsid w:val="0036757D"/>
    <w:rsid w:val="00367A3C"/>
    <w:rsid w:val="003703D0"/>
    <w:rsid w:val="00370FBB"/>
    <w:rsid w:val="00371B03"/>
    <w:rsid w:val="00371DF3"/>
    <w:rsid w:val="00372C39"/>
    <w:rsid w:val="003752E2"/>
    <w:rsid w:val="00377446"/>
    <w:rsid w:val="0038161D"/>
    <w:rsid w:val="00381994"/>
    <w:rsid w:val="003841B0"/>
    <w:rsid w:val="003846DB"/>
    <w:rsid w:val="00384F13"/>
    <w:rsid w:val="003868FC"/>
    <w:rsid w:val="003870E4"/>
    <w:rsid w:val="00394B2D"/>
    <w:rsid w:val="0039585B"/>
    <w:rsid w:val="0039681A"/>
    <w:rsid w:val="00397310"/>
    <w:rsid w:val="003A0F17"/>
    <w:rsid w:val="003A193C"/>
    <w:rsid w:val="003A19BC"/>
    <w:rsid w:val="003A485D"/>
    <w:rsid w:val="003A6889"/>
    <w:rsid w:val="003A7303"/>
    <w:rsid w:val="003B0F9A"/>
    <w:rsid w:val="003B352B"/>
    <w:rsid w:val="003B624B"/>
    <w:rsid w:val="003B687F"/>
    <w:rsid w:val="003C0981"/>
    <w:rsid w:val="003C2C15"/>
    <w:rsid w:val="003C34A5"/>
    <w:rsid w:val="003C7029"/>
    <w:rsid w:val="003C7F41"/>
    <w:rsid w:val="003D3F1E"/>
    <w:rsid w:val="003D6063"/>
    <w:rsid w:val="003D6D0A"/>
    <w:rsid w:val="003E00BC"/>
    <w:rsid w:val="003E0A7E"/>
    <w:rsid w:val="003E1923"/>
    <w:rsid w:val="003F24C6"/>
    <w:rsid w:val="003F2E14"/>
    <w:rsid w:val="003F3881"/>
    <w:rsid w:val="003F3C21"/>
    <w:rsid w:val="003F5535"/>
    <w:rsid w:val="003F5808"/>
    <w:rsid w:val="003F7B85"/>
    <w:rsid w:val="004033FB"/>
    <w:rsid w:val="00403A9D"/>
    <w:rsid w:val="00404D5D"/>
    <w:rsid w:val="004062E7"/>
    <w:rsid w:val="0040762D"/>
    <w:rsid w:val="004100D1"/>
    <w:rsid w:val="004121C4"/>
    <w:rsid w:val="0041727D"/>
    <w:rsid w:val="00417524"/>
    <w:rsid w:val="00417F41"/>
    <w:rsid w:val="00421476"/>
    <w:rsid w:val="0042149F"/>
    <w:rsid w:val="004237EC"/>
    <w:rsid w:val="00426033"/>
    <w:rsid w:val="00430E11"/>
    <w:rsid w:val="0043131B"/>
    <w:rsid w:val="00431B55"/>
    <w:rsid w:val="00434FB9"/>
    <w:rsid w:val="004352CF"/>
    <w:rsid w:val="00435AE3"/>
    <w:rsid w:val="004360E3"/>
    <w:rsid w:val="00437608"/>
    <w:rsid w:val="00442424"/>
    <w:rsid w:val="004427AA"/>
    <w:rsid w:val="00442CCD"/>
    <w:rsid w:val="00445CB2"/>
    <w:rsid w:val="0044725D"/>
    <w:rsid w:val="00452CDE"/>
    <w:rsid w:val="00453887"/>
    <w:rsid w:val="00453C20"/>
    <w:rsid w:val="00456925"/>
    <w:rsid w:val="00457594"/>
    <w:rsid w:val="00460545"/>
    <w:rsid w:val="00460D58"/>
    <w:rsid w:val="00461343"/>
    <w:rsid w:val="00461495"/>
    <w:rsid w:val="0046200C"/>
    <w:rsid w:val="00463748"/>
    <w:rsid w:val="00463A5D"/>
    <w:rsid w:val="004650C6"/>
    <w:rsid w:val="00465476"/>
    <w:rsid w:val="00466669"/>
    <w:rsid w:val="00467B9B"/>
    <w:rsid w:val="00470200"/>
    <w:rsid w:val="00471E05"/>
    <w:rsid w:val="00480433"/>
    <w:rsid w:val="00481B34"/>
    <w:rsid w:val="00482CC2"/>
    <w:rsid w:val="00486F6F"/>
    <w:rsid w:val="0049173A"/>
    <w:rsid w:val="00496BE9"/>
    <w:rsid w:val="00497593"/>
    <w:rsid w:val="004A081F"/>
    <w:rsid w:val="004A42F9"/>
    <w:rsid w:val="004B0D01"/>
    <w:rsid w:val="004B0D5A"/>
    <w:rsid w:val="004B1A1E"/>
    <w:rsid w:val="004B25B5"/>
    <w:rsid w:val="004B358D"/>
    <w:rsid w:val="004B3636"/>
    <w:rsid w:val="004B39D6"/>
    <w:rsid w:val="004B5101"/>
    <w:rsid w:val="004C55EF"/>
    <w:rsid w:val="004C582F"/>
    <w:rsid w:val="004C5D23"/>
    <w:rsid w:val="004C6E6C"/>
    <w:rsid w:val="004C77CC"/>
    <w:rsid w:val="004D0BD4"/>
    <w:rsid w:val="004D4869"/>
    <w:rsid w:val="004D4CC8"/>
    <w:rsid w:val="004D5D85"/>
    <w:rsid w:val="004D7CED"/>
    <w:rsid w:val="004E0495"/>
    <w:rsid w:val="004E2141"/>
    <w:rsid w:val="004E7E44"/>
    <w:rsid w:val="004F0186"/>
    <w:rsid w:val="004F541F"/>
    <w:rsid w:val="004F57F3"/>
    <w:rsid w:val="004F7173"/>
    <w:rsid w:val="004F7E96"/>
    <w:rsid w:val="00501EC9"/>
    <w:rsid w:val="00504EEB"/>
    <w:rsid w:val="005067CA"/>
    <w:rsid w:val="005067F3"/>
    <w:rsid w:val="005129BF"/>
    <w:rsid w:val="00513541"/>
    <w:rsid w:val="00513D12"/>
    <w:rsid w:val="00517538"/>
    <w:rsid w:val="00522BDD"/>
    <w:rsid w:val="00523A97"/>
    <w:rsid w:val="00524F0D"/>
    <w:rsid w:val="005252AA"/>
    <w:rsid w:val="00530167"/>
    <w:rsid w:val="00530D84"/>
    <w:rsid w:val="00531F75"/>
    <w:rsid w:val="00533323"/>
    <w:rsid w:val="00536618"/>
    <w:rsid w:val="0053779E"/>
    <w:rsid w:val="00537C97"/>
    <w:rsid w:val="005410C6"/>
    <w:rsid w:val="00542904"/>
    <w:rsid w:val="00542EC2"/>
    <w:rsid w:val="00543F51"/>
    <w:rsid w:val="00544F01"/>
    <w:rsid w:val="00546648"/>
    <w:rsid w:val="00546B43"/>
    <w:rsid w:val="005508B8"/>
    <w:rsid w:val="00554702"/>
    <w:rsid w:val="005553D6"/>
    <w:rsid w:val="00555777"/>
    <w:rsid w:val="0055612A"/>
    <w:rsid w:val="0056006C"/>
    <w:rsid w:val="00560FB0"/>
    <w:rsid w:val="00562B54"/>
    <w:rsid w:val="005644AD"/>
    <w:rsid w:val="005645AC"/>
    <w:rsid w:val="00564C43"/>
    <w:rsid w:val="00565714"/>
    <w:rsid w:val="00565F35"/>
    <w:rsid w:val="005671FA"/>
    <w:rsid w:val="0057137D"/>
    <w:rsid w:val="0057230B"/>
    <w:rsid w:val="005751E4"/>
    <w:rsid w:val="00577198"/>
    <w:rsid w:val="005773EB"/>
    <w:rsid w:val="005818C9"/>
    <w:rsid w:val="00584D61"/>
    <w:rsid w:val="00585FDE"/>
    <w:rsid w:val="00586995"/>
    <w:rsid w:val="00590118"/>
    <w:rsid w:val="00591919"/>
    <w:rsid w:val="00591C74"/>
    <w:rsid w:val="00591E85"/>
    <w:rsid w:val="00597523"/>
    <w:rsid w:val="005A06D5"/>
    <w:rsid w:val="005A2557"/>
    <w:rsid w:val="005A3477"/>
    <w:rsid w:val="005A3716"/>
    <w:rsid w:val="005A3FAB"/>
    <w:rsid w:val="005A457A"/>
    <w:rsid w:val="005A7637"/>
    <w:rsid w:val="005B3EB6"/>
    <w:rsid w:val="005B5E09"/>
    <w:rsid w:val="005B64CF"/>
    <w:rsid w:val="005B6C81"/>
    <w:rsid w:val="005C07A3"/>
    <w:rsid w:val="005C0919"/>
    <w:rsid w:val="005C27D6"/>
    <w:rsid w:val="005C42B6"/>
    <w:rsid w:val="005C4301"/>
    <w:rsid w:val="005C4EE7"/>
    <w:rsid w:val="005C6250"/>
    <w:rsid w:val="005C625A"/>
    <w:rsid w:val="005C740C"/>
    <w:rsid w:val="005C7747"/>
    <w:rsid w:val="005C7A5D"/>
    <w:rsid w:val="005C7F70"/>
    <w:rsid w:val="005D2D0B"/>
    <w:rsid w:val="005D2FF9"/>
    <w:rsid w:val="005D5809"/>
    <w:rsid w:val="005E0FB7"/>
    <w:rsid w:val="005E2231"/>
    <w:rsid w:val="005E5A71"/>
    <w:rsid w:val="005F0C20"/>
    <w:rsid w:val="005F0E4D"/>
    <w:rsid w:val="005F1799"/>
    <w:rsid w:val="005F24CE"/>
    <w:rsid w:val="005F2E14"/>
    <w:rsid w:val="005F3C3C"/>
    <w:rsid w:val="005F44C0"/>
    <w:rsid w:val="005F48B6"/>
    <w:rsid w:val="005F6420"/>
    <w:rsid w:val="005F71B6"/>
    <w:rsid w:val="00603920"/>
    <w:rsid w:val="00605E1B"/>
    <w:rsid w:val="006071CC"/>
    <w:rsid w:val="00607F1B"/>
    <w:rsid w:val="0061024D"/>
    <w:rsid w:val="00611AF8"/>
    <w:rsid w:val="00613001"/>
    <w:rsid w:val="006132BC"/>
    <w:rsid w:val="006133FD"/>
    <w:rsid w:val="00616516"/>
    <w:rsid w:val="00622FBE"/>
    <w:rsid w:val="006250B3"/>
    <w:rsid w:val="006256EF"/>
    <w:rsid w:val="00626267"/>
    <w:rsid w:val="00626322"/>
    <w:rsid w:val="006264F2"/>
    <w:rsid w:val="006274CF"/>
    <w:rsid w:val="006307FE"/>
    <w:rsid w:val="00634A05"/>
    <w:rsid w:val="00635315"/>
    <w:rsid w:val="00635833"/>
    <w:rsid w:val="00635AAF"/>
    <w:rsid w:val="00635EA6"/>
    <w:rsid w:val="00636159"/>
    <w:rsid w:val="0064171B"/>
    <w:rsid w:val="00642470"/>
    <w:rsid w:val="006452A6"/>
    <w:rsid w:val="00645FAC"/>
    <w:rsid w:val="0064695E"/>
    <w:rsid w:val="006478BD"/>
    <w:rsid w:val="00647A62"/>
    <w:rsid w:val="00652200"/>
    <w:rsid w:val="006548CB"/>
    <w:rsid w:val="00655BBE"/>
    <w:rsid w:val="00655E15"/>
    <w:rsid w:val="006562FD"/>
    <w:rsid w:val="006603B4"/>
    <w:rsid w:val="006606D4"/>
    <w:rsid w:val="006608B6"/>
    <w:rsid w:val="00663C75"/>
    <w:rsid w:val="00663DB8"/>
    <w:rsid w:val="00670B7A"/>
    <w:rsid w:val="00673B90"/>
    <w:rsid w:val="0067411D"/>
    <w:rsid w:val="006750B7"/>
    <w:rsid w:val="006804D8"/>
    <w:rsid w:val="0068178B"/>
    <w:rsid w:val="00681C77"/>
    <w:rsid w:val="00681ED5"/>
    <w:rsid w:val="00681F02"/>
    <w:rsid w:val="00683E78"/>
    <w:rsid w:val="00685551"/>
    <w:rsid w:val="0068604B"/>
    <w:rsid w:val="00686360"/>
    <w:rsid w:val="0068697A"/>
    <w:rsid w:val="00690A03"/>
    <w:rsid w:val="00692F1A"/>
    <w:rsid w:val="0069307B"/>
    <w:rsid w:val="006939A4"/>
    <w:rsid w:val="006957F4"/>
    <w:rsid w:val="006975C5"/>
    <w:rsid w:val="00697C29"/>
    <w:rsid w:val="006A3BD2"/>
    <w:rsid w:val="006A431B"/>
    <w:rsid w:val="006A469B"/>
    <w:rsid w:val="006A7283"/>
    <w:rsid w:val="006A77E9"/>
    <w:rsid w:val="006B5B23"/>
    <w:rsid w:val="006B5CCD"/>
    <w:rsid w:val="006B5D8E"/>
    <w:rsid w:val="006C0C41"/>
    <w:rsid w:val="006C2A6F"/>
    <w:rsid w:val="006C2FA1"/>
    <w:rsid w:val="006C5C41"/>
    <w:rsid w:val="006D042F"/>
    <w:rsid w:val="006D0D72"/>
    <w:rsid w:val="006D2506"/>
    <w:rsid w:val="006D56DE"/>
    <w:rsid w:val="006D6558"/>
    <w:rsid w:val="006D6C1C"/>
    <w:rsid w:val="006D7036"/>
    <w:rsid w:val="006D7510"/>
    <w:rsid w:val="006D7F42"/>
    <w:rsid w:val="006E14C7"/>
    <w:rsid w:val="006E3532"/>
    <w:rsid w:val="006F1004"/>
    <w:rsid w:val="006F2E65"/>
    <w:rsid w:val="006F2F06"/>
    <w:rsid w:val="006F5AB5"/>
    <w:rsid w:val="006F6EAE"/>
    <w:rsid w:val="006F71FE"/>
    <w:rsid w:val="006F7DA2"/>
    <w:rsid w:val="007013FD"/>
    <w:rsid w:val="00701838"/>
    <w:rsid w:val="00703316"/>
    <w:rsid w:val="00704E7B"/>
    <w:rsid w:val="0071040D"/>
    <w:rsid w:val="007171AA"/>
    <w:rsid w:val="00721197"/>
    <w:rsid w:val="00721FCE"/>
    <w:rsid w:val="007228E7"/>
    <w:rsid w:val="00730DAE"/>
    <w:rsid w:val="0073141F"/>
    <w:rsid w:val="0073174F"/>
    <w:rsid w:val="007333C9"/>
    <w:rsid w:val="00733F6F"/>
    <w:rsid w:val="00734A3E"/>
    <w:rsid w:val="007404DA"/>
    <w:rsid w:val="007427B7"/>
    <w:rsid w:val="00742EED"/>
    <w:rsid w:val="007438AD"/>
    <w:rsid w:val="00746CFA"/>
    <w:rsid w:val="00747C38"/>
    <w:rsid w:val="00753C66"/>
    <w:rsid w:val="00756976"/>
    <w:rsid w:val="00761C1B"/>
    <w:rsid w:val="00761FF2"/>
    <w:rsid w:val="00763A33"/>
    <w:rsid w:val="00763BCB"/>
    <w:rsid w:val="0077013F"/>
    <w:rsid w:val="00770E19"/>
    <w:rsid w:val="00772151"/>
    <w:rsid w:val="007722F4"/>
    <w:rsid w:val="00772843"/>
    <w:rsid w:val="00781BB5"/>
    <w:rsid w:val="00783985"/>
    <w:rsid w:val="00785F7D"/>
    <w:rsid w:val="00787759"/>
    <w:rsid w:val="00791039"/>
    <w:rsid w:val="0079252B"/>
    <w:rsid w:val="00797C1A"/>
    <w:rsid w:val="007A0ECB"/>
    <w:rsid w:val="007A513E"/>
    <w:rsid w:val="007A7A5E"/>
    <w:rsid w:val="007B10D2"/>
    <w:rsid w:val="007B1810"/>
    <w:rsid w:val="007B2628"/>
    <w:rsid w:val="007B5A24"/>
    <w:rsid w:val="007B7967"/>
    <w:rsid w:val="007C0743"/>
    <w:rsid w:val="007C0E96"/>
    <w:rsid w:val="007C25FF"/>
    <w:rsid w:val="007C4647"/>
    <w:rsid w:val="007C7CD0"/>
    <w:rsid w:val="007D15E9"/>
    <w:rsid w:val="007D25E2"/>
    <w:rsid w:val="007D2D2C"/>
    <w:rsid w:val="007D4C5E"/>
    <w:rsid w:val="007D5012"/>
    <w:rsid w:val="007D59C0"/>
    <w:rsid w:val="007D7CEE"/>
    <w:rsid w:val="007E1EAD"/>
    <w:rsid w:val="007E4F27"/>
    <w:rsid w:val="007E5ED2"/>
    <w:rsid w:val="007F07FB"/>
    <w:rsid w:val="007F2CC8"/>
    <w:rsid w:val="007F3B30"/>
    <w:rsid w:val="00800BDF"/>
    <w:rsid w:val="0080146B"/>
    <w:rsid w:val="00805568"/>
    <w:rsid w:val="00810449"/>
    <w:rsid w:val="00810863"/>
    <w:rsid w:val="00811833"/>
    <w:rsid w:val="00811C15"/>
    <w:rsid w:val="00812FE8"/>
    <w:rsid w:val="00814BB8"/>
    <w:rsid w:val="00814C83"/>
    <w:rsid w:val="00814E6E"/>
    <w:rsid w:val="00815128"/>
    <w:rsid w:val="008155E1"/>
    <w:rsid w:val="00815E5F"/>
    <w:rsid w:val="00815FD8"/>
    <w:rsid w:val="0081640D"/>
    <w:rsid w:val="008164A7"/>
    <w:rsid w:val="00816A8E"/>
    <w:rsid w:val="008215A8"/>
    <w:rsid w:val="00825E17"/>
    <w:rsid w:val="008260ED"/>
    <w:rsid w:val="00835559"/>
    <w:rsid w:val="0083613B"/>
    <w:rsid w:val="00836A8C"/>
    <w:rsid w:val="008376D8"/>
    <w:rsid w:val="008407AA"/>
    <w:rsid w:val="00841A53"/>
    <w:rsid w:val="008423BF"/>
    <w:rsid w:val="00846C1A"/>
    <w:rsid w:val="00847D19"/>
    <w:rsid w:val="00850352"/>
    <w:rsid w:val="00850DD4"/>
    <w:rsid w:val="008518B9"/>
    <w:rsid w:val="0085203C"/>
    <w:rsid w:val="00852700"/>
    <w:rsid w:val="00853692"/>
    <w:rsid w:val="0085573D"/>
    <w:rsid w:val="00862756"/>
    <w:rsid w:val="00864EE4"/>
    <w:rsid w:val="00866A6D"/>
    <w:rsid w:val="0087041E"/>
    <w:rsid w:val="008724AF"/>
    <w:rsid w:val="00873321"/>
    <w:rsid w:val="00875A01"/>
    <w:rsid w:val="00877541"/>
    <w:rsid w:val="0087781D"/>
    <w:rsid w:val="00877D88"/>
    <w:rsid w:val="00881E96"/>
    <w:rsid w:val="008829C2"/>
    <w:rsid w:val="008829FD"/>
    <w:rsid w:val="00886981"/>
    <w:rsid w:val="008921E9"/>
    <w:rsid w:val="0089240B"/>
    <w:rsid w:val="00892F45"/>
    <w:rsid w:val="008938EA"/>
    <w:rsid w:val="00896531"/>
    <w:rsid w:val="008A057A"/>
    <w:rsid w:val="008A0DD8"/>
    <w:rsid w:val="008A11E4"/>
    <w:rsid w:val="008A4735"/>
    <w:rsid w:val="008A718B"/>
    <w:rsid w:val="008B3946"/>
    <w:rsid w:val="008B3D9B"/>
    <w:rsid w:val="008B492F"/>
    <w:rsid w:val="008B4A06"/>
    <w:rsid w:val="008B4EF2"/>
    <w:rsid w:val="008B5E4B"/>
    <w:rsid w:val="008B712F"/>
    <w:rsid w:val="008B720F"/>
    <w:rsid w:val="008C0CB6"/>
    <w:rsid w:val="008C1CAF"/>
    <w:rsid w:val="008C4E0A"/>
    <w:rsid w:val="008D22A1"/>
    <w:rsid w:val="008E3179"/>
    <w:rsid w:val="008E36AB"/>
    <w:rsid w:val="008E3ABD"/>
    <w:rsid w:val="008E51DB"/>
    <w:rsid w:val="008E77F6"/>
    <w:rsid w:val="008F04B6"/>
    <w:rsid w:val="008F1612"/>
    <w:rsid w:val="008F4468"/>
    <w:rsid w:val="00900033"/>
    <w:rsid w:val="00901D07"/>
    <w:rsid w:val="00904D1E"/>
    <w:rsid w:val="00905117"/>
    <w:rsid w:val="00906C18"/>
    <w:rsid w:val="009100C0"/>
    <w:rsid w:val="00910964"/>
    <w:rsid w:val="00911F5B"/>
    <w:rsid w:val="0091298C"/>
    <w:rsid w:val="00914590"/>
    <w:rsid w:val="0091704F"/>
    <w:rsid w:val="0092059E"/>
    <w:rsid w:val="0092545F"/>
    <w:rsid w:val="0093171B"/>
    <w:rsid w:val="00933892"/>
    <w:rsid w:val="00933CCF"/>
    <w:rsid w:val="0093403B"/>
    <w:rsid w:val="009347CC"/>
    <w:rsid w:val="0094074F"/>
    <w:rsid w:val="00947C65"/>
    <w:rsid w:val="00947FBB"/>
    <w:rsid w:val="009535B3"/>
    <w:rsid w:val="00953676"/>
    <w:rsid w:val="00954805"/>
    <w:rsid w:val="009550B0"/>
    <w:rsid w:val="00956E8F"/>
    <w:rsid w:val="00960997"/>
    <w:rsid w:val="00960DF9"/>
    <w:rsid w:val="009629E8"/>
    <w:rsid w:val="00962E54"/>
    <w:rsid w:val="009634F6"/>
    <w:rsid w:val="0096475C"/>
    <w:rsid w:val="00964C37"/>
    <w:rsid w:val="00967736"/>
    <w:rsid w:val="00971472"/>
    <w:rsid w:val="009745F3"/>
    <w:rsid w:val="00974DE5"/>
    <w:rsid w:val="0097546F"/>
    <w:rsid w:val="00975C43"/>
    <w:rsid w:val="00975E8D"/>
    <w:rsid w:val="0097634C"/>
    <w:rsid w:val="00980181"/>
    <w:rsid w:val="00980C99"/>
    <w:rsid w:val="00981F2E"/>
    <w:rsid w:val="0099053D"/>
    <w:rsid w:val="009905EE"/>
    <w:rsid w:val="009913B8"/>
    <w:rsid w:val="009926FF"/>
    <w:rsid w:val="00993548"/>
    <w:rsid w:val="00995153"/>
    <w:rsid w:val="00995900"/>
    <w:rsid w:val="0099644E"/>
    <w:rsid w:val="009968C5"/>
    <w:rsid w:val="00997920"/>
    <w:rsid w:val="00997D08"/>
    <w:rsid w:val="009A0852"/>
    <w:rsid w:val="009A2D3B"/>
    <w:rsid w:val="009A39A4"/>
    <w:rsid w:val="009A5DF8"/>
    <w:rsid w:val="009A5F9A"/>
    <w:rsid w:val="009B0125"/>
    <w:rsid w:val="009B5C3E"/>
    <w:rsid w:val="009C0600"/>
    <w:rsid w:val="009C1F23"/>
    <w:rsid w:val="009C2CE5"/>
    <w:rsid w:val="009C56F7"/>
    <w:rsid w:val="009C5833"/>
    <w:rsid w:val="009D0131"/>
    <w:rsid w:val="009D0DBC"/>
    <w:rsid w:val="009D6EC1"/>
    <w:rsid w:val="009E18A2"/>
    <w:rsid w:val="009E2FE8"/>
    <w:rsid w:val="009E51AB"/>
    <w:rsid w:val="009E64DC"/>
    <w:rsid w:val="009E6581"/>
    <w:rsid w:val="009E74C2"/>
    <w:rsid w:val="009E7613"/>
    <w:rsid w:val="009F1B87"/>
    <w:rsid w:val="009F20CA"/>
    <w:rsid w:val="009F413E"/>
    <w:rsid w:val="009F4982"/>
    <w:rsid w:val="009F53F7"/>
    <w:rsid w:val="009F5426"/>
    <w:rsid w:val="009F6226"/>
    <w:rsid w:val="009F6951"/>
    <w:rsid w:val="00A030A8"/>
    <w:rsid w:val="00A03807"/>
    <w:rsid w:val="00A07411"/>
    <w:rsid w:val="00A22C97"/>
    <w:rsid w:val="00A24364"/>
    <w:rsid w:val="00A24F7F"/>
    <w:rsid w:val="00A26844"/>
    <w:rsid w:val="00A32BF2"/>
    <w:rsid w:val="00A365C5"/>
    <w:rsid w:val="00A369C3"/>
    <w:rsid w:val="00A36C8C"/>
    <w:rsid w:val="00A37A22"/>
    <w:rsid w:val="00A41BCF"/>
    <w:rsid w:val="00A41F80"/>
    <w:rsid w:val="00A422BF"/>
    <w:rsid w:val="00A43153"/>
    <w:rsid w:val="00A44DD3"/>
    <w:rsid w:val="00A45118"/>
    <w:rsid w:val="00A46662"/>
    <w:rsid w:val="00A504FC"/>
    <w:rsid w:val="00A52317"/>
    <w:rsid w:val="00A54834"/>
    <w:rsid w:val="00A55869"/>
    <w:rsid w:val="00A56786"/>
    <w:rsid w:val="00A56814"/>
    <w:rsid w:val="00A60A65"/>
    <w:rsid w:val="00A633BF"/>
    <w:rsid w:val="00A64CC5"/>
    <w:rsid w:val="00A71010"/>
    <w:rsid w:val="00A7172F"/>
    <w:rsid w:val="00A71877"/>
    <w:rsid w:val="00A747B9"/>
    <w:rsid w:val="00A74C29"/>
    <w:rsid w:val="00A76B94"/>
    <w:rsid w:val="00A77BD0"/>
    <w:rsid w:val="00A80A75"/>
    <w:rsid w:val="00A83F6A"/>
    <w:rsid w:val="00A851B6"/>
    <w:rsid w:val="00A86A55"/>
    <w:rsid w:val="00A902C0"/>
    <w:rsid w:val="00A91108"/>
    <w:rsid w:val="00A92284"/>
    <w:rsid w:val="00A935AF"/>
    <w:rsid w:val="00A97367"/>
    <w:rsid w:val="00A9783D"/>
    <w:rsid w:val="00AA1D44"/>
    <w:rsid w:val="00AA7035"/>
    <w:rsid w:val="00AB238C"/>
    <w:rsid w:val="00AB2518"/>
    <w:rsid w:val="00AB2A6A"/>
    <w:rsid w:val="00AB5E8C"/>
    <w:rsid w:val="00AB63AB"/>
    <w:rsid w:val="00AB6DAE"/>
    <w:rsid w:val="00AC18CE"/>
    <w:rsid w:val="00AC193C"/>
    <w:rsid w:val="00AC2D2A"/>
    <w:rsid w:val="00AC32A2"/>
    <w:rsid w:val="00AC585E"/>
    <w:rsid w:val="00AC5C8B"/>
    <w:rsid w:val="00AD0C31"/>
    <w:rsid w:val="00AD0C89"/>
    <w:rsid w:val="00AD129F"/>
    <w:rsid w:val="00AD1BE2"/>
    <w:rsid w:val="00AD39C7"/>
    <w:rsid w:val="00AD618E"/>
    <w:rsid w:val="00AE0487"/>
    <w:rsid w:val="00AE1122"/>
    <w:rsid w:val="00AE1562"/>
    <w:rsid w:val="00AE30EB"/>
    <w:rsid w:val="00AE3599"/>
    <w:rsid w:val="00AF58E6"/>
    <w:rsid w:val="00AF65B7"/>
    <w:rsid w:val="00AF6863"/>
    <w:rsid w:val="00B00EE0"/>
    <w:rsid w:val="00B02B16"/>
    <w:rsid w:val="00B02B93"/>
    <w:rsid w:val="00B0491C"/>
    <w:rsid w:val="00B06208"/>
    <w:rsid w:val="00B071C5"/>
    <w:rsid w:val="00B07303"/>
    <w:rsid w:val="00B07B88"/>
    <w:rsid w:val="00B11655"/>
    <w:rsid w:val="00B117EB"/>
    <w:rsid w:val="00B15624"/>
    <w:rsid w:val="00B156CD"/>
    <w:rsid w:val="00B16D6D"/>
    <w:rsid w:val="00B201F9"/>
    <w:rsid w:val="00B20248"/>
    <w:rsid w:val="00B21C9E"/>
    <w:rsid w:val="00B24DD4"/>
    <w:rsid w:val="00B2778F"/>
    <w:rsid w:val="00B3111A"/>
    <w:rsid w:val="00B32529"/>
    <w:rsid w:val="00B33F7D"/>
    <w:rsid w:val="00B3556F"/>
    <w:rsid w:val="00B35871"/>
    <w:rsid w:val="00B41DDD"/>
    <w:rsid w:val="00B4223B"/>
    <w:rsid w:val="00B46429"/>
    <w:rsid w:val="00B46989"/>
    <w:rsid w:val="00B479DA"/>
    <w:rsid w:val="00B47CB0"/>
    <w:rsid w:val="00B514B1"/>
    <w:rsid w:val="00B5151B"/>
    <w:rsid w:val="00B51828"/>
    <w:rsid w:val="00B53771"/>
    <w:rsid w:val="00B5616A"/>
    <w:rsid w:val="00B627C5"/>
    <w:rsid w:val="00B6346B"/>
    <w:rsid w:val="00B70B5F"/>
    <w:rsid w:val="00B71329"/>
    <w:rsid w:val="00B73576"/>
    <w:rsid w:val="00B74CA4"/>
    <w:rsid w:val="00B77F59"/>
    <w:rsid w:val="00B848C6"/>
    <w:rsid w:val="00B84D3A"/>
    <w:rsid w:val="00B85F1B"/>
    <w:rsid w:val="00B8743E"/>
    <w:rsid w:val="00B91007"/>
    <w:rsid w:val="00B94462"/>
    <w:rsid w:val="00B94D20"/>
    <w:rsid w:val="00B958FC"/>
    <w:rsid w:val="00B95923"/>
    <w:rsid w:val="00B962E0"/>
    <w:rsid w:val="00B965D4"/>
    <w:rsid w:val="00BA4859"/>
    <w:rsid w:val="00BA4AE6"/>
    <w:rsid w:val="00BA5235"/>
    <w:rsid w:val="00BB011C"/>
    <w:rsid w:val="00BC49B4"/>
    <w:rsid w:val="00BC5F20"/>
    <w:rsid w:val="00BC7B78"/>
    <w:rsid w:val="00BD19D1"/>
    <w:rsid w:val="00BD2421"/>
    <w:rsid w:val="00BD77E2"/>
    <w:rsid w:val="00BD7D39"/>
    <w:rsid w:val="00BE05A2"/>
    <w:rsid w:val="00BE29A4"/>
    <w:rsid w:val="00BE3011"/>
    <w:rsid w:val="00BE33B4"/>
    <w:rsid w:val="00BE575D"/>
    <w:rsid w:val="00BF225B"/>
    <w:rsid w:val="00BF2A2B"/>
    <w:rsid w:val="00C0287C"/>
    <w:rsid w:val="00C11DDB"/>
    <w:rsid w:val="00C200D7"/>
    <w:rsid w:val="00C204D9"/>
    <w:rsid w:val="00C21710"/>
    <w:rsid w:val="00C25297"/>
    <w:rsid w:val="00C273C1"/>
    <w:rsid w:val="00C27CC5"/>
    <w:rsid w:val="00C306CC"/>
    <w:rsid w:val="00C32342"/>
    <w:rsid w:val="00C34F4B"/>
    <w:rsid w:val="00C37278"/>
    <w:rsid w:val="00C40443"/>
    <w:rsid w:val="00C40560"/>
    <w:rsid w:val="00C40890"/>
    <w:rsid w:val="00C40A6F"/>
    <w:rsid w:val="00C446BF"/>
    <w:rsid w:val="00C446D6"/>
    <w:rsid w:val="00C46819"/>
    <w:rsid w:val="00C5151F"/>
    <w:rsid w:val="00C51E68"/>
    <w:rsid w:val="00C5227C"/>
    <w:rsid w:val="00C54BCB"/>
    <w:rsid w:val="00C630F2"/>
    <w:rsid w:val="00C640F3"/>
    <w:rsid w:val="00C65038"/>
    <w:rsid w:val="00C65582"/>
    <w:rsid w:val="00C703F6"/>
    <w:rsid w:val="00C70587"/>
    <w:rsid w:val="00C715C2"/>
    <w:rsid w:val="00C7606B"/>
    <w:rsid w:val="00C7618D"/>
    <w:rsid w:val="00C81B6F"/>
    <w:rsid w:val="00C823A8"/>
    <w:rsid w:val="00C82646"/>
    <w:rsid w:val="00C835E6"/>
    <w:rsid w:val="00C83861"/>
    <w:rsid w:val="00C86D06"/>
    <w:rsid w:val="00C902EF"/>
    <w:rsid w:val="00C90647"/>
    <w:rsid w:val="00C95153"/>
    <w:rsid w:val="00C96A8C"/>
    <w:rsid w:val="00CA0193"/>
    <w:rsid w:val="00CA0235"/>
    <w:rsid w:val="00CA10EC"/>
    <w:rsid w:val="00CB1753"/>
    <w:rsid w:val="00CB4000"/>
    <w:rsid w:val="00CB43A5"/>
    <w:rsid w:val="00CB4D21"/>
    <w:rsid w:val="00CB4D93"/>
    <w:rsid w:val="00CB4F81"/>
    <w:rsid w:val="00CB70E6"/>
    <w:rsid w:val="00CC206F"/>
    <w:rsid w:val="00CC4446"/>
    <w:rsid w:val="00CC48DB"/>
    <w:rsid w:val="00CC6838"/>
    <w:rsid w:val="00CC7AB6"/>
    <w:rsid w:val="00CD0116"/>
    <w:rsid w:val="00CD1A17"/>
    <w:rsid w:val="00CD1EE7"/>
    <w:rsid w:val="00CD625B"/>
    <w:rsid w:val="00CE0B13"/>
    <w:rsid w:val="00CE1562"/>
    <w:rsid w:val="00CE26C5"/>
    <w:rsid w:val="00CE5049"/>
    <w:rsid w:val="00CE5B54"/>
    <w:rsid w:val="00CF3D4E"/>
    <w:rsid w:val="00CF46DD"/>
    <w:rsid w:val="00CF47DB"/>
    <w:rsid w:val="00D00655"/>
    <w:rsid w:val="00D00794"/>
    <w:rsid w:val="00D008EA"/>
    <w:rsid w:val="00D01C72"/>
    <w:rsid w:val="00D02611"/>
    <w:rsid w:val="00D03DB6"/>
    <w:rsid w:val="00D04C86"/>
    <w:rsid w:val="00D05DE1"/>
    <w:rsid w:val="00D06B69"/>
    <w:rsid w:val="00D10697"/>
    <w:rsid w:val="00D11FF6"/>
    <w:rsid w:val="00D13191"/>
    <w:rsid w:val="00D13AB1"/>
    <w:rsid w:val="00D15254"/>
    <w:rsid w:val="00D15A0A"/>
    <w:rsid w:val="00D17B3C"/>
    <w:rsid w:val="00D20CB4"/>
    <w:rsid w:val="00D23486"/>
    <w:rsid w:val="00D250DF"/>
    <w:rsid w:val="00D30912"/>
    <w:rsid w:val="00D319AF"/>
    <w:rsid w:val="00D3587F"/>
    <w:rsid w:val="00D369A9"/>
    <w:rsid w:val="00D37959"/>
    <w:rsid w:val="00D405AF"/>
    <w:rsid w:val="00D40944"/>
    <w:rsid w:val="00D42A26"/>
    <w:rsid w:val="00D445CF"/>
    <w:rsid w:val="00D44D2F"/>
    <w:rsid w:val="00D45028"/>
    <w:rsid w:val="00D46D39"/>
    <w:rsid w:val="00D47FB0"/>
    <w:rsid w:val="00D50054"/>
    <w:rsid w:val="00D51234"/>
    <w:rsid w:val="00D52600"/>
    <w:rsid w:val="00D535B7"/>
    <w:rsid w:val="00D561BC"/>
    <w:rsid w:val="00D5657B"/>
    <w:rsid w:val="00D5785A"/>
    <w:rsid w:val="00D61055"/>
    <w:rsid w:val="00D61848"/>
    <w:rsid w:val="00D61C1C"/>
    <w:rsid w:val="00D62096"/>
    <w:rsid w:val="00D628EE"/>
    <w:rsid w:val="00D63E13"/>
    <w:rsid w:val="00D659B8"/>
    <w:rsid w:val="00D65F7C"/>
    <w:rsid w:val="00D67950"/>
    <w:rsid w:val="00D71067"/>
    <w:rsid w:val="00D718B5"/>
    <w:rsid w:val="00D7356B"/>
    <w:rsid w:val="00D75146"/>
    <w:rsid w:val="00D751BF"/>
    <w:rsid w:val="00D766E1"/>
    <w:rsid w:val="00D77964"/>
    <w:rsid w:val="00D8051C"/>
    <w:rsid w:val="00D808FA"/>
    <w:rsid w:val="00D815E6"/>
    <w:rsid w:val="00D84A51"/>
    <w:rsid w:val="00D91259"/>
    <w:rsid w:val="00D91883"/>
    <w:rsid w:val="00D91EBE"/>
    <w:rsid w:val="00D936DA"/>
    <w:rsid w:val="00D93947"/>
    <w:rsid w:val="00DA4142"/>
    <w:rsid w:val="00DA7DE0"/>
    <w:rsid w:val="00DB1119"/>
    <w:rsid w:val="00DB3428"/>
    <w:rsid w:val="00DB5EB2"/>
    <w:rsid w:val="00DB707B"/>
    <w:rsid w:val="00DB7D24"/>
    <w:rsid w:val="00DC0B97"/>
    <w:rsid w:val="00DC2C08"/>
    <w:rsid w:val="00DC5560"/>
    <w:rsid w:val="00DD2078"/>
    <w:rsid w:val="00DD2536"/>
    <w:rsid w:val="00DD4425"/>
    <w:rsid w:val="00DD6A52"/>
    <w:rsid w:val="00DD71CE"/>
    <w:rsid w:val="00DE2D16"/>
    <w:rsid w:val="00DE3AB0"/>
    <w:rsid w:val="00DE4305"/>
    <w:rsid w:val="00DE6E0B"/>
    <w:rsid w:val="00DE714D"/>
    <w:rsid w:val="00DF273A"/>
    <w:rsid w:val="00DF2F04"/>
    <w:rsid w:val="00DF3317"/>
    <w:rsid w:val="00DF519A"/>
    <w:rsid w:val="00E0379D"/>
    <w:rsid w:val="00E0488D"/>
    <w:rsid w:val="00E04B6B"/>
    <w:rsid w:val="00E14D28"/>
    <w:rsid w:val="00E1593A"/>
    <w:rsid w:val="00E1670D"/>
    <w:rsid w:val="00E203B1"/>
    <w:rsid w:val="00E2220B"/>
    <w:rsid w:val="00E223F9"/>
    <w:rsid w:val="00E22902"/>
    <w:rsid w:val="00E24436"/>
    <w:rsid w:val="00E264C8"/>
    <w:rsid w:val="00E2657F"/>
    <w:rsid w:val="00E27FDA"/>
    <w:rsid w:val="00E33A23"/>
    <w:rsid w:val="00E3494D"/>
    <w:rsid w:val="00E3615C"/>
    <w:rsid w:val="00E47E46"/>
    <w:rsid w:val="00E50A8B"/>
    <w:rsid w:val="00E52D65"/>
    <w:rsid w:val="00E5342D"/>
    <w:rsid w:val="00E547D3"/>
    <w:rsid w:val="00E5616C"/>
    <w:rsid w:val="00E60C57"/>
    <w:rsid w:val="00E634A5"/>
    <w:rsid w:val="00E663E5"/>
    <w:rsid w:val="00E72FC3"/>
    <w:rsid w:val="00E7307F"/>
    <w:rsid w:val="00E73BB6"/>
    <w:rsid w:val="00E73F21"/>
    <w:rsid w:val="00E7604C"/>
    <w:rsid w:val="00E77255"/>
    <w:rsid w:val="00E80305"/>
    <w:rsid w:val="00E8236B"/>
    <w:rsid w:val="00E852B0"/>
    <w:rsid w:val="00E9019C"/>
    <w:rsid w:val="00E97D66"/>
    <w:rsid w:val="00EA1196"/>
    <w:rsid w:val="00EA1D52"/>
    <w:rsid w:val="00EA341B"/>
    <w:rsid w:val="00EA6381"/>
    <w:rsid w:val="00EB63D0"/>
    <w:rsid w:val="00EB7344"/>
    <w:rsid w:val="00EB7488"/>
    <w:rsid w:val="00EB7AFF"/>
    <w:rsid w:val="00EC2520"/>
    <w:rsid w:val="00EC34BD"/>
    <w:rsid w:val="00EC3DA9"/>
    <w:rsid w:val="00EC40E0"/>
    <w:rsid w:val="00EC482B"/>
    <w:rsid w:val="00EC490A"/>
    <w:rsid w:val="00EC4CEF"/>
    <w:rsid w:val="00ED0A06"/>
    <w:rsid w:val="00ED1B32"/>
    <w:rsid w:val="00ED2947"/>
    <w:rsid w:val="00EE30EA"/>
    <w:rsid w:val="00EE4A7E"/>
    <w:rsid w:val="00EE707D"/>
    <w:rsid w:val="00EF0308"/>
    <w:rsid w:val="00EF2492"/>
    <w:rsid w:val="00EF3711"/>
    <w:rsid w:val="00EF6E68"/>
    <w:rsid w:val="00F025EC"/>
    <w:rsid w:val="00F07140"/>
    <w:rsid w:val="00F071B8"/>
    <w:rsid w:val="00F07395"/>
    <w:rsid w:val="00F11C1F"/>
    <w:rsid w:val="00F16CDE"/>
    <w:rsid w:val="00F20A9D"/>
    <w:rsid w:val="00F21B03"/>
    <w:rsid w:val="00F21CB2"/>
    <w:rsid w:val="00F227AA"/>
    <w:rsid w:val="00F24669"/>
    <w:rsid w:val="00F26B0B"/>
    <w:rsid w:val="00F32AF8"/>
    <w:rsid w:val="00F330DE"/>
    <w:rsid w:val="00F345ED"/>
    <w:rsid w:val="00F35C46"/>
    <w:rsid w:val="00F43616"/>
    <w:rsid w:val="00F43E9D"/>
    <w:rsid w:val="00F45278"/>
    <w:rsid w:val="00F454EA"/>
    <w:rsid w:val="00F477E6"/>
    <w:rsid w:val="00F47B1A"/>
    <w:rsid w:val="00F529C7"/>
    <w:rsid w:val="00F52B30"/>
    <w:rsid w:val="00F52ED5"/>
    <w:rsid w:val="00F55269"/>
    <w:rsid w:val="00F55D56"/>
    <w:rsid w:val="00F61AED"/>
    <w:rsid w:val="00F63A1E"/>
    <w:rsid w:val="00F64272"/>
    <w:rsid w:val="00F64C9D"/>
    <w:rsid w:val="00F7087D"/>
    <w:rsid w:val="00F72F49"/>
    <w:rsid w:val="00F73DBE"/>
    <w:rsid w:val="00F75A57"/>
    <w:rsid w:val="00F75BF5"/>
    <w:rsid w:val="00F776E0"/>
    <w:rsid w:val="00F7788E"/>
    <w:rsid w:val="00F844D6"/>
    <w:rsid w:val="00F854FE"/>
    <w:rsid w:val="00F85EBE"/>
    <w:rsid w:val="00F9241F"/>
    <w:rsid w:val="00F926DB"/>
    <w:rsid w:val="00F933CF"/>
    <w:rsid w:val="00F9381E"/>
    <w:rsid w:val="00F96D51"/>
    <w:rsid w:val="00F974B3"/>
    <w:rsid w:val="00FA4BD1"/>
    <w:rsid w:val="00FB1C3D"/>
    <w:rsid w:val="00FB3942"/>
    <w:rsid w:val="00FB6F1C"/>
    <w:rsid w:val="00FC16FE"/>
    <w:rsid w:val="00FC2B31"/>
    <w:rsid w:val="00FC4628"/>
    <w:rsid w:val="00FC5582"/>
    <w:rsid w:val="00FC5BA1"/>
    <w:rsid w:val="00FD17EB"/>
    <w:rsid w:val="00FD1B3B"/>
    <w:rsid w:val="00FD1BC5"/>
    <w:rsid w:val="00FD4881"/>
    <w:rsid w:val="00FD62EA"/>
    <w:rsid w:val="00FD7530"/>
    <w:rsid w:val="00FD7BC3"/>
    <w:rsid w:val="00FE6125"/>
    <w:rsid w:val="00FE75ED"/>
    <w:rsid w:val="00FE7876"/>
    <w:rsid w:val="00FF0BAD"/>
    <w:rsid w:val="00FF1CED"/>
    <w:rsid w:val="00FF380A"/>
    <w:rsid w:val="00FF429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067C20"/>
  <w15:docId w15:val="{E70FC3FD-FCD9-4DBB-A786-0625A9BA38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3841B0"/>
    <w:pPr>
      <w:spacing w:after="0" w:line="240" w:lineRule="auto"/>
    </w:pPr>
    <w:rPr>
      <w:rFonts w:ascii="Times New Roman" w:eastAsia="Times New Roman" w:hAnsi="Times New Roman" w:cs="Times New Roman"/>
      <w:sz w:val="24"/>
      <w:szCs w:val="24"/>
      <w:lang w:val="it-IT" w:eastAsia="it-IT"/>
    </w:rPr>
  </w:style>
  <w:style w:type="paragraph" w:styleId="Titolo1">
    <w:name w:val="heading 1"/>
    <w:basedOn w:val="Normale"/>
    <w:next w:val="Normale"/>
    <w:link w:val="Titolo1Carattere"/>
    <w:uiPriority w:val="9"/>
    <w:qFormat/>
    <w:rsid w:val="008A11E4"/>
    <w:pPr>
      <w:keepNext/>
      <w:keepLines/>
      <w:spacing w:before="480" w:line="276" w:lineRule="auto"/>
      <w:outlineLvl w:val="0"/>
    </w:pPr>
    <w:rPr>
      <w:rFonts w:asciiTheme="majorHAnsi" w:eastAsiaTheme="majorEastAsia" w:hAnsiTheme="majorHAnsi" w:cstheme="majorBidi"/>
      <w:b/>
      <w:bCs/>
      <w:color w:val="2E74B5" w:themeColor="accent1" w:themeShade="BF"/>
      <w:sz w:val="28"/>
      <w:szCs w:val="28"/>
    </w:rPr>
  </w:style>
  <w:style w:type="paragraph" w:styleId="Titolo2">
    <w:name w:val="heading 2"/>
    <w:basedOn w:val="Normale"/>
    <w:next w:val="Normale"/>
    <w:link w:val="Titolo2Carattere"/>
    <w:uiPriority w:val="9"/>
    <w:semiHidden/>
    <w:unhideWhenUsed/>
    <w:qFormat/>
    <w:rsid w:val="005C625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next w:val="Normale"/>
    <w:link w:val="Titolo3Carattere"/>
    <w:uiPriority w:val="9"/>
    <w:semiHidden/>
    <w:unhideWhenUsed/>
    <w:qFormat/>
    <w:rsid w:val="006A77E9"/>
    <w:pPr>
      <w:keepNext/>
      <w:keepLines/>
      <w:spacing w:before="40"/>
      <w:outlineLvl w:val="2"/>
    </w:pPr>
    <w:rPr>
      <w:rFonts w:asciiTheme="majorHAnsi" w:eastAsiaTheme="majorEastAsia" w:hAnsiTheme="majorHAnsi" w:cstheme="majorBidi"/>
      <w:color w:val="1F4D78"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dichiusura">
    <w:name w:val="endnote text"/>
    <w:basedOn w:val="Normale"/>
    <w:link w:val="TestonotadichiusuraCarattere"/>
    <w:uiPriority w:val="99"/>
    <w:unhideWhenUsed/>
    <w:rsid w:val="00AE3599"/>
    <w:rPr>
      <w:sz w:val="20"/>
      <w:szCs w:val="20"/>
    </w:rPr>
  </w:style>
  <w:style w:type="character" w:customStyle="1" w:styleId="TestonotadichiusuraCarattere">
    <w:name w:val="Testo nota di chiusura Carattere"/>
    <w:basedOn w:val="Carpredefinitoparagrafo"/>
    <w:link w:val="Testonotadichiusura"/>
    <w:uiPriority w:val="99"/>
    <w:rsid w:val="00AE3599"/>
    <w:rPr>
      <w:sz w:val="20"/>
      <w:szCs w:val="20"/>
    </w:rPr>
  </w:style>
  <w:style w:type="character" w:styleId="Rimandonotadichiusura">
    <w:name w:val="endnote reference"/>
    <w:basedOn w:val="Carpredefinitoparagrafo"/>
    <w:uiPriority w:val="99"/>
    <w:semiHidden/>
    <w:unhideWhenUsed/>
    <w:rsid w:val="00AE3599"/>
    <w:rPr>
      <w:vertAlign w:val="superscript"/>
    </w:rPr>
  </w:style>
  <w:style w:type="paragraph" w:styleId="Testonotaapidipagina">
    <w:name w:val="footnote text"/>
    <w:aliases w:val=" Car2,Car2"/>
    <w:basedOn w:val="Normale"/>
    <w:link w:val="TestonotaapidipaginaCarattere"/>
    <w:uiPriority w:val="99"/>
    <w:unhideWhenUsed/>
    <w:rsid w:val="00AE3599"/>
    <w:rPr>
      <w:sz w:val="20"/>
      <w:szCs w:val="20"/>
    </w:rPr>
  </w:style>
  <w:style w:type="character" w:customStyle="1" w:styleId="TestonotaapidipaginaCarattere">
    <w:name w:val="Testo nota a piè di pagina Carattere"/>
    <w:aliases w:val=" Car2 Carattere,Car2 Carattere"/>
    <w:basedOn w:val="Carpredefinitoparagrafo"/>
    <w:link w:val="Testonotaapidipagina"/>
    <w:uiPriority w:val="99"/>
    <w:rsid w:val="00AE3599"/>
    <w:rPr>
      <w:sz w:val="20"/>
      <w:szCs w:val="20"/>
    </w:rPr>
  </w:style>
  <w:style w:type="character" w:customStyle="1" w:styleId="Titolo1Carattere">
    <w:name w:val="Titolo 1 Carattere"/>
    <w:basedOn w:val="Carpredefinitoparagrafo"/>
    <w:link w:val="Titolo1"/>
    <w:uiPriority w:val="9"/>
    <w:rsid w:val="008A11E4"/>
    <w:rPr>
      <w:rFonts w:asciiTheme="majorHAnsi" w:eastAsiaTheme="majorEastAsia" w:hAnsiTheme="majorHAnsi" w:cstheme="majorBidi"/>
      <w:b/>
      <w:bCs/>
      <w:color w:val="2E74B5" w:themeColor="accent1" w:themeShade="BF"/>
      <w:sz w:val="28"/>
      <w:szCs w:val="28"/>
      <w:lang w:val="it-IT" w:eastAsia="it-IT"/>
    </w:rPr>
  </w:style>
  <w:style w:type="character" w:styleId="Rimandonotaapidipagina">
    <w:name w:val="footnote reference"/>
    <w:basedOn w:val="Carpredefinitoparagrafo"/>
    <w:uiPriority w:val="99"/>
    <w:rsid w:val="00542EC2"/>
    <w:rPr>
      <w:rFonts w:cs="Times New Roman"/>
      <w:vertAlign w:val="superscript"/>
    </w:rPr>
  </w:style>
  <w:style w:type="table" w:customStyle="1" w:styleId="Tablanormal21">
    <w:name w:val="Tabla normal 21"/>
    <w:basedOn w:val="Tabellanormale"/>
    <w:uiPriority w:val="42"/>
    <w:rsid w:val="00542EC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08ArticleText">
    <w:name w:val="08 Article Text"/>
    <w:basedOn w:val="Normale"/>
    <w:link w:val="08ArticleTextChar"/>
    <w:qFormat/>
    <w:rsid w:val="00E77255"/>
    <w:pPr>
      <w:tabs>
        <w:tab w:val="left" w:pos="284"/>
      </w:tabs>
      <w:spacing w:line="240" w:lineRule="exact"/>
      <w:jc w:val="both"/>
    </w:pPr>
    <w:rPr>
      <w:rFonts w:eastAsia="Calibri"/>
      <w:w w:val="108"/>
      <w:sz w:val="18"/>
      <w:szCs w:val="18"/>
      <w:lang w:val="en-GB"/>
    </w:rPr>
  </w:style>
  <w:style w:type="character" w:customStyle="1" w:styleId="08ArticleTextChar">
    <w:name w:val="08 Article Text Char"/>
    <w:link w:val="08ArticleText"/>
    <w:rsid w:val="00E77255"/>
    <w:rPr>
      <w:rFonts w:ascii="Times New Roman" w:eastAsia="Calibri" w:hAnsi="Times New Roman" w:cs="Times New Roman"/>
      <w:w w:val="108"/>
      <w:sz w:val="18"/>
      <w:szCs w:val="18"/>
      <w:lang w:val="en-GB"/>
    </w:rPr>
  </w:style>
  <w:style w:type="paragraph" w:customStyle="1" w:styleId="04AHeading">
    <w:name w:val="04 A Heading"/>
    <w:basedOn w:val="Normale"/>
    <w:next w:val="08ArticleText"/>
    <w:link w:val="04AHeadingChar"/>
    <w:qFormat/>
    <w:rsid w:val="00E77255"/>
    <w:pPr>
      <w:spacing w:before="240" w:after="120"/>
    </w:pPr>
    <w:rPr>
      <w:rFonts w:ascii="Calibri" w:eastAsia="Calibri" w:hAnsi="Calibri"/>
      <w:b/>
      <w:lang w:val="en-GB"/>
    </w:rPr>
  </w:style>
  <w:style w:type="character" w:customStyle="1" w:styleId="04AHeadingChar">
    <w:name w:val="04 A Heading Char"/>
    <w:link w:val="04AHeading"/>
    <w:rsid w:val="00E77255"/>
    <w:rPr>
      <w:rFonts w:ascii="Calibri" w:eastAsia="Calibri" w:hAnsi="Calibri" w:cs="Times New Roman"/>
      <w:b/>
      <w:lang w:val="en-GB"/>
    </w:rPr>
  </w:style>
  <w:style w:type="table" w:styleId="Sfondochiaro">
    <w:name w:val="Light Shading"/>
    <w:basedOn w:val="Tabellanormale"/>
    <w:uiPriority w:val="60"/>
    <w:rsid w:val="00E77255"/>
    <w:pPr>
      <w:spacing w:after="0" w:line="240" w:lineRule="auto"/>
      <w:jc w:val="center"/>
    </w:pPr>
    <w:rPr>
      <w:color w:val="000000" w:themeColor="text1" w:themeShade="BF"/>
      <w:lang w:val="en-GB"/>
    </w:rPr>
    <w:tblPr>
      <w:tblStyleRowBandSize w:val="1"/>
      <w:tblStyleColBandSize w:val="1"/>
      <w:tblBorders>
        <w:top w:val="single" w:sz="8" w:space="0" w:color="000000" w:themeColor="text1"/>
        <w:bottom w:val="single" w:sz="8" w:space="0" w:color="000000" w:themeColor="text1"/>
      </w:tblBorders>
    </w:tblPr>
    <w:tcPr>
      <w:vAlign w:val="center"/>
    </w:tc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Rimandocommento">
    <w:name w:val="annotation reference"/>
    <w:basedOn w:val="Carpredefinitoparagrafo"/>
    <w:uiPriority w:val="99"/>
    <w:semiHidden/>
    <w:unhideWhenUsed/>
    <w:rsid w:val="00835559"/>
    <w:rPr>
      <w:sz w:val="16"/>
      <w:szCs w:val="16"/>
    </w:rPr>
  </w:style>
  <w:style w:type="paragraph" w:styleId="Testocommento">
    <w:name w:val="annotation text"/>
    <w:basedOn w:val="Normale"/>
    <w:link w:val="TestocommentoCarattere"/>
    <w:uiPriority w:val="99"/>
    <w:unhideWhenUsed/>
    <w:rsid w:val="00835559"/>
    <w:rPr>
      <w:sz w:val="20"/>
      <w:szCs w:val="20"/>
    </w:rPr>
  </w:style>
  <w:style w:type="character" w:customStyle="1" w:styleId="TestocommentoCarattere">
    <w:name w:val="Testo commento Carattere"/>
    <w:basedOn w:val="Carpredefinitoparagrafo"/>
    <w:link w:val="Testocommento"/>
    <w:uiPriority w:val="99"/>
    <w:rsid w:val="00835559"/>
    <w:rPr>
      <w:sz w:val="20"/>
      <w:szCs w:val="20"/>
    </w:rPr>
  </w:style>
  <w:style w:type="paragraph" w:styleId="Soggettocommento">
    <w:name w:val="annotation subject"/>
    <w:basedOn w:val="Testocommento"/>
    <w:next w:val="Testocommento"/>
    <w:link w:val="SoggettocommentoCarattere"/>
    <w:uiPriority w:val="99"/>
    <w:semiHidden/>
    <w:unhideWhenUsed/>
    <w:rsid w:val="00835559"/>
    <w:rPr>
      <w:b/>
      <w:bCs/>
    </w:rPr>
  </w:style>
  <w:style w:type="character" w:customStyle="1" w:styleId="SoggettocommentoCarattere">
    <w:name w:val="Soggetto commento Carattere"/>
    <w:basedOn w:val="TestocommentoCarattere"/>
    <w:link w:val="Soggettocommento"/>
    <w:uiPriority w:val="99"/>
    <w:semiHidden/>
    <w:rsid w:val="00835559"/>
    <w:rPr>
      <w:b/>
      <w:bCs/>
      <w:sz w:val="20"/>
      <w:szCs w:val="20"/>
    </w:rPr>
  </w:style>
  <w:style w:type="paragraph" w:styleId="Testofumetto">
    <w:name w:val="Balloon Text"/>
    <w:basedOn w:val="Normale"/>
    <w:link w:val="TestofumettoCarattere"/>
    <w:uiPriority w:val="99"/>
    <w:semiHidden/>
    <w:unhideWhenUsed/>
    <w:rsid w:val="00835559"/>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35559"/>
    <w:rPr>
      <w:rFonts w:ascii="Segoe UI" w:hAnsi="Segoe UI" w:cs="Segoe UI"/>
      <w:sz w:val="18"/>
      <w:szCs w:val="18"/>
    </w:rPr>
  </w:style>
  <w:style w:type="paragraph" w:styleId="Paragrafoelenco">
    <w:name w:val="List Paragraph"/>
    <w:basedOn w:val="Normale"/>
    <w:uiPriority w:val="34"/>
    <w:qFormat/>
    <w:rsid w:val="005F6420"/>
    <w:pPr>
      <w:ind w:left="720"/>
      <w:contextualSpacing/>
    </w:pPr>
    <w:rPr>
      <w:rFonts w:ascii="Calibri" w:eastAsia="Calibri" w:hAnsi="Calibri"/>
    </w:rPr>
  </w:style>
  <w:style w:type="character" w:styleId="Collegamentoipertestuale">
    <w:name w:val="Hyperlink"/>
    <w:basedOn w:val="Carpredefinitoparagrafo"/>
    <w:uiPriority w:val="99"/>
    <w:unhideWhenUsed/>
    <w:rsid w:val="0067411D"/>
    <w:rPr>
      <w:color w:val="0000FF"/>
      <w:u w:val="single"/>
    </w:rPr>
  </w:style>
  <w:style w:type="paragraph" w:customStyle="1" w:styleId="Default">
    <w:name w:val="Default"/>
    <w:rsid w:val="00F7788E"/>
    <w:pPr>
      <w:autoSpaceDE w:val="0"/>
      <w:autoSpaceDN w:val="0"/>
      <w:adjustRightInd w:val="0"/>
      <w:spacing w:after="0" w:line="240" w:lineRule="auto"/>
    </w:pPr>
    <w:rPr>
      <w:rFonts w:ascii="Times New Roman" w:hAnsi="Times New Roman" w:cs="Times New Roman"/>
      <w:color w:val="000000"/>
      <w:sz w:val="24"/>
      <w:szCs w:val="24"/>
    </w:rPr>
  </w:style>
  <w:style w:type="paragraph" w:styleId="Revisione">
    <w:name w:val="Revision"/>
    <w:hidden/>
    <w:uiPriority w:val="99"/>
    <w:semiHidden/>
    <w:rsid w:val="008B4A06"/>
    <w:pPr>
      <w:spacing w:after="0" w:line="240" w:lineRule="auto"/>
    </w:pPr>
  </w:style>
  <w:style w:type="paragraph" w:customStyle="1" w:styleId="FigureCaption">
    <w:name w:val="FigureCaption"/>
    <w:basedOn w:val="Normale"/>
    <w:rsid w:val="008B720F"/>
    <w:pPr>
      <w:spacing w:before="230" w:after="460" w:line="180" w:lineRule="exact"/>
      <w:jc w:val="both"/>
    </w:pPr>
    <w:rPr>
      <w:rFonts w:ascii="Arial" w:eastAsia="MS Mincho" w:hAnsi="Arial"/>
      <w:sz w:val="14"/>
      <w:szCs w:val="14"/>
      <w:lang w:val="en-GB" w:eastAsia="ja-JP"/>
    </w:rPr>
  </w:style>
  <w:style w:type="paragraph" w:customStyle="1" w:styleId="EndNoteBibliography">
    <w:name w:val="EndNote Bibliography"/>
    <w:basedOn w:val="Normale"/>
    <w:link w:val="EndNoteBibliographyCar"/>
    <w:rsid w:val="000D06DF"/>
    <w:rPr>
      <w:rFonts w:eastAsia="MS Mincho"/>
      <w:noProof/>
      <w:lang w:val="de-DE" w:eastAsia="ja-JP"/>
    </w:rPr>
  </w:style>
  <w:style w:type="character" w:customStyle="1" w:styleId="EndNoteBibliographyCar">
    <w:name w:val="EndNote Bibliography Car"/>
    <w:basedOn w:val="Carpredefinitoparagrafo"/>
    <w:link w:val="EndNoteBibliography"/>
    <w:rsid w:val="000D06DF"/>
    <w:rPr>
      <w:rFonts w:ascii="Times New Roman" w:eastAsia="MS Mincho" w:hAnsi="Times New Roman" w:cs="Times New Roman"/>
      <w:noProof/>
      <w:sz w:val="24"/>
      <w:szCs w:val="24"/>
      <w:lang w:val="de-DE" w:eastAsia="ja-JP"/>
    </w:rPr>
  </w:style>
  <w:style w:type="character" w:customStyle="1" w:styleId="Titolo2Carattere">
    <w:name w:val="Titolo 2 Carattere"/>
    <w:basedOn w:val="Carpredefinitoparagrafo"/>
    <w:link w:val="Titolo2"/>
    <w:uiPriority w:val="9"/>
    <w:semiHidden/>
    <w:rsid w:val="005C625A"/>
    <w:rPr>
      <w:rFonts w:asciiTheme="majorHAnsi" w:eastAsiaTheme="majorEastAsia" w:hAnsiTheme="majorHAnsi" w:cstheme="majorBidi"/>
      <w:color w:val="2E74B5" w:themeColor="accent1" w:themeShade="BF"/>
      <w:sz w:val="26"/>
      <w:szCs w:val="26"/>
    </w:rPr>
  </w:style>
  <w:style w:type="paragraph" w:customStyle="1" w:styleId="ExperimentalSection">
    <w:name w:val="ExperimentalSection"/>
    <w:basedOn w:val="Normale"/>
    <w:qFormat/>
    <w:rsid w:val="00811833"/>
    <w:pPr>
      <w:spacing w:after="240" w:line="200" w:lineRule="exact"/>
      <w:jc w:val="both"/>
    </w:pPr>
    <w:rPr>
      <w:rFonts w:ascii="Arial" w:eastAsia="MS Mincho" w:hAnsi="Arial"/>
      <w:sz w:val="15"/>
      <w:szCs w:val="14"/>
      <w:lang w:val="en-GB" w:eastAsia="ja-JP"/>
    </w:rPr>
  </w:style>
  <w:style w:type="character" w:customStyle="1" w:styleId="eissn">
    <w:name w:val="eissn"/>
    <w:basedOn w:val="Carpredefinitoparagrafo"/>
    <w:rsid w:val="00DE4305"/>
  </w:style>
  <w:style w:type="character" w:customStyle="1" w:styleId="listitem-data">
    <w:name w:val="list__item-data"/>
    <w:basedOn w:val="Carpredefinitoparagrafo"/>
    <w:rsid w:val="00271466"/>
  </w:style>
  <w:style w:type="character" w:styleId="Testosegnaposto">
    <w:name w:val="Placeholder Text"/>
    <w:basedOn w:val="Carpredefinitoparagrafo"/>
    <w:uiPriority w:val="99"/>
    <w:semiHidden/>
    <w:rsid w:val="006250B3"/>
    <w:rPr>
      <w:color w:val="808080"/>
    </w:rPr>
  </w:style>
  <w:style w:type="table" w:styleId="Grigliatabella">
    <w:name w:val="Table Grid"/>
    <w:basedOn w:val="Tabellanormale"/>
    <w:uiPriority w:val="59"/>
    <w:rsid w:val="00971472"/>
    <w:pPr>
      <w:spacing w:after="0" w:line="240" w:lineRule="auto"/>
    </w:pPr>
    <w:rPr>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1">
    <w:name w:val="Griglia tabella1"/>
    <w:basedOn w:val="Tabellanormale"/>
    <w:next w:val="Grigliatabella"/>
    <w:uiPriority w:val="59"/>
    <w:rsid w:val="002C1F5B"/>
    <w:pPr>
      <w:spacing w:after="0" w:line="240" w:lineRule="auto"/>
    </w:pPr>
    <w:rPr>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TableBody">
    <w:name w:val="TC_Table_Body"/>
    <w:basedOn w:val="Normale"/>
    <w:next w:val="Normale"/>
    <w:link w:val="TCTableBodyChar"/>
    <w:autoRedefine/>
    <w:uiPriority w:val="99"/>
    <w:rsid w:val="00CB4D21"/>
    <w:pPr>
      <w:spacing w:before="20" w:after="60"/>
      <w:jc w:val="center"/>
    </w:pPr>
    <w:rPr>
      <w:kern w:val="20"/>
      <w:sz w:val="18"/>
    </w:rPr>
  </w:style>
  <w:style w:type="character" w:customStyle="1" w:styleId="TCTableBodyChar">
    <w:name w:val="TC_Table_Body Char"/>
    <w:link w:val="TCTableBody"/>
    <w:uiPriority w:val="99"/>
    <w:locked/>
    <w:rsid w:val="00CB4D21"/>
    <w:rPr>
      <w:rFonts w:ascii="Times New Roman" w:eastAsia="Times New Roman" w:hAnsi="Times New Roman" w:cs="Times New Roman"/>
      <w:kern w:val="20"/>
      <w:sz w:val="18"/>
      <w:lang w:val="it-IT"/>
    </w:rPr>
  </w:style>
  <w:style w:type="character" w:customStyle="1" w:styleId="Titolo3Carattere">
    <w:name w:val="Titolo 3 Carattere"/>
    <w:basedOn w:val="Carpredefinitoparagrafo"/>
    <w:link w:val="Titolo3"/>
    <w:uiPriority w:val="9"/>
    <w:semiHidden/>
    <w:rsid w:val="006A77E9"/>
    <w:rPr>
      <w:rFonts w:asciiTheme="majorHAnsi" w:eastAsiaTheme="majorEastAsia" w:hAnsiTheme="majorHAnsi" w:cstheme="majorBidi"/>
      <w:color w:val="1F4D78" w:themeColor="accent1" w:themeShade="7F"/>
      <w:sz w:val="24"/>
      <w:szCs w:val="24"/>
      <w:lang w:val="it-IT" w:eastAsia="it-IT"/>
    </w:rPr>
  </w:style>
  <w:style w:type="character" w:customStyle="1" w:styleId="journalname">
    <w:name w:val="journalname"/>
    <w:basedOn w:val="Carpredefinitoparagrafo"/>
    <w:rsid w:val="006A77E9"/>
  </w:style>
  <w:style w:type="character" w:customStyle="1" w:styleId="apple-converted-space">
    <w:name w:val="apple-converted-space"/>
    <w:basedOn w:val="Carpredefinitoparagrafo"/>
    <w:rsid w:val="006A77E9"/>
  </w:style>
  <w:style w:type="character" w:customStyle="1" w:styleId="b">
    <w:name w:val="b"/>
    <w:basedOn w:val="Carpredefinitoparagrafo"/>
    <w:rsid w:val="006A77E9"/>
  </w:style>
  <w:style w:type="character" w:customStyle="1" w:styleId="Menzionenonrisolta1">
    <w:name w:val="Menzione non risolta1"/>
    <w:basedOn w:val="Carpredefinitoparagrafo"/>
    <w:uiPriority w:val="99"/>
    <w:semiHidden/>
    <w:unhideWhenUsed/>
    <w:rsid w:val="00850352"/>
    <w:rPr>
      <w:color w:val="605E5C"/>
      <w:shd w:val="clear" w:color="auto" w:fill="E1DFDD"/>
    </w:rPr>
  </w:style>
  <w:style w:type="character" w:styleId="Collegamentovisitato">
    <w:name w:val="FollowedHyperlink"/>
    <w:basedOn w:val="Carpredefinitoparagrafo"/>
    <w:uiPriority w:val="99"/>
    <w:semiHidden/>
    <w:unhideWhenUsed/>
    <w:rsid w:val="00981F2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186721">
      <w:bodyDiv w:val="1"/>
      <w:marLeft w:val="0"/>
      <w:marRight w:val="0"/>
      <w:marTop w:val="0"/>
      <w:marBottom w:val="0"/>
      <w:divBdr>
        <w:top w:val="none" w:sz="0" w:space="0" w:color="auto"/>
        <w:left w:val="none" w:sz="0" w:space="0" w:color="auto"/>
        <w:bottom w:val="none" w:sz="0" w:space="0" w:color="auto"/>
        <w:right w:val="none" w:sz="0" w:space="0" w:color="auto"/>
      </w:divBdr>
    </w:div>
    <w:div w:id="123350639">
      <w:bodyDiv w:val="1"/>
      <w:marLeft w:val="0"/>
      <w:marRight w:val="0"/>
      <w:marTop w:val="0"/>
      <w:marBottom w:val="0"/>
      <w:divBdr>
        <w:top w:val="none" w:sz="0" w:space="0" w:color="auto"/>
        <w:left w:val="none" w:sz="0" w:space="0" w:color="auto"/>
        <w:bottom w:val="none" w:sz="0" w:space="0" w:color="auto"/>
        <w:right w:val="none" w:sz="0" w:space="0" w:color="auto"/>
      </w:divBdr>
    </w:div>
    <w:div w:id="134495026">
      <w:bodyDiv w:val="1"/>
      <w:marLeft w:val="0"/>
      <w:marRight w:val="0"/>
      <w:marTop w:val="0"/>
      <w:marBottom w:val="0"/>
      <w:divBdr>
        <w:top w:val="none" w:sz="0" w:space="0" w:color="auto"/>
        <w:left w:val="none" w:sz="0" w:space="0" w:color="auto"/>
        <w:bottom w:val="none" w:sz="0" w:space="0" w:color="auto"/>
        <w:right w:val="none" w:sz="0" w:space="0" w:color="auto"/>
      </w:divBdr>
    </w:div>
    <w:div w:id="193926947">
      <w:bodyDiv w:val="1"/>
      <w:marLeft w:val="0"/>
      <w:marRight w:val="0"/>
      <w:marTop w:val="0"/>
      <w:marBottom w:val="0"/>
      <w:divBdr>
        <w:top w:val="none" w:sz="0" w:space="0" w:color="auto"/>
        <w:left w:val="none" w:sz="0" w:space="0" w:color="auto"/>
        <w:bottom w:val="none" w:sz="0" w:space="0" w:color="auto"/>
        <w:right w:val="none" w:sz="0" w:space="0" w:color="auto"/>
      </w:divBdr>
      <w:divsChild>
        <w:div w:id="2030522617">
          <w:marLeft w:val="0"/>
          <w:marRight w:val="0"/>
          <w:marTop w:val="0"/>
          <w:marBottom w:val="0"/>
          <w:divBdr>
            <w:top w:val="none" w:sz="0" w:space="0" w:color="auto"/>
            <w:left w:val="none" w:sz="0" w:space="0" w:color="auto"/>
            <w:bottom w:val="none" w:sz="0" w:space="0" w:color="auto"/>
            <w:right w:val="none" w:sz="0" w:space="0" w:color="auto"/>
          </w:divBdr>
        </w:div>
      </w:divsChild>
    </w:div>
    <w:div w:id="201791402">
      <w:bodyDiv w:val="1"/>
      <w:marLeft w:val="0"/>
      <w:marRight w:val="0"/>
      <w:marTop w:val="0"/>
      <w:marBottom w:val="0"/>
      <w:divBdr>
        <w:top w:val="none" w:sz="0" w:space="0" w:color="auto"/>
        <w:left w:val="none" w:sz="0" w:space="0" w:color="auto"/>
        <w:bottom w:val="none" w:sz="0" w:space="0" w:color="auto"/>
        <w:right w:val="none" w:sz="0" w:space="0" w:color="auto"/>
      </w:divBdr>
    </w:div>
    <w:div w:id="210769952">
      <w:bodyDiv w:val="1"/>
      <w:marLeft w:val="0"/>
      <w:marRight w:val="0"/>
      <w:marTop w:val="0"/>
      <w:marBottom w:val="0"/>
      <w:divBdr>
        <w:top w:val="none" w:sz="0" w:space="0" w:color="auto"/>
        <w:left w:val="none" w:sz="0" w:space="0" w:color="auto"/>
        <w:bottom w:val="none" w:sz="0" w:space="0" w:color="auto"/>
        <w:right w:val="none" w:sz="0" w:space="0" w:color="auto"/>
      </w:divBdr>
    </w:div>
    <w:div w:id="239993665">
      <w:bodyDiv w:val="1"/>
      <w:marLeft w:val="0"/>
      <w:marRight w:val="0"/>
      <w:marTop w:val="0"/>
      <w:marBottom w:val="0"/>
      <w:divBdr>
        <w:top w:val="none" w:sz="0" w:space="0" w:color="auto"/>
        <w:left w:val="none" w:sz="0" w:space="0" w:color="auto"/>
        <w:bottom w:val="none" w:sz="0" w:space="0" w:color="auto"/>
        <w:right w:val="none" w:sz="0" w:space="0" w:color="auto"/>
      </w:divBdr>
    </w:div>
    <w:div w:id="240872644">
      <w:bodyDiv w:val="1"/>
      <w:marLeft w:val="0"/>
      <w:marRight w:val="0"/>
      <w:marTop w:val="0"/>
      <w:marBottom w:val="0"/>
      <w:divBdr>
        <w:top w:val="none" w:sz="0" w:space="0" w:color="auto"/>
        <w:left w:val="none" w:sz="0" w:space="0" w:color="auto"/>
        <w:bottom w:val="none" w:sz="0" w:space="0" w:color="auto"/>
        <w:right w:val="none" w:sz="0" w:space="0" w:color="auto"/>
      </w:divBdr>
    </w:div>
    <w:div w:id="260533386">
      <w:bodyDiv w:val="1"/>
      <w:marLeft w:val="0"/>
      <w:marRight w:val="0"/>
      <w:marTop w:val="0"/>
      <w:marBottom w:val="0"/>
      <w:divBdr>
        <w:top w:val="none" w:sz="0" w:space="0" w:color="auto"/>
        <w:left w:val="none" w:sz="0" w:space="0" w:color="auto"/>
        <w:bottom w:val="none" w:sz="0" w:space="0" w:color="auto"/>
        <w:right w:val="none" w:sz="0" w:space="0" w:color="auto"/>
      </w:divBdr>
    </w:div>
    <w:div w:id="267785181">
      <w:bodyDiv w:val="1"/>
      <w:marLeft w:val="0"/>
      <w:marRight w:val="0"/>
      <w:marTop w:val="0"/>
      <w:marBottom w:val="0"/>
      <w:divBdr>
        <w:top w:val="none" w:sz="0" w:space="0" w:color="auto"/>
        <w:left w:val="none" w:sz="0" w:space="0" w:color="auto"/>
        <w:bottom w:val="none" w:sz="0" w:space="0" w:color="auto"/>
        <w:right w:val="none" w:sz="0" w:space="0" w:color="auto"/>
      </w:divBdr>
    </w:div>
    <w:div w:id="271328848">
      <w:bodyDiv w:val="1"/>
      <w:marLeft w:val="0"/>
      <w:marRight w:val="0"/>
      <w:marTop w:val="0"/>
      <w:marBottom w:val="0"/>
      <w:divBdr>
        <w:top w:val="none" w:sz="0" w:space="0" w:color="auto"/>
        <w:left w:val="none" w:sz="0" w:space="0" w:color="auto"/>
        <w:bottom w:val="none" w:sz="0" w:space="0" w:color="auto"/>
        <w:right w:val="none" w:sz="0" w:space="0" w:color="auto"/>
      </w:divBdr>
    </w:div>
    <w:div w:id="304238325">
      <w:bodyDiv w:val="1"/>
      <w:marLeft w:val="0"/>
      <w:marRight w:val="0"/>
      <w:marTop w:val="0"/>
      <w:marBottom w:val="0"/>
      <w:divBdr>
        <w:top w:val="none" w:sz="0" w:space="0" w:color="auto"/>
        <w:left w:val="none" w:sz="0" w:space="0" w:color="auto"/>
        <w:bottom w:val="none" w:sz="0" w:space="0" w:color="auto"/>
        <w:right w:val="none" w:sz="0" w:space="0" w:color="auto"/>
      </w:divBdr>
    </w:div>
    <w:div w:id="311911885">
      <w:bodyDiv w:val="1"/>
      <w:marLeft w:val="0"/>
      <w:marRight w:val="0"/>
      <w:marTop w:val="0"/>
      <w:marBottom w:val="0"/>
      <w:divBdr>
        <w:top w:val="none" w:sz="0" w:space="0" w:color="auto"/>
        <w:left w:val="none" w:sz="0" w:space="0" w:color="auto"/>
        <w:bottom w:val="none" w:sz="0" w:space="0" w:color="auto"/>
        <w:right w:val="none" w:sz="0" w:space="0" w:color="auto"/>
      </w:divBdr>
    </w:div>
    <w:div w:id="312100454">
      <w:bodyDiv w:val="1"/>
      <w:marLeft w:val="0"/>
      <w:marRight w:val="0"/>
      <w:marTop w:val="0"/>
      <w:marBottom w:val="0"/>
      <w:divBdr>
        <w:top w:val="none" w:sz="0" w:space="0" w:color="auto"/>
        <w:left w:val="none" w:sz="0" w:space="0" w:color="auto"/>
        <w:bottom w:val="none" w:sz="0" w:space="0" w:color="auto"/>
        <w:right w:val="none" w:sz="0" w:space="0" w:color="auto"/>
      </w:divBdr>
      <w:divsChild>
        <w:div w:id="655769291">
          <w:marLeft w:val="0"/>
          <w:marRight w:val="0"/>
          <w:marTop w:val="0"/>
          <w:marBottom w:val="0"/>
          <w:divBdr>
            <w:top w:val="none" w:sz="0" w:space="0" w:color="auto"/>
            <w:left w:val="none" w:sz="0" w:space="0" w:color="auto"/>
            <w:bottom w:val="none" w:sz="0" w:space="0" w:color="auto"/>
            <w:right w:val="none" w:sz="0" w:space="0" w:color="auto"/>
          </w:divBdr>
        </w:div>
      </w:divsChild>
    </w:div>
    <w:div w:id="320430490">
      <w:bodyDiv w:val="1"/>
      <w:marLeft w:val="0"/>
      <w:marRight w:val="0"/>
      <w:marTop w:val="0"/>
      <w:marBottom w:val="0"/>
      <w:divBdr>
        <w:top w:val="none" w:sz="0" w:space="0" w:color="auto"/>
        <w:left w:val="none" w:sz="0" w:space="0" w:color="auto"/>
        <w:bottom w:val="none" w:sz="0" w:space="0" w:color="auto"/>
        <w:right w:val="none" w:sz="0" w:space="0" w:color="auto"/>
      </w:divBdr>
    </w:div>
    <w:div w:id="360210255">
      <w:bodyDiv w:val="1"/>
      <w:marLeft w:val="0"/>
      <w:marRight w:val="0"/>
      <w:marTop w:val="0"/>
      <w:marBottom w:val="0"/>
      <w:divBdr>
        <w:top w:val="none" w:sz="0" w:space="0" w:color="auto"/>
        <w:left w:val="none" w:sz="0" w:space="0" w:color="auto"/>
        <w:bottom w:val="none" w:sz="0" w:space="0" w:color="auto"/>
        <w:right w:val="none" w:sz="0" w:space="0" w:color="auto"/>
      </w:divBdr>
    </w:div>
    <w:div w:id="371465027">
      <w:bodyDiv w:val="1"/>
      <w:marLeft w:val="0"/>
      <w:marRight w:val="0"/>
      <w:marTop w:val="0"/>
      <w:marBottom w:val="0"/>
      <w:divBdr>
        <w:top w:val="none" w:sz="0" w:space="0" w:color="auto"/>
        <w:left w:val="none" w:sz="0" w:space="0" w:color="auto"/>
        <w:bottom w:val="none" w:sz="0" w:space="0" w:color="auto"/>
        <w:right w:val="none" w:sz="0" w:space="0" w:color="auto"/>
      </w:divBdr>
    </w:div>
    <w:div w:id="411007488">
      <w:bodyDiv w:val="1"/>
      <w:marLeft w:val="0"/>
      <w:marRight w:val="0"/>
      <w:marTop w:val="0"/>
      <w:marBottom w:val="0"/>
      <w:divBdr>
        <w:top w:val="none" w:sz="0" w:space="0" w:color="auto"/>
        <w:left w:val="none" w:sz="0" w:space="0" w:color="auto"/>
        <w:bottom w:val="none" w:sz="0" w:space="0" w:color="auto"/>
        <w:right w:val="none" w:sz="0" w:space="0" w:color="auto"/>
      </w:divBdr>
    </w:div>
    <w:div w:id="418410651">
      <w:bodyDiv w:val="1"/>
      <w:marLeft w:val="0"/>
      <w:marRight w:val="0"/>
      <w:marTop w:val="0"/>
      <w:marBottom w:val="0"/>
      <w:divBdr>
        <w:top w:val="none" w:sz="0" w:space="0" w:color="auto"/>
        <w:left w:val="none" w:sz="0" w:space="0" w:color="auto"/>
        <w:bottom w:val="none" w:sz="0" w:space="0" w:color="auto"/>
        <w:right w:val="none" w:sz="0" w:space="0" w:color="auto"/>
      </w:divBdr>
    </w:div>
    <w:div w:id="444664625">
      <w:bodyDiv w:val="1"/>
      <w:marLeft w:val="0"/>
      <w:marRight w:val="0"/>
      <w:marTop w:val="0"/>
      <w:marBottom w:val="0"/>
      <w:divBdr>
        <w:top w:val="none" w:sz="0" w:space="0" w:color="auto"/>
        <w:left w:val="none" w:sz="0" w:space="0" w:color="auto"/>
        <w:bottom w:val="none" w:sz="0" w:space="0" w:color="auto"/>
        <w:right w:val="none" w:sz="0" w:space="0" w:color="auto"/>
      </w:divBdr>
    </w:div>
    <w:div w:id="462042595">
      <w:bodyDiv w:val="1"/>
      <w:marLeft w:val="0"/>
      <w:marRight w:val="0"/>
      <w:marTop w:val="0"/>
      <w:marBottom w:val="0"/>
      <w:divBdr>
        <w:top w:val="none" w:sz="0" w:space="0" w:color="auto"/>
        <w:left w:val="none" w:sz="0" w:space="0" w:color="auto"/>
        <w:bottom w:val="none" w:sz="0" w:space="0" w:color="auto"/>
        <w:right w:val="none" w:sz="0" w:space="0" w:color="auto"/>
      </w:divBdr>
      <w:divsChild>
        <w:div w:id="795292241">
          <w:marLeft w:val="0"/>
          <w:marRight w:val="0"/>
          <w:marTop w:val="0"/>
          <w:marBottom w:val="0"/>
          <w:divBdr>
            <w:top w:val="none" w:sz="0" w:space="0" w:color="auto"/>
            <w:left w:val="none" w:sz="0" w:space="0" w:color="auto"/>
            <w:bottom w:val="none" w:sz="0" w:space="0" w:color="auto"/>
            <w:right w:val="none" w:sz="0" w:space="0" w:color="auto"/>
          </w:divBdr>
        </w:div>
        <w:div w:id="1824080266">
          <w:marLeft w:val="0"/>
          <w:marRight w:val="0"/>
          <w:marTop w:val="0"/>
          <w:marBottom w:val="0"/>
          <w:divBdr>
            <w:top w:val="none" w:sz="0" w:space="0" w:color="auto"/>
            <w:left w:val="none" w:sz="0" w:space="0" w:color="auto"/>
            <w:bottom w:val="none" w:sz="0" w:space="0" w:color="auto"/>
            <w:right w:val="none" w:sz="0" w:space="0" w:color="auto"/>
          </w:divBdr>
        </w:div>
        <w:div w:id="1948385479">
          <w:marLeft w:val="0"/>
          <w:marRight w:val="0"/>
          <w:marTop w:val="0"/>
          <w:marBottom w:val="0"/>
          <w:divBdr>
            <w:top w:val="none" w:sz="0" w:space="0" w:color="auto"/>
            <w:left w:val="none" w:sz="0" w:space="0" w:color="auto"/>
            <w:bottom w:val="none" w:sz="0" w:space="0" w:color="auto"/>
            <w:right w:val="none" w:sz="0" w:space="0" w:color="auto"/>
          </w:divBdr>
        </w:div>
        <w:div w:id="1816485822">
          <w:marLeft w:val="0"/>
          <w:marRight w:val="0"/>
          <w:marTop w:val="0"/>
          <w:marBottom w:val="0"/>
          <w:divBdr>
            <w:top w:val="none" w:sz="0" w:space="0" w:color="auto"/>
            <w:left w:val="none" w:sz="0" w:space="0" w:color="auto"/>
            <w:bottom w:val="none" w:sz="0" w:space="0" w:color="auto"/>
            <w:right w:val="none" w:sz="0" w:space="0" w:color="auto"/>
          </w:divBdr>
        </w:div>
        <w:div w:id="727458598">
          <w:marLeft w:val="0"/>
          <w:marRight w:val="0"/>
          <w:marTop w:val="0"/>
          <w:marBottom w:val="0"/>
          <w:divBdr>
            <w:top w:val="none" w:sz="0" w:space="0" w:color="auto"/>
            <w:left w:val="none" w:sz="0" w:space="0" w:color="auto"/>
            <w:bottom w:val="none" w:sz="0" w:space="0" w:color="auto"/>
            <w:right w:val="none" w:sz="0" w:space="0" w:color="auto"/>
          </w:divBdr>
        </w:div>
        <w:div w:id="125205118">
          <w:marLeft w:val="0"/>
          <w:marRight w:val="0"/>
          <w:marTop w:val="0"/>
          <w:marBottom w:val="0"/>
          <w:divBdr>
            <w:top w:val="none" w:sz="0" w:space="0" w:color="auto"/>
            <w:left w:val="none" w:sz="0" w:space="0" w:color="auto"/>
            <w:bottom w:val="none" w:sz="0" w:space="0" w:color="auto"/>
            <w:right w:val="none" w:sz="0" w:space="0" w:color="auto"/>
          </w:divBdr>
        </w:div>
        <w:div w:id="1694770286">
          <w:marLeft w:val="0"/>
          <w:marRight w:val="0"/>
          <w:marTop w:val="0"/>
          <w:marBottom w:val="0"/>
          <w:divBdr>
            <w:top w:val="none" w:sz="0" w:space="0" w:color="auto"/>
            <w:left w:val="none" w:sz="0" w:space="0" w:color="auto"/>
            <w:bottom w:val="none" w:sz="0" w:space="0" w:color="auto"/>
            <w:right w:val="none" w:sz="0" w:space="0" w:color="auto"/>
          </w:divBdr>
        </w:div>
        <w:div w:id="658965901">
          <w:marLeft w:val="0"/>
          <w:marRight w:val="0"/>
          <w:marTop w:val="0"/>
          <w:marBottom w:val="0"/>
          <w:divBdr>
            <w:top w:val="none" w:sz="0" w:space="0" w:color="auto"/>
            <w:left w:val="none" w:sz="0" w:space="0" w:color="auto"/>
            <w:bottom w:val="none" w:sz="0" w:space="0" w:color="auto"/>
            <w:right w:val="none" w:sz="0" w:space="0" w:color="auto"/>
          </w:divBdr>
        </w:div>
        <w:div w:id="250241256">
          <w:marLeft w:val="0"/>
          <w:marRight w:val="0"/>
          <w:marTop w:val="0"/>
          <w:marBottom w:val="0"/>
          <w:divBdr>
            <w:top w:val="none" w:sz="0" w:space="0" w:color="auto"/>
            <w:left w:val="none" w:sz="0" w:space="0" w:color="auto"/>
            <w:bottom w:val="none" w:sz="0" w:space="0" w:color="auto"/>
            <w:right w:val="none" w:sz="0" w:space="0" w:color="auto"/>
          </w:divBdr>
        </w:div>
        <w:div w:id="1501382725">
          <w:marLeft w:val="0"/>
          <w:marRight w:val="0"/>
          <w:marTop w:val="0"/>
          <w:marBottom w:val="0"/>
          <w:divBdr>
            <w:top w:val="none" w:sz="0" w:space="0" w:color="auto"/>
            <w:left w:val="none" w:sz="0" w:space="0" w:color="auto"/>
            <w:bottom w:val="none" w:sz="0" w:space="0" w:color="auto"/>
            <w:right w:val="none" w:sz="0" w:space="0" w:color="auto"/>
          </w:divBdr>
        </w:div>
        <w:div w:id="552153806">
          <w:marLeft w:val="0"/>
          <w:marRight w:val="0"/>
          <w:marTop w:val="0"/>
          <w:marBottom w:val="0"/>
          <w:divBdr>
            <w:top w:val="none" w:sz="0" w:space="0" w:color="auto"/>
            <w:left w:val="none" w:sz="0" w:space="0" w:color="auto"/>
            <w:bottom w:val="none" w:sz="0" w:space="0" w:color="auto"/>
            <w:right w:val="none" w:sz="0" w:space="0" w:color="auto"/>
          </w:divBdr>
        </w:div>
        <w:div w:id="854459016">
          <w:marLeft w:val="0"/>
          <w:marRight w:val="0"/>
          <w:marTop w:val="0"/>
          <w:marBottom w:val="0"/>
          <w:divBdr>
            <w:top w:val="none" w:sz="0" w:space="0" w:color="auto"/>
            <w:left w:val="none" w:sz="0" w:space="0" w:color="auto"/>
            <w:bottom w:val="none" w:sz="0" w:space="0" w:color="auto"/>
            <w:right w:val="none" w:sz="0" w:space="0" w:color="auto"/>
          </w:divBdr>
        </w:div>
        <w:div w:id="639581533">
          <w:marLeft w:val="0"/>
          <w:marRight w:val="0"/>
          <w:marTop w:val="0"/>
          <w:marBottom w:val="0"/>
          <w:divBdr>
            <w:top w:val="none" w:sz="0" w:space="0" w:color="auto"/>
            <w:left w:val="none" w:sz="0" w:space="0" w:color="auto"/>
            <w:bottom w:val="none" w:sz="0" w:space="0" w:color="auto"/>
            <w:right w:val="none" w:sz="0" w:space="0" w:color="auto"/>
          </w:divBdr>
        </w:div>
        <w:div w:id="859004486">
          <w:marLeft w:val="0"/>
          <w:marRight w:val="0"/>
          <w:marTop w:val="0"/>
          <w:marBottom w:val="0"/>
          <w:divBdr>
            <w:top w:val="none" w:sz="0" w:space="0" w:color="auto"/>
            <w:left w:val="none" w:sz="0" w:space="0" w:color="auto"/>
            <w:bottom w:val="none" w:sz="0" w:space="0" w:color="auto"/>
            <w:right w:val="none" w:sz="0" w:space="0" w:color="auto"/>
          </w:divBdr>
        </w:div>
        <w:div w:id="1456214466">
          <w:marLeft w:val="0"/>
          <w:marRight w:val="0"/>
          <w:marTop w:val="0"/>
          <w:marBottom w:val="0"/>
          <w:divBdr>
            <w:top w:val="none" w:sz="0" w:space="0" w:color="auto"/>
            <w:left w:val="none" w:sz="0" w:space="0" w:color="auto"/>
            <w:bottom w:val="none" w:sz="0" w:space="0" w:color="auto"/>
            <w:right w:val="none" w:sz="0" w:space="0" w:color="auto"/>
          </w:divBdr>
        </w:div>
        <w:div w:id="1554462526">
          <w:marLeft w:val="0"/>
          <w:marRight w:val="0"/>
          <w:marTop w:val="0"/>
          <w:marBottom w:val="0"/>
          <w:divBdr>
            <w:top w:val="none" w:sz="0" w:space="0" w:color="auto"/>
            <w:left w:val="none" w:sz="0" w:space="0" w:color="auto"/>
            <w:bottom w:val="none" w:sz="0" w:space="0" w:color="auto"/>
            <w:right w:val="none" w:sz="0" w:space="0" w:color="auto"/>
          </w:divBdr>
        </w:div>
        <w:div w:id="1654482169">
          <w:marLeft w:val="0"/>
          <w:marRight w:val="0"/>
          <w:marTop w:val="0"/>
          <w:marBottom w:val="0"/>
          <w:divBdr>
            <w:top w:val="none" w:sz="0" w:space="0" w:color="auto"/>
            <w:left w:val="none" w:sz="0" w:space="0" w:color="auto"/>
            <w:bottom w:val="none" w:sz="0" w:space="0" w:color="auto"/>
            <w:right w:val="none" w:sz="0" w:space="0" w:color="auto"/>
          </w:divBdr>
        </w:div>
        <w:div w:id="939215262">
          <w:marLeft w:val="0"/>
          <w:marRight w:val="0"/>
          <w:marTop w:val="0"/>
          <w:marBottom w:val="0"/>
          <w:divBdr>
            <w:top w:val="none" w:sz="0" w:space="0" w:color="auto"/>
            <w:left w:val="none" w:sz="0" w:space="0" w:color="auto"/>
            <w:bottom w:val="none" w:sz="0" w:space="0" w:color="auto"/>
            <w:right w:val="none" w:sz="0" w:space="0" w:color="auto"/>
          </w:divBdr>
        </w:div>
        <w:div w:id="1523786411">
          <w:marLeft w:val="0"/>
          <w:marRight w:val="0"/>
          <w:marTop w:val="0"/>
          <w:marBottom w:val="0"/>
          <w:divBdr>
            <w:top w:val="none" w:sz="0" w:space="0" w:color="auto"/>
            <w:left w:val="none" w:sz="0" w:space="0" w:color="auto"/>
            <w:bottom w:val="none" w:sz="0" w:space="0" w:color="auto"/>
            <w:right w:val="none" w:sz="0" w:space="0" w:color="auto"/>
          </w:divBdr>
        </w:div>
        <w:div w:id="247080354">
          <w:marLeft w:val="0"/>
          <w:marRight w:val="0"/>
          <w:marTop w:val="0"/>
          <w:marBottom w:val="0"/>
          <w:divBdr>
            <w:top w:val="none" w:sz="0" w:space="0" w:color="auto"/>
            <w:left w:val="none" w:sz="0" w:space="0" w:color="auto"/>
            <w:bottom w:val="none" w:sz="0" w:space="0" w:color="auto"/>
            <w:right w:val="none" w:sz="0" w:space="0" w:color="auto"/>
          </w:divBdr>
        </w:div>
        <w:div w:id="1268461242">
          <w:marLeft w:val="0"/>
          <w:marRight w:val="0"/>
          <w:marTop w:val="0"/>
          <w:marBottom w:val="0"/>
          <w:divBdr>
            <w:top w:val="none" w:sz="0" w:space="0" w:color="auto"/>
            <w:left w:val="none" w:sz="0" w:space="0" w:color="auto"/>
            <w:bottom w:val="none" w:sz="0" w:space="0" w:color="auto"/>
            <w:right w:val="none" w:sz="0" w:space="0" w:color="auto"/>
          </w:divBdr>
        </w:div>
        <w:div w:id="549222892">
          <w:marLeft w:val="0"/>
          <w:marRight w:val="0"/>
          <w:marTop w:val="0"/>
          <w:marBottom w:val="0"/>
          <w:divBdr>
            <w:top w:val="none" w:sz="0" w:space="0" w:color="auto"/>
            <w:left w:val="none" w:sz="0" w:space="0" w:color="auto"/>
            <w:bottom w:val="none" w:sz="0" w:space="0" w:color="auto"/>
            <w:right w:val="none" w:sz="0" w:space="0" w:color="auto"/>
          </w:divBdr>
        </w:div>
        <w:div w:id="1938443871">
          <w:marLeft w:val="0"/>
          <w:marRight w:val="0"/>
          <w:marTop w:val="0"/>
          <w:marBottom w:val="0"/>
          <w:divBdr>
            <w:top w:val="none" w:sz="0" w:space="0" w:color="auto"/>
            <w:left w:val="none" w:sz="0" w:space="0" w:color="auto"/>
            <w:bottom w:val="none" w:sz="0" w:space="0" w:color="auto"/>
            <w:right w:val="none" w:sz="0" w:space="0" w:color="auto"/>
          </w:divBdr>
        </w:div>
        <w:div w:id="715589169">
          <w:marLeft w:val="0"/>
          <w:marRight w:val="0"/>
          <w:marTop w:val="0"/>
          <w:marBottom w:val="0"/>
          <w:divBdr>
            <w:top w:val="none" w:sz="0" w:space="0" w:color="auto"/>
            <w:left w:val="none" w:sz="0" w:space="0" w:color="auto"/>
            <w:bottom w:val="none" w:sz="0" w:space="0" w:color="auto"/>
            <w:right w:val="none" w:sz="0" w:space="0" w:color="auto"/>
          </w:divBdr>
        </w:div>
        <w:div w:id="183328879">
          <w:marLeft w:val="0"/>
          <w:marRight w:val="0"/>
          <w:marTop w:val="0"/>
          <w:marBottom w:val="0"/>
          <w:divBdr>
            <w:top w:val="none" w:sz="0" w:space="0" w:color="auto"/>
            <w:left w:val="none" w:sz="0" w:space="0" w:color="auto"/>
            <w:bottom w:val="none" w:sz="0" w:space="0" w:color="auto"/>
            <w:right w:val="none" w:sz="0" w:space="0" w:color="auto"/>
          </w:divBdr>
        </w:div>
        <w:div w:id="793332748">
          <w:marLeft w:val="0"/>
          <w:marRight w:val="0"/>
          <w:marTop w:val="0"/>
          <w:marBottom w:val="0"/>
          <w:divBdr>
            <w:top w:val="none" w:sz="0" w:space="0" w:color="auto"/>
            <w:left w:val="none" w:sz="0" w:space="0" w:color="auto"/>
            <w:bottom w:val="none" w:sz="0" w:space="0" w:color="auto"/>
            <w:right w:val="none" w:sz="0" w:space="0" w:color="auto"/>
          </w:divBdr>
        </w:div>
        <w:div w:id="2126342609">
          <w:marLeft w:val="0"/>
          <w:marRight w:val="0"/>
          <w:marTop w:val="0"/>
          <w:marBottom w:val="0"/>
          <w:divBdr>
            <w:top w:val="none" w:sz="0" w:space="0" w:color="auto"/>
            <w:left w:val="none" w:sz="0" w:space="0" w:color="auto"/>
            <w:bottom w:val="none" w:sz="0" w:space="0" w:color="auto"/>
            <w:right w:val="none" w:sz="0" w:space="0" w:color="auto"/>
          </w:divBdr>
        </w:div>
        <w:div w:id="442503293">
          <w:marLeft w:val="0"/>
          <w:marRight w:val="0"/>
          <w:marTop w:val="0"/>
          <w:marBottom w:val="0"/>
          <w:divBdr>
            <w:top w:val="none" w:sz="0" w:space="0" w:color="auto"/>
            <w:left w:val="none" w:sz="0" w:space="0" w:color="auto"/>
            <w:bottom w:val="none" w:sz="0" w:space="0" w:color="auto"/>
            <w:right w:val="none" w:sz="0" w:space="0" w:color="auto"/>
          </w:divBdr>
        </w:div>
        <w:div w:id="489516114">
          <w:marLeft w:val="0"/>
          <w:marRight w:val="0"/>
          <w:marTop w:val="0"/>
          <w:marBottom w:val="0"/>
          <w:divBdr>
            <w:top w:val="none" w:sz="0" w:space="0" w:color="auto"/>
            <w:left w:val="none" w:sz="0" w:space="0" w:color="auto"/>
            <w:bottom w:val="none" w:sz="0" w:space="0" w:color="auto"/>
            <w:right w:val="none" w:sz="0" w:space="0" w:color="auto"/>
          </w:divBdr>
        </w:div>
        <w:div w:id="619999382">
          <w:marLeft w:val="0"/>
          <w:marRight w:val="0"/>
          <w:marTop w:val="0"/>
          <w:marBottom w:val="0"/>
          <w:divBdr>
            <w:top w:val="none" w:sz="0" w:space="0" w:color="auto"/>
            <w:left w:val="none" w:sz="0" w:space="0" w:color="auto"/>
            <w:bottom w:val="none" w:sz="0" w:space="0" w:color="auto"/>
            <w:right w:val="none" w:sz="0" w:space="0" w:color="auto"/>
          </w:divBdr>
        </w:div>
        <w:div w:id="1128279315">
          <w:marLeft w:val="0"/>
          <w:marRight w:val="0"/>
          <w:marTop w:val="0"/>
          <w:marBottom w:val="0"/>
          <w:divBdr>
            <w:top w:val="none" w:sz="0" w:space="0" w:color="auto"/>
            <w:left w:val="none" w:sz="0" w:space="0" w:color="auto"/>
            <w:bottom w:val="none" w:sz="0" w:space="0" w:color="auto"/>
            <w:right w:val="none" w:sz="0" w:space="0" w:color="auto"/>
          </w:divBdr>
        </w:div>
        <w:div w:id="1476489486">
          <w:marLeft w:val="0"/>
          <w:marRight w:val="0"/>
          <w:marTop w:val="0"/>
          <w:marBottom w:val="0"/>
          <w:divBdr>
            <w:top w:val="none" w:sz="0" w:space="0" w:color="auto"/>
            <w:left w:val="none" w:sz="0" w:space="0" w:color="auto"/>
            <w:bottom w:val="none" w:sz="0" w:space="0" w:color="auto"/>
            <w:right w:val="none" w:sz="0" w:space="0" w:color="auto"/>
          </w:divBdr>
        </w:div>
        <w:div w:id="1024408537">
          <w:marLeft w:val="0"/>
          <w:marRight w:val="0"/>
          <w:marTop w:val="0"/>
          <w:marBottom w:val="0"/>
          <w:divBdr>
            <w:top w:val="none" w:sz="0" w:space="0" w:color="auto"/>
            <w:left w:val="none" w:sz="0" w:space="0" w:color="auto"/>
            <w:bottom w:val="none" w:sz="0" w:space="0" w:color="auto"/>
            <w:right w:val="none" w:sz="0" w:space="0" w:color="auto"/>
          </w:divBdr>
        </w:div>
        <w:div w:id="501822285">
          <w:marLeft w:val="0"/>
          <w:marRight w:val="0"/>
          <w:marTop w:val="0"/>
          <w:marBottom w:val="0"/>
          <w:divBdr>
            <w:top w:val="none" w:sz="0" w:space="0" w:color="auto"/>
            <w:left w:val="none" w:sz="0" w:space="0" w:color="auto"/>
            <w:bottom w:val="none" w:sz="0" w:space="0" w:color="auto"/>
            <w:right w:val="none" w:sz="0" w:space="0" w:color="auto"/>
          </w:divBdr>
        </w:div>
        <w:div w:id="858859865">
          <w:marLeft w:val="0"/>
          <w:marRight w:val="0"/>
          <w:marTop w:val="0"/>
          <w:marBottom w:val="0"/>
          <w:divBdr>
            <w:top w:val="none" w:sz="0" w:space="0" w:color="auto"/>
            <w:left w:val="none" w:sz="0" w:space="0" w:color="auto"/>
            <w:bottom w:val="none" w:sz="0" w:space="0" w:color="auto"/>
            <w:right w:val="none" w:sz="0" w:space="0" w:color="auto"/>
          </w:divBdr>
        </w:div>
        <w:div w:id="1545481077">
          <w:marLeft w:val="0"/>
          <w:marRight w:val="0"/>
          <w:marTop w:val="0"/>
          <w:marBottom w:val="0"/>
          <w:divBdr>
            <w:top w:val="none" w:sz="0" w:space="0" w:color="auto"/>
            <w:left w:val="none" w:sz="0" w:space="0" w:color="auto"/>
            <w:bottom w:val="none" w:sz="0" w:space="0" w:color="auto"/>
            <w:right w:val="none" w:sz="0" w:space="0" w:color="auto"/>
          </w:divBdr>
        </w:div>
        <w:div w:id="980960320">
          <w:marLeft w:val="0"/>
          <w:marRight w:val="0"/>
          <w:marTop w:val="0"/>
          <w:marBottom w:val="0"/>
          <w:divBdr>
            <w:top w:val="none" w:sz="0" w:space="0" w:color="auto"/>
            <w:left w:val="none" w:sz="0" w:space="0" w:color="auto"/>
            <w:bottom w:val="none" w:sz="0" w:space="0" w:color="auto"/>
            <w:right w:val="none" w:sz="0" w:space="0" w:color="auto"/>
          </w:divBdr>
        </w:div>
        <w:div w:id="1430661682">
          <w:marLeft w:val="0"/>
          <w:marRight w:val="0"/>
          <w:marTop w:val="0"/>
          <w:marBottom w:val="0"/>
          <w:divBdr>
            <w:top w:val="none" w:sz="0" w:space="0" w:color="auto"/>
            <w:left w:val="none" w:sz="0" w:space="0" w:color="auto"/>
            <w:bottom w:val="none" w:sz="0" w:space="0" w:color="auto"/>
            <w:right w:val="none" w:sz="0" w:space="0" w:color="auto"/>
          </w:divBdr>
        </w:div>
        <w:div w:id="1633057918">
          <w:marLeft w:val="0"/>
          <w:marRight w:val="0"/>
          <w:marTop w:val="0"/>
          <w:marBottom w:val="0"/>
          <w:divBdr>
            <w:top w:val="none" w:sz="0" w:space="0" w:color="auto"/>
            <w:left w:val="none" w:sz="0" w:space="0" w:color="auto"/>
            <w:bottom w:val="none" w:sz="0" w:space="0" w:color="auto"/>
            <w:right w:val="none" w:sz="0" w:space="0" w:color="auto"/>
          </w:divBdr>
        </w:div>
        <w:div w:id="739980198">
          <w:marLeft w:val="0"/>
          <w:marRight w:val="0"/>
          <w:marTop w:val="0"/>
          <w:marBottom w:val="0"/>
          <w:divBdr>
            <w:top w:val="none" w:sz="0" w:space="0" w:color="auto"/>
            <w:left w:val="none" w:sz="0" w:space="0" w:color="auto"/>
            <w:bottom w:val="none" w:sz="0" w:space="0" w:color="auto"/>
            <w:right w:val="none" w:sz="0" w:space="0" w:color="auto"/>
          </w:divBdr>
        </w:div>
        <w:div w:id="228343658">
          <w:marLeft w:val="0"/>
          <w:marRight w:val="0"/>
          <w:marTop w:val="0"/>
          <w:marBottom w:val="0"/>
          <w:divBdr>
            <w:top w:val="none" w:sz="0" w:space="0" w:color="auto"/>
            <w:left w:val="none" w:sz="0" w:space="0" w:color="auto"/>
            <w:bottom w:val="none" w:sz="0" w:space="0" w:color="auto"/>
            <w:right w:val="none" w:sz="0" w:space="0" w:color="auto"/>
          </w:divBdr>
        </w:div>
        <w:div w:id="1403914931">
          <w:marLeft w:val="0"/>
          <w:marRight w:val="0"/>
          <w:marTop w:val="0"/>
          <w:marBottom w:val="0"/>
          <w:divBdr>
            <w:top w:val="none" w:sz="0" w:space="0" w:color="auto"/>
            <w:left w:val="none" w:sz="0" w:space="0" w:color="auto"/>
            <w:bottom w:val="none" w:sz="0" w:space="0" w:color="auto"/>
            <w:right w:val="none" w:sz="0" w:space="0" w:color="auto"/>
          </w:divBdr>
        </w:div>
        <w:div w:id="70394267">
          <w:marLeft w:val="0"/>
          <w:marRight w:val="0"/>
          <w:marTop w:val="0"/>
          <w:marBottom w:val="0"/>
          <w:divBdr>
            <w:top w:val="none" w:sz="0" w:space="0" w:color="auto"/>
            <w:left w:val="none" w:sz="0" w:space="0" w:color="auto"/>
            <w:bottom w:val="none" w:sz="0" w:space="0" w:color="auto"/>
            <w:right w:val="none" w:sz="0" w:space="0" w:color="auto"/>
          </w:divBdr>
        </w:div>
        <w:div w:id="1251889512">
          <w:marLeft w:val="0"/>
          <w:marRight w:val="0"/>
          <w:marTop w:val="0"/>
          <w:marBottom w:val="0"/>
          <w:divBdr>
            <w:top w:val="none" w:sz="0" w:space="0" w:color="auto"/>
            <w:left w:val="none" w:sz="0" w:space="0" w:color="auto"/>
            <w:bottom w:val="none" w:sz="0" w:space="0" w:color="auto"/>
            <w:right w:val="none" w:sz="0" w:space="0" w:color="auto"/>
          </w:divBdr>
        </w:div>
        <w:div w:id="602106183">
          <w:marLeft w:val="0"/>
          <w:marRight w:val="0"/>
          <w:marTop w:val="0"/>
          <w:marBottom w:val="0"/>
          <w:divBdr>
            <w:top w:val="none" w:sz="0" w:space="0" w:color="auto"/>
            <w:left w:val="none" w:sz="0" w:space="0" w:color="auto"/>
            <w:bottom w:val="none" w:sz="0" w:space="0" w:color="auto"/>
            <w:right w:val="none" w:sz="0" w:space="0" w:color="auto"/>
          </w:divBdr>
        </w:div>
        <w:div w:id="2061787040">
          <w:marLeft w:val="0"/>
          <w:marRight w:val="0"/>
          <w:marTop w:val="0"/>
          <w:marBottom w:val="0"/>
          <w:divBdr>
            <w:top w:val="none" w:sz="0" w:space="0" w:color="auto"/>
            <w:left w:val="none" w:sz="0" w:space="0" w:color="auto"/>
            <w:bottom w:val="none" w:sz="0" w:space="0" w:color="auto"/>
            <w:right w:val="none" w:sz="0" w:space="0" w:color="auto"/>
          </w:divBdr>
        </w:div>
        <w:div w:id="333263269">
          <w:marLeft w:val="0"/>
          <w:marRight w:val="0"/>
          <w:marTop w:val="0"/>
          <w:marBottom w:val="0"/>
          <w:divBdr>
            <w:top w:val="none" w:sz="0" w:space="0" w:color="auto"/>
            <w:left w:val="none" w:sz="0" w:space="0" w:color="auto"/>
            <w:bottom w:val="none" w:sz="0" w:space="0" w:color="auto"/>
            <w:right w:val="none" w:sz="0" w:space="0" w:color="auto"/>
          </w:divBdr>
        </w:div>
        <w:div w:id="462776818">
          <w:marLeft w:val="0"/>
          <w:marRight w:val="0"/>
          <w:marTop w:val="0"/>
          <w:marBottom w:val="0"/>
          <w:divBdr>
            <w:top w:val="none" w:sz="0" w:space="0" w:color="auto"/>
            <w:left w:val="none" w:sz="0" w:space="0" w:color="auto"/>
            <w:bottom w:val="none" w:sz="0" w:space="0" w:color="auto"/>
            <w:right w:val="none" w:sz="0" w:space="0" w:color="auto"/>
          </w:divBdr>
        </w:div>
        <w:div w:id="228737360">
          <w:marLeft w:val="0"/>
          <w:marRight w:val="0"/>
          <w:marTop w:val="0"/>
          <w:marBottom w:val="0"/>
          <w:divBdr>
            <w:top w:val="none" w:sz="0" w:space="0" w:color="auto"/>
            <w:left w:val="none" w:sz="0" w:space="0" w:color="auto"/>
            <w:bottom w:val="none" w:sz="0" w:space="0" w:color="auto"/>
            <w:right w:val="none" w:sz="0" w:space="0" w:color="auto"/>
          </w:divBdr>
        </w:div>
        <w:div w:id="920941820">
          <w:marLeft w:val="0"/>
          <w:marRight w:val="0"/>
          <w:marTop w:val="0"/>
          <w:marBottom w:val="0"/>
          <w:divBdr>
            <w:top w:val="none" w:sz="0" w:space="0" w:color="auto"/>
            <w:left w:val="none" w:sz="0" w:space="0" w:color="auto"/>
            <w:bottom w:val="none" w:sz="0" w:space="0" w:color="auto"/>
            <w:right w:val="none" w:sz="0" w:space="0" w:color="auto"/>
          </w:divBdr>
        </w:div>
        <w:div w:id="214390924">
          <w:marLeft w:val="0"/>
          <w:marRight w:val="0"/>
          <w:marTop w:val="0"/>
          <w:marBottom w:val="0"/>
          <w:divBdr>
            <w:top w:val="none" w:sz="0" w:space="0" w:color="auto"/>
            <w:left w:val="none" w:sz="0" w:space="0" w:color="auto"/>
            <w:bottom w:val="none" w:sz="0" w:space="0" w:color="auto"/>
            <w:right w:val="none" w:sz="0" w:space="0" w:color="auto"/>
          </w:divBdr>
        </w:div>
        <w:div w:id="545684946">
          <w:marLeft w:val="0"/>
          <w:marRight w:val="0"/>
          <w:marTop w:val="0"/>
          <w:marBottom w:val="0"/>
          <w:divBdr>
            <w:top w:val="none" w:sz="0" w:space="0" w:color="auto"/>
            <w:left w:val="none" w:sz="0" w:space="0" w:color="auto"/>
            <w:bottom w:val="none" w:sz="0" w:space="0" w:color="auto"/>
            <w:right w:val="none" w:sz="0" w:space="0" w:color="auto"/>
          </w:divBdr>
        </w:div>
        <w:div w:id="451173650">
          <w:marLeft w:val="0"/>
          <w:marRight w:val="0"/>
          <w:marTop w:val="0"/>
          <w:marBottom w:val="0"/>
          <w:divBdr>
            <w:top w:val="none" w:sz="0" w:space="0" w:color="auto"/>
            <w:left w:val="none" w:sz="0" w:space="0" w:color="auto"/>
            <w:bottom w:val="none" w:sz="0" w:space="0" w:color="auto"/>
            <w:right w:val="none" w:sz="0" w:space="0" w:color="auto"/>
          </w:divBdr>
        </w:div>
        <w:div w:id="575432555">
          <w:marLeft w:val="0"/>
          <w:marRight w:val="0"/>
          <w:marTop w:val="0"/>
          <w:marBottom w:val="0"/>
          <w:divBdr>
            <w:top w:val="none" w:sz="0" w:space="0" w:color="auto"/>
            <w:left w:val="none" w:sz="0" w:space="0" w:color="auto"/>
            <w:bottom w:val="none" w:sz="0" w:space="0" w:color="auto"/>
            <w:right w:val="none" w:sz="0" w:space="0" w:color="auto"/>
          </w:divBdr>
        </w:div>
        <w:div w:id="421489686">
          <w:marLeft w:val="0"/>
          <w:marRight w:val="0"/>
          <w:marTop w:val="0"/>
          <w:marBottom w:val="0"/>
          <w:divBdr>
            <w:top w:val="none" w:sz="0" w:space="0" w:color="auto"/>
            <w:left w:val="none" w:sz="0" w:space="0" w:color="auto"/>
            <w:bottom w:val="none" w:sz="0" w:space="0" w:color="auto"/>
            <w:right w:val="none" w:sz="0" w:space="0" w:color="auto"/>
          </w:divBdr>
        </w:div>
        <w:div w:id="516843906">
          <w:marLeft w:val="0"/>
          <w:marRight w:val="0"/>
          <w:marTop w:val="0"/>
          <w:marBottom w:val="0"/>
          <w:divBdr>
            <w:top w:val="none" w:sz="0" w:space="0" w:color="auto"/>
            <w:left w:val="none" w:sz="0" w:space="0" w:color="auto"/>
            <w:bottom w:val="none" w:sz="0" w:space="0" w:color="auto"/>
            <w:right w:val="none" w:sz="0" w:space="0" w:color="auto"/>
          </w:divBdr>
        </w:div>
        <w:div w:id="1323003140">
          <w:marLeft w:val="0"/>
          <w:marRight w:val="0"/>
          <w:marTop w:val="0"/>
          <w:marBottom w:val="0"/>
          <w:divBdr>
            <w:top w:val="none" w:sz="0" w:space="0" w:color="auto"/>
            <w:left w:val="none" w:sz="0" w:space="0" w:color="auto"/>
            <w:bottom w:val="none" w:sz="0" w:space="0" w:color="auto"/>
            <w:right w:val="none" w:sz="0" w:space="0" w:color="auto"/>
          </w:divBdr>
        </w:div>
        <w:div w:id="1391269813">
          <w:marLeft w:val="0"/>
          <w:marRight w:val="0"/>
          <w:marTop w:val="0"/>
          <w:marBottom w:val="0"/>
          <w:divBdr>
            <w:top w:val="none" w:sz="0" w:space="0" w:color="auto"/>
            <w:left w:val="none" w:sz="0" w:space="0" w:color="auto"/>
            <w:bottom w:val="none" w:sz="0" w:space="0" w:color="auto"/>
            <w:right w:val="none" w:sz="0" w:space="0" w:color="auto"/>
          </w:divBdr>
        </w:div>
        <w:div w:id="180247391">
          <w:marLeft w:val="0"/>
          <w:marRight w:val="0"/>
          <w:marTop w:val="0"/>
          <w:marBottom w:val="0"/>
          <w:divBdr>
            <w:top w:val="none" w:sz="0" w:space="0" w:color="auto"/>
            <w:left w:val="none" w:sz="0" w:space="0" w:color="auto"/>
            <w:bottom w:val="none" w:sz="0" w:space="0" w:color="auto"/>
            <w:right w:val="none" w:sz="0" w:space="0" w:color="auto"/>
          </w:divBdr>
        </w:div>
        <w:div w:id="2092968113">
          <w:marLeft w:val="0"/>
          <w:marRight w:val="0"/>
          <w:marTop w:val="0"/>
          <w:marBottom w:val="0"/>
          <w:divBdr>
            <w:top w:val="none" w:sz="0" w:space="0" w:color="auto"/>
            <w:left w:val="none" w:sz="0" w:space="0" w:color="auto"/>
            <w:bottom w:val="none" w:sz="0" w:space="0" w:color="auto"/>
            <w:right w:val="none" w:sz="0" w:space="0" w:color="auto"/>
          </w:divBdr>
        </w:div>
      </w:divsChild>
    </w:div>
    <w:div w:id="469519516">
      <w:bodyDiv w:val="1"/>
      <w:marLeft w:val="0"/>
      <w:marRight w:val="0"/>
      <w:marTop w:val="0"/>
      <w:marBottom w:val="0"/>
      <w:divBdr>
        <w:top w:val="none" w:sz="0" w:space="0" w:color="auto"/>
        <w:left w:val="none" w:sz="0" w:space="0" w:color="auto"/>
        <w:bottom w:val="none" w:sz="0" w:space="0" w:color="auto"/>
        <w:right w:val="none" w:sz="0" w:space="0" w:color="auto"/>
      </w:divBdr>
    </w:div>
    <w:div w:id="517430203">
      <w:bodyDiv w:val="1"/>
      <w:marLeft w:val="0"/>
      <w:marRight w:val="0"/>
      <w:marTop w:val="0"/>
      <w:marBottom w:val="0"/>
      <w:divBdr>
        <w:top w:val="none" w:sz="0" w:space="0" w:color="auto"/>
        <w:left w:val="none" w:sz="0" w:space="0" w:color="auto"/>
        <w:bottom w:val="none" w:sz="0" w:space="0" w:color="auto"/>
        <w:right w:val="none" w:sz="0" w:space="0" w:color="auto"/>
      </w:divBdr>
    </w:div>
    <w:div w:id="556746369">
      <w:bodyDiv w:val="1"/>
      <w:marLeft w:val="0"/>
      <w:marRight w:val="0"/>
      <w:marTop w:val="0"/>
      <w:marBottom w:val="0"/>
      <w:divBdr>
        <w:top w:val="none" w:sz="0" w:space="0" w:color="auto"/>
        <w:left w:val="none" w:sz="0" w:space="0" w:color="auto"/>
        <w:bottom w:val="none" w:sz="0" w:space="0" w:color="auto"/>
        <w:right w:val="none" w:sz="0" w:space="0" w:color="auto"/>
      </w:divBdr>
    </w:div>
    <w:div w:id="748501781">
      <w:bodyDiv w:val="1"/>
      <w:marLeft w:val="0"/>
      <w:marRight w:val="0"/>
      <w:marTop w:val="0"/>
      <w:marBottom w:val="0"/>
      <w:divBdr>
        <w:top w:val="none" w:sz="0" w:space="0" w:color="auto"/>
        <w:left w:val="none" w:sz="0" w:space="0" w:color="auto"/>
        <w:bottom w:val="none" w:sz="0" w:space="0" w:color="auto"/>
        <w:right w:val="none" w:sz="0" w:space="0" w:color="auto"/>
      </w:divBdr>
    </w:div>
    <w:div w:id="770978539">
      <w:bodyDiv w:val="1"/>
      <w:marLeft w:val="0"/>
      <w:marRight w:val="0"/>
      <w:marTop w:val="0"/>
      <w:marBottom w:val="0"/>
      <w:divBdr>
        <w:top w:val="none" w:sz="0" w:space="0" w:color="auto"/>
        <w:left w:val="none" w:sz="0" w:space="0" w:color="auto"/>
        <w:bottom w:val="none" w:sz="0" w:space="0" w:color="auto"/>
        <w:right w:val="none" w:sz="0" w:space="0" w:color="auto"/>
      </w:divBdr>
    </w:div>
    <w:div w:id="810557496">
      <w:bodyDiv w:val="1"/>
      <w:marLeft w:val="0"/>
      <w:marRight w:val="0"/>
      <w:marTop w:val="0"/>
      <w:marBottom w:val="0"/>
      <w:divBdr>
        <w:top w:val="none" w:sz="0" w:space="0" w:color="auto"/>
        <w:left w:val="none" w:sz="0" w:space="0" w:color="auto"/>
        <w:bottom w:val="none" w:sz="0" w:space="0" w:color="auto"/>
        <w:right w:val="none" w:sz="0" w:space="0" w:color="auto"/>
      </w:divBdr>
    </w:div>
    <w:div w:id="873418959">
      <w:bodyDiv w:val="1"/>
      <w:marLeft w:val="0"/>
      <w:marRight w:val="0"/>
      <w:marTop w:val="0"/>
      <w:marBottom w:val="0"/>
      <w:divBdr>
        <w:top w:val="none" w:sz="0" w:space="0" w:color="auto"/>
        <w:left w:val="none" w:sz="0" w:space="0" w:color="auto"/>
        <w:bottom w:val="none" w:sz="0" w:space="0" w:color="auto"/>
        <w:right w:val="none" w:sz="0" w:space="0" w:color="auto"/>
      </w:divBdr>
      <w:divsChild>
        <w:div w:id="414015993">
          <w:marLeft w:val="0"/>
          <w:marRight w:val="0"/>
          <w:marTop w:val="0"/>
          <w:marBottom w:val="0"/>
          <w:divBdr>
            <w:top w:val="none" w:sz="0" w:space="0" w:color="auto"/>
            <w:left w:val="none" w:sz="0" w:space="0" w:color="auto"/>
            <w:bottom w:val="none" w:sz="0" w:space="0" w:color="auto"/>
            <w:right w:val="none" w:sz="0" w:space="0" w:color="auto"/>
          </w:divBdr>
        </w:div>
        <w:div w:id="894663022">
          <w:marLeft w:val="0"/>
          <w:marRight w:val="0"/>
          <w:marTop w:val="0"/>
          <w:marBottom w:val="0"/>
          <w:divBdr>
            <w:top w:val="none" w:sz="0" w:space="0" w:color="auto"/>
            <w:left w:val="none" w:sz="0" w:space="0" w:color="auto"/>
            <w:bottom w:val="none" w:sz="0" w:space="0" w:color="auto"/>
            <w:right w:val="none" w:sz="0" w:space="0" w:color="auto"/>
          </w:divBdr>
        </w:div>
        <w:div w:id="338236455">
          <w:marLeft w:val="0"/>
          <w:marRight w:val="0"/>
          <w:marTop w:val="0"/>
          <w:marBottom w:val="0"/>
          <w:divBdr>
            <w:top w:val="none" w:sz="0" w:space="0" w:color="auto"/>
            <w:left w:val="none" w:sz="0" w:space="0" w:color="auto"/>
            <w:bottom w:val="none" w:sz="0" w:space="0" w:color="auto"/>
            <w:right w:val="none" w:sz="0" w:space="0" w:color="auto"/>
          </w:divBdr>
        </w:div>
        <w:div w:id="818544714">
          <w:marLeft w:val="0"/>
          <w:marRight w:val="0"/>
          <w:marTop w:val="0"/>
          <w:marBottom w:val="0"/>
          <w:divBdr>
            <w:top w:val="none" w:sz="0" w:space="0" w:color="auto"/>
            <w:left w:val="none" w:sz="0" w:space="0" w:color="auto"/>
            <w:bottom w:val="none" w:sz="0" w:space="0" w:color="auto"/>
            <w:right w:val="none" w:sz="0" w:space="0" w:color="auto"/>
          </w:divBdr>
        </w:div>
        <w:div w:id="563025544">
          <w:marLeft w:val="0"/>
          <w:marRight w:val="0"/>
          <w:marTop w:val="0"/>
          <w:marBottom w:val="0"/>
          <w:divBdr>
            <w:top w:val="none" w:sz="0" w:space="0" w:color="auto"/>
            <w:left w:val="none" w:sz="0" w:space="0" w:color="auto"/>
            <w:bottom w:val="none" w:sz="0" w:space="0" w:color="auto"/>
            <w:right w:val="none" w:sz="0" w:space="0" w:color="auto"/>
          </w:divBdr>
        </w:div>
        <w:div w:id="2129422154">
          <w:marLeft w:val="0"/>
          <w:marRight w:val="0"/>
          <w:marTop w:val="0"/>
          <w:marBottom w:val="0"/>
          <w:divBdr>
            <w:top w:val="none" w:sz="0" w:space="0" w:color="auto"/>
            <w:left w:val="none" w:sz="0" w:space="0" w:color="auto"/>
            <w:bottom w:val="none" w:sz="0" w:space="0" w:color="auto"/>
            <w:right w:val="none" w:sz="0" w:space="0" w:color="auto"/>
          </w:divBdr>
        </w:div>
      </w:divsChild>
    </w:div>
    <w:div w:id="935986184">
      <w:bodyDiv w:val="1"/>
      <w:marLeft w:val="0"/>
      <w:marRight w:val="0"/>
      <w:marTop w:val="0"/>
      <w:marBottom w:val="0"/>
      <w:divBdr>
        <w:top w:val="none" w:sz="0" w:space="0" w:color="auto"/>
        <w:left w:val="none" w:sz="0" w:space="0" w:color="auto"/>
        <w:bottom w:val="none" w:sz="0" w:space="0" w:color="auto"/>
        <w:right w:val="none" w:sz="0" w:space="0" w:color="auto"/>
      </w:divBdr>
    </w:div>
    <w:div w:id="953168981">
      <w:bodyDiv w:val="1"/>
      <w:marLeft w:val="0"/>
      <w:marRight w:val="0"/>
      <w:marTop w:val="0"/>
      <w:marBottom w:val="0"/>
      <w:divBdr>
        <w:top w:val="none" w:sz="0" w:space="0" w:color="auto"/>
        <w:left w:val="none" w:sz="0" w:space="0" w:color="auto"/>
        <w:bottom w:val="none" w:sz="0" w:space="0" w:color="auto"/>
        <w:right w:val="none" w:sz="0" w:space="0" w:color="auto"/>
      </w:divBdr>
    </w:div>
    <w:div w:id="965543988">
      <w:bodyDiv w:val="1"/>
      <w:marLeft w:val="0"/>
      <w:marRight w:val="0"/>
      <w:marTop w:val="0"/>
      <w:marBottom w:val="0"/>
      <w:divBdr>
        <w:top w:val="none" w:sz="0" w:space="0" w:color="auto"/>
        <w:left w:val="none" w:sz="0" w:space="0" w:color="auto"/>
        <w:bottom w:val="none" w:sz="0" w:space="0" w:color="auto"/>
        <w:right w:val="none" w:sz="0" w:space="0" w:color="auto"/>
      </w:divBdr>
    </w:div>
    <w:div w:id="970404821">
      <w:bodyDiv w:val="1"/>
      <w:marLeft w:val="0"/>
      <w:marRight w:val="0"/>
      <w:marTop w:val="0"/>
      <w:marBottom w:val="0"/>
      <w:divBdr>
        <w:top w:val="none" w:sz="0" w:space="0" w:color="auto"/>
        <w:left w:val="none" w:sz="0" w:space="0" w:color="auto"/>
        <w:bottom w:val="none" w:sz="0" w:space="0" w:color="auto"/>
        <w:right w:val="none" w:sz="0" w:space="0" w:color="auto"/>
      </w:divBdr>
    </w:div>
    <w:div w:id="972446906">
      <w:bodyDiv w:val="1"/>
      <w:marLeft w:val="0"/>
      <w:marRight w:val="0"/>
      <w:marTop w:val="0"/>
      <w:marBottom w:val="0"/>
      <w:divBdr>
        <w:top w:val="none" w:sz="0" w:space="0" w:color="auto"/>
        <w:left w:val="none" w:sz="0" w:space="0" w:color="auto"/>
        <w:bottom w:val="none" w:sz="0" w:space="0" w:color="auto"/>
        <w:right w:val="none" w:sz="0" w:space="0" w:color="auto"/>
      </w:divBdr>
    </w:div>
    <w:div w:id="1077937890">
      <w:bodyDiv w:val="1"/>
      <w:marLeft w:val="0"/>
      <w:marRight w:val="0"/>
      <w:marTop w:val="0"/>
      <w:marBottom w:val="0"/>
      <w:divBdr>
        <w:top w:val="none" w:sz="0" w:space="0" w:color="auto"/>
        <w:left w:val="none" w:sz="0" w:space="0" w:color="auto"/>
        <w:bottom w:val="none" w:sz="0" w:space="0" w:color="auto"/>
        <w:right w:val="none" w:sz="0" w:space="0" w:color="auto"/>
      </w:divBdr>
    </w:div>
    <w:div w:id="1091203451">
      <w:bodyDiv w:val="1"/>
      <w:marLeft w:val="0"/>
      <w:marRight w:val="0"/>
      <w:marTop w:val="0"/>
      <w:marBottom w:val="0"/>
      <w:divBdr>
        <w:top w:val="none" w:sz="0" w:space="0" w:color="auto"/>
        <w:left w:val="none" w:sz="0" w:space="0" w:color="auto"/>
        <w:bottom w:val="none" w:sz="0" w:space="0" w:color="auto"/>
        <w:right w:val="none" w:sz="0" w:space="0" w:color="auto"/>
      </w:divBdr>
    </w:div>
    <w:div w:id="1117794943">
      <w:bodyDiv w:val="1"/>
      <w:marLeft w:val="0"/>
      <w:marRight w:val="0"/>
      <w:marTop w:val="0"/>
      <w:marBottom w:val="0"/>
      <w:divBdr>
        <w:top w:val="none" w:sz="0" w:space="0" w:color="auto"/>
        <w:left w:val="none" w:sz="0" w:space="0" w:color="auto"/>
        <w:bottom w:val="none" w:sz="0" w:space="0" w:color="auto"/>
        <w:right w:val="none" w:sz="0" w:space="0" w:color="auto"/>
      </w:divBdr>
    </w:div>
    <w:div w:id="1152140263">
      <w:bodyDiv w:val="1"/>
      <w:marLeft w:val="0"/>
      <w:marRight w:val="0"/>
      <w:marTop w:val="0"/>
      <w:marBottom w:val="0"/>
      <w:divBdr>
        <w:top w:val="none" w:sz="0" w:space="0" w:color="auto"/>
        <w:left w:val="none" w:sz="0" w:space="0" w:color="auto"/>
        <w:bottom w:val="none" w:sz="0" w:space="0" w:color="auto"/>
        <w:right w:val="none" w:sz="0" w:space="0" w:color="auto"/>
      </w:divBdr>
    </w:div>
    <w:div w:id="1222640106">
      <w:bodyDiv w:val="1"/>
      <w:marLeft w:val="0"/>
      <w:marRight w:val="0"/>
      <w:marTop w:val="0"/>
      <w:marBottom w:val="0"/>
      <w:divBdr>
        <w:top w:val="none" w:sz="0" w:space="0" w:color="auto"/>
        <w:left w:val="none" w:sz="0" w:space="0" w:color="auto"/>
        <w:bottom w:val="none" w:sz="0" w:space="0" w:color="auto"/>
        <w:right w:val="none" w:sz="0" w:space="0" w:color="auto"/>
      </w:divBdr>
    </w:div>
    <w:div w:id="1256939127">
      <w:bodyDiv w:val="1"/>
      <w:marLeft w:val="0"/>
      <w:marRight w:val="0"/>
      <w:marTop w:val="0"/>
      <w:marBottom w:val="0"/>
      <w:divBdr>
        <w:top w:val="none" w:sz="0" w:space="0" w:color="auto"/>
        <w:left w:val="none" w:sz="0" w:space="0" w:color="auto"/>
        <w:bottom w:val="none" w:sz="0" w:space="0" w:color="auto"/>
        <w:right w:val="none" w:sz="0" w:space="0" w:color="auto"/>
      </w:divBdr>
    </w:div>
    <w:div w:id="1260602199">
      <w:bodyDiv w:val="1"/>
      <w:marLeft w:val="0"/>
      <w:marRight w:val="0"/>
      <w:marTop w:val="0"/>
      <w:marBottom w:val="0"/>
      <w:divBdr>
        <w:top w:val="none" w:sz="0" w:space="0" w:color="auto"/>
        <w:left w:val="none" w:sz="0" w:space="0" w:color="auto"/>
        <w:bottom w:val="none" w:sz="0" w:space="0" w:color="auto"/>
        <w:right w:val="none" w:sz="0" w:space="0" w:color="auto"/>
      </w:divBdr>
    </w:div>
    <w:div w:id="1276254053">
      <w:bodyDiv w:val="1"/>
      <w:marLeft w:val="0"/>
      <w:marRight w:val="0"/>
      <w:marTop w:val="0"/>
      <w:marBottom w:val="0"/>
      <w:divBdr>
        <w:top w:val="none" w:sz="0" w:space="0" w:color="auto"/>
        <w:left w:val="none" w:sz="0" w:space="0" w:color="auto"/>
        <w:bottom w:val="none" w:sz="0" w:space="0" w:color="auto"/>
        <w:right w:val="none" w:sz="0" w:space="0" w:color="auto"/>
      </w:divBdr>
    </w:div>
    <w:div w:id="1329403277">
      <w:bodyDiv w:val="1"/>
      <w:marLeft w:val="0"/>
      <w:marRight w:val="0"/>
      <w:marTop w:val="0"/>
      <w:marBottom w:val="0"/>
      <w:divBdr>
        <w:top w:val="none" w:sz="0" w:space="0" w:color="auto"/>
        <w:left w:val="none" w:sz="0" w:space="0" w:color="auto"/>
        <w:bottom w:val="none" w:sz="0" w:space="0" w:color="auto"/>
        <w:right w:val="none" w:sz="0" w:space="0" w:color="auto"/>
      </w:divBdr>
    </w:div>
    <w:div w:id="1361013054">
      <w:bodyDiv w:val="1"/>
      <w:marLeft w:val="0"/>
      <w:marRight w:val="0"/>
      <w:marTop w:val="0"/>
      <w:marBottom w:val="0"/>
      <w:divBdr>
        <w:top w:val="none" w:sz="0" w:space="0" w:color="auto"/>
        <w:left w:val="none" w:sz="0" w:space="0" w:color="auto"/>
        <w:bottom w:val="none" w:sz="0" w:space="0" w:color="auto"/>
        <w:right w:val="none" w:sz="0" w:space="0" w:color="auto"/>
      </w:divBdr>
    </w:div>
    <w:div w:id="1372001350">
      <w:bodyDiv w:val="1"/>
      <w:marLeft w:val="0"/>
      <w:marRight w:val="0"/>
      <w:marTop w:val="0"/>
      <w:marBottom w:val="0"/>
      <w:divBdr>
        <w:top w:val="none" w:sz="0" w:space="0" w:color="auto"/>
        <w:left w:val="none" w:sz="0" w:space="0" w:color="auto"/>
        <w:bottom w:val="none" w:sz="0" w:space="0" w:color="auto"/>
        <w:right w:val="none" w:sz="0" w:space="0" w:color="auto"/>
      </w:divBdr>
    </w:div>
    <w:div w:id="1449007738">
      <w:bodyDiv w:val="1"/>
      <w:marLeft w:val="0"/>
      <w:marRight w:val="0"/>
      <w:marTop w:val="0"/>
      <w:marBottom w:val="0"/>
      <w:divBdr>
        <w:top w:val="none" w:sz="0" w:space="0" w:color="auto"/>
        <w:left w:val="none" w:sz="0" w:space="0" w:color="auto"/>
        <w:bottom w:val="none" w:sz="0" w:space="0" w:color="auto"/>
        <w:right w:val="none" w:sz="0" w:space="0" w:color="auto"/>
      </w:divBdr>
    </w:div>
    <w:div w:id="1480224163">
      <w:bodyDiv w:val="1"/>
      <w:marLeft w:val="0"/>
      <w:marRight w:val="0"/>
      <w:marTop w:val="0"/>
      <w:marBottom w:val="0"/>
      <w:divBdr>
        <w:top w:val="none" w:sz="0" w:space="0" w:color="auto"/>
        <w:left w:val="none" w:sz="0" w:space="0" w:color="auto"/>
        <w:bottom w:val="none" w:sz="0" w:space="0" w:color="auto"/>
        <w:right w:val="none" w:sz="0" w:space="0" w:color="auto"/>
      </w:divBdr>
    </w:div>
    <w:div w:id="1561207751">
      <w:bodyDiv w:val="1"/>
      <w:marLeft w:val="0"/>
      <w:marRight w:val="0"/>
      <w:marTop w:val="0"/>
      <w:marBottom w:val="0"/>
      <w:divBdr>
        <w:top w:val="none" w:sz="0" w:space="0" w:color="auto"/>
        <w:left w:val="none" w:sz="0" w:space="0" w:color="auto"/>
        <w:bottom w:val="none" w:sz="0" w:space="0" w:color="auto"/>
        <w:right w:val="none" w:sz="0" w:space="0" w:color="auto"/>
      </w:divBdr>
    </w:div>
    <w:div w:id="1576209101">
      <w:bodyDiv w:val="1"/>
      <w:marLeft w:val="0"/>
      <w:marRight w:val="0"/>
      <w:marTop w:val="0"/>
      <w:marBottom w:val="0"/>
      <w:divBdr>
        <w:top w:val="none" w:sz="0" w:space="0" w:color="auto"/>
        <w:left w:val="none" w:sz="0" w:space="0" w:color="auto"/>
        <w:bottom w:val="none" w:sz="0" w:space="0" w:color="auto"/>
        <w:right w:val="none" w:sz="0" w:space="0" w:color="auto"/>
      </w:divBdr>
    </w:div>
    <w:div w:id="1596741397">
      <w:bodyDiv w:val="1"/>
      <w:marLeft w:val="0"/>
      <w:marRight w:val="0"/>
      <w:marTop w:val="0"/>
      <w:marBottom w:val="0"/>
      <w:divBdr>
        <w:top w:val="none" w:sz="0" w:space="0" w:color="auto"/>
        <w:left w:val="none" w:sz="0" w:space="0" w:color="auto"/>
        <w:bottom w:val="none" w:sz="0" w:space="0" w:color="auto"/>
        <w:right w:val="none" w:sz="0" w:space="0" w:color="auto"/>
      </w:divBdr>
      <w:divsChild>
        <w:div w:id="515578418">
          <w:marLeft w:val="0"/>
          <w:marRight w:val="0"/>
          <w:marTop w:val="0"/>
          <w:marBottom w:val="0"/>
          <w:divBdr>
            <w:top w:val="none" w:sz="0" w:space="0" w:color="auto"/>
            <w:left w:val="none" w:sz="0" w:space="0" w:color="auto"/>
            <w:bottom w:val="none" w:sz="0" w:space="0" w:color="auto"/>
            <w:right w:val="none" w:sz="0" w:space="0" w:color="auto"/>
          </w:divBdr>
        </w:div>
        <w:div w:id="74206119">
          <w:marLeft w:val="0"/>
          <w:marRight w:val="0"/>
          <w:marTop w:val="0"/>
          <w:marBottom w:val="0"/>
          <w:divBdr>
            <w:top w:val="none" w:sz="0" w:space="0" w:color="auto"/>
            <w:left w:val="none" w:sz="0" w:space="0" w:color="auto"/>
            <w:bottom w:val="none" w:sz="0" w:space="0" w:color="auto"/>
            <w:right w:val="none" w:sz="0" w:space="0" w:color="auto"/>
          </w:divBdr>
        </w:div>
        <w:div w:id="1955549938">
          <w:marLeft w:val="0"/>
          <w:marRight w:val="0"/>
          <w:marTop w:val="0"/>
          <w:marBottom w:val="0"/>
          <w:divBdr>
            <w:top w:val="none" w:sz="0" w:space="0" w:color="auto"/>
            <w:left w:val="none" w:sz="0" w:space="0" w:color="auto"/>
            <w:bottom w:val="none" w:sz="0" w:space="0" w:color="auto"/>
            <w:right w:val="none" w:sz="0" w:space="0" w:color="auto"/>
          </w:divBdr>
        </w:div>
        <w:div w:id="896670710">
          <w:marLeft w:val="0"/>
          <w:marRight w:val="0"/>
          <w:marTop w:val="0"/>
          <w:marBottom w:val="0"/>
          <w:divBdr>
            <w:top w:val="none" w:sz="0" w:space="0" w:color="auto"/>
            <w:left w:val="none" w:sz="0" w:space="0" w:color="auto"/>
            <w:bottom w:val="none" w:sz="0" w:space="0" w:color="auto"/>
            <w:right w:val="none" w:sz="0" w:space="0" w:color="auto"/>
          </w:divBdr>
        </w:div>
        <w:div w:id="970287929">
          <w:marLeft w:val="0"/>
          <w:marRight w:val="0"/>
          <w:marTop w:val="0"/>
          <w:marBottom w:val="0"/>
          <w:divBdr>
            <w:top w:val="none" w:sz="0" w:space="0" w:color="auto"/>
            <w:left w:val="none" w:sz="0" w:space="0" w:color="auto"/>
            <w:bottom w:val="none" w:sz="0" w:space="0" w:color="auto"/>
            <w:right w:val="none" w:sz="0" w:space="0" w:color="auto"/>
          </w:divBdr>
        </w:div>
        <w:div w:id="545915769">
          <w:marLeft w:val="0"/>
          <w:marRight w:val="0"/>
          <w:marTop w:val="0"/>
          <w:marBottom w:val="0"/>
          <w:divBdr>
            <w:top w:val="none" w:sz="0" w:space="0" w:color="auto"/>
            <w:left w:val="none" w:sz="0" w:space="0" w:color="auto"/>
            <w:bottom w:val="none" w:sz="0" w:space="0" w:color="auto"/>
            <w:right w:val="none" w:sz="0" w:space="0" w:color="auto"/>
          </w:divBdr>
        </w:div>
        <w:div w:id="863516095">
          <w:marLeft w:val="0"/>
          <w:marRight w:val="0"/>
          <w:marTop w:val="0"/>
          <w:marBottom w:val="0"/>
          <w:divBdr>
            <w:top w:val="none" w:sz="0" w:space="0" w:color="auto"/>
            <w:left w:val="none" w:sz="0" w:space="0" w:color="auto"/>
            <w:bottom w:val="none" w:sz="0" w:space="0" w:color="auto"/>
            <w:right w:val="none" w:sz="0" w:space="0" w:color="auto"/>
          </w:divBdr>
        </w:div>
        <w:div w:id="48648659">
          <w:marLeft w:val="0"/>
          <w:marRight w:val="0"/>
          <w:marTop w:val="0"/>
          <w:marBottom w:val="0"/>
          <w:divBdr>
            <w:top w:val="none" w:sz="0" w:space="0" w:color="auto"/>
            <w:left w:val="none" w:sz="0" w:space="0" w:color="auto"/>
            <w:bottom w:val="none" w:sz="0" w:space="0" w:color="auto"/>
            <w:right w:val="none" w:sz="0" w:space="0" w:color="auto"/>
          </w:divBdr>
        </w:div>
        <w:div w:id="1036732547">
          <w:marLeft w:val="0"/>
          <w:marRight w:val="0"/>
          <w:marTop w:val="0"/>
          <w:marBottom w:val="0"/>
          <w:divBdr>
            <w:top w:val="none" w:sz="0" w:space="0" w:color="auto"/>
            <w:left w:val="none" w:sz="0" w:space="0" w:color="auto"/>
            <w:bottom w:val="none" w:sz="0" w:space="0" w:color="auto"/>
            <w:right w:val="none" w:sz="0" w:space="0" w:color="auto"/>
          </w:divBdr>
        </w:div>
      </w:divsChild>
    </w:div>
    <w:div w:id="1607227488">
      <w:bodyDiv w:val="1"/>
      <w:marLeft w:val="0"/>
      <w:marRight w:val="0"/>
      <w:marTop w:val="0"/>
      <w:marBottom w:val="0"/>
      <w:divBdr>
        <w:top w:val="none" w:sz="0" w:space="0" w:color="auto"/>
        <w:left w:val="none" w:sz="0" w:space="0" w:color="auto"/>
        <w:bottom w:val="none" w:sz="0" w:space="0" w:color="auto"/>
        <w:right w:val="none" w:sz="0" w:space="0" w:color="auto"/>
      </w:divBdr>
    </w:div>
    <w:div w:id="1627854094">
      <w:bodyDiv w:val="1"/>
      <w:marLeft w:val="0"/>
      <w:marRight w:val="0"/>
      <w:marTop w:val="0"/>
      <w:marBottom w:val="0"/>
      <w:divBdr>
        <w:top w:val="none" w:sz="0" w:space="0" w:color="auto"/>
        <w:left w:val="none" w:sz="0" w:space="0" w:color="auto"/>
        <w:bottom w:val="none" w:sz="0" w:space="0" w:color="auto"/>
        <w:right w:val="none" w:sz="0" w:space="0" w:color="auto"/>
      </w:divBdr>
    </w:div>
    <w:div w:id="1630740219">
      <w:bodyDiv w:val="1"/>
      <w:marLeft w:val="0"/>
      <w:marRight w:val="0"/>
      <w:marTop w:val="0"/>
      <w:marBottom w:val="0"/>
      <w:divBdr>
        <w:top w:val="none" w:sz="0" w:space="0" w:color="auto"/>
        <w:left w:val="none" w:sz="0" w:space="0" w:color="auto"/>
        <w:bottom w:val="none" w:sz="0" w:space="0" w:color="auto"/>
        <w:right w:val="none" w:sz="0" w:space="0" w:color="auto"/>
      </w:divBdr>
    </w:div>
    <w:div w:id="1728256088">
      <w:bodyDiv w:val="1"/>
      <w:marLeft w:val="0"/>
      <w:marRight w:val="0"/>
      <w:marTop w:val="0"/>
      <w:marBottom w:val="0"/>
      <w:divBdr>
        <w:top w:val="none" w:sz="0" w:space="0" w:color="auto"/>
        <w:left w:val="none" w:sz="0" w:space="0" w:color="auto"/>
        <w:bottom w:val="none" w:sz="0" w:space="0" w:color="auto"/>
        <w:right w:val="none" w:sz="0" w:space="0" w:color="auto"/>
      </w:divBdr>
    </w:div>
    <w:div w:id="1772705592">
      <w:bodyDiv w:val="1"/>
      <w:marLeft w:val="0"/>
      <w:marRight w:val="0"/>
      <w:marTop w:val="0"/>
      <w:marBottom w:val="0"/>
      <w:divBdr>
        <w:top w:val="none" w:sz="0" w:space="0" w:color="auto"/>
        <w:left w:val="none" w:sz="0" w:space="0" w:color="auto"/>
        <w:bottom w:val="none" w:sz="0" w:space="0" w:color="auto"/>
        <w:right w:val="none" w:sz="0" w:space="0" w:color="auto"/>
      </w:divBdr>
    </w:div>
    <w:div w:id="1802532151">
      <w:bodyDiv w:val="1"/>
      <w:marLeft w:val="0"/>
      <w:marRight w:val="0"/>
      <w:marTop w:val="0"/>
      <w:marBottom w:val="0"/>
      <w:divBdr>
        <w:top w:val="none" w:sz="0" w:space="0" w:color="auto"/>
        <w:left w:val="none" w:sz="0" w:space="0" w:color="auto"/>
        <w:bottom w:val="none" w:sz="0" w:space="0" w:color="auto"/>
        <w:right w:val="none" w:sz="0" w:space="0" w:color="auto"/>
      </w:divBdr>
    </w:div>
    <w:div w:id="1813020218">
      <w:bodyDiv w:val="1"/>
      <w:marLeft w:val="0"/>
      <w:marRight w:val="0"/>
      <w:marTop w:val="0"/>
      <w:marBottom w:val="0"/>
      <w:divBdr>
        <w:top w:val="none" w:sz="0" w:space="0" w:color="auto"/>
        <w:left w:val="none" w:sz="0" w:space="0" w:color="auto"/>
        <w:bottom w:val="none" w:sz="0" w:space="0" w:color="auto"/>
        <w:right w:val="none" w:sz="0" w:space="0" w:color="auto"/>
      </w:divBdr>
      <w:divsChild>
        <w:div w:id="1218665331">
          <w:marLeft w:val="0"/>
          <w:marRight w:val="0"/>
          <w:marTop w:val="0"/>
          <w:marBottom w:val="0"/>
          <w:divBdr>
            <w:top w:val="none" w:sz="0" w:space="0" w:color="auto"/>
            <w:left w:val="none" w:sz="0" w:space="0" w:color="auto"/>
            <w:bottom w:val="none" w:sz="0" w:space="0" w:color="auto"/>
            <w:right w:val="none" w:sz="0" w:space="0" w:color="auto"/>
          </w:divBdr>
          <w:divsChild>
            <w:div w:id="965623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685102">
      <w:bodyDiv w:val="1"/>
      <w:marLeft w:val="0"/>
      <w:marRight w:val="0"/>
      <w:marTop w:val="0"/>
      <w:marBottom w:val="0"/>
      <w:divBdr>
        <w:top w:val="none" w:sz="0" w:space="0" w:color="auto"/>
        <w:left w:val="none" w:sz="0" w:space="0" w:color="auto"/>
        <w:bottom w:val="none" w:sz="0" w:space="0" w:color="auto"/>
        <w:right w:val="none" w:sz="0" w:space="0" w:color="auto"/>
      </w:divBdr>
    </w:div>
    <w:div w:id="1851673771">
      <w:bodyDiv w:val="1"/>
      <w:marLeft w:val="0"/>
      <w:marRight w:val="0"/>
      <w:marTop w:val="0"/>
      <w:marBottom w:val="0"/>
      <w:divBdr>
        <w:top w:val="none" w:sz="0" w:space="0" w:color="auto"/>
        <w:left w:val="none" w:sz="0" w:space="0" w:color="auto"/>
        <w:bottom w:val="none" w:sz="0" w:space="0" w:color="auto"/>
        <w:right w:val="none" w:sz="0" w:space="0" w:color="auto"/>
      </w:divBdr>
    </w:div>
    <w:div w:id="1880504515">
      <w:bodyDiv w:val="1"/>
      <w:marLeft w:val="0"/>
      <w:marRight w:val="0"/>
      <w:marTop w:val="0"/>
      <w:marBottom w:val="0"/>
      <w:divBdr>
        <w:top w:val="none" w:sz="0" w:space="0" w:color="auto"/>
        <w:left w:val="none" w:sz="0" w:space="0" w:color="auto"/>
        <w:bottom w:val="none" w:sz="0" w:space="0" w:color="auto"/>
        <w:right w:val="none" w:sz="0" w:space="0" w:color="auto"/>
      </w:divBdr>
    </w:div>
    <w:div w:id="1882670672">
      <w:bodyDiv w:val="1"/>
      <w:marLeft w:val="0"/>
      <w:marRight w:val="0"/>
      <w:marTop w:val="0"/>
      <w:marBottom w:val="0"/>
      <w:divBdr>
        <w:top w:val="none" w:sz="0" w:space="0" w:color="auto"/>
        <w:left w:val="none" w:sz="0" w:space="0" w:color="auto"/>
        <w:bottom w:val="none" w:sz="0" w:space="0" w:color="auto"/>
        <w:right w:val="none" w:sz="0" w:space="0" w:color="auto"/>
      </w:divBdr>
    </w:div>
    <w:div w:id="1956329089">
      <w:bodyDiv w:val="1"/>
      <w:marLeft w:val="0"/>
      <w:marRight w:val="0"/>
      <w:marTop w:val="0"/>
      <w:marBottom w:val="0"/>
      <w:divBdr>
        <w:top w:val="none" w:sz="0" w:space="0" w:color="auto"/>
        <w:left w:val="none" w:sz="0" w:space="0" w:color="auto"/>
        <w:bottom w:val="none" w:sz="0" w:space="0" w:color="auto"/>
        <w:right w:val="none" w:sz="0" w:space="0" w:color="auto"/>
      </w:divBdr>
    </w:div>
    <w:div w:id="1969386189">
      <w:bodyDiv w:val="1"/>
      <w:marLeft w:val="0"/>
      <w:marRight w:val="0"/>
      <w:marTop w:val="0"/>
      <w:marBottom w:val="0"/>
      <w:divBdr>
        <w:top w:val="none" w:sz="0" w:space="0" w:color="auto"/>
        <w:left w:val="none" w:sz="0" w:space="0" w:color="auto"/>
        <w:bottom w:val="none" w:sz="0" w:space="0" w:color="auto"/>
        <w:right w:val="none" w:sz="0" w:space="0" w:color="auto"/>
      </w:divBdr>
    </w:div>
    <w:div w:id="1990208509">
      <w:bodyDiv w:val="1"/>
      <w:marLeft w:val="0"/>
      <w:marRight w:val="0"/>
      <w:marTop w:val="0"/>
      <w:marBottom w:val="0"/>
      <w:divBdr>
        <w:top w:val="none" w:sz="0" w:space="0" w:color="auto"/>
        <w:left w:val="none" w:sz="0" w:space="0" w:color="auto"/>
        <w:bottom w:val="none" w:sz="0" w:space="0" w:color="auto"/>
        <w:right w:val="none" w:sz="0" w:space="0" w:color="auto"/>
      </w:divBdr>
    </w:div>
    <w:div w:id="2030445814">
      <w:bodyDiv w:val="1"/>
      <w:marLeft w:val="0"/>
      <w:marRight w:val="0"/>
      <w:marTop w:val="0"/>
      <w:marBottom w:val="0"/>
      <w:divBdr>
        <w:top w:val="none" w:sz="0" w:space="0" w:color="auto"/>
        <w:left w:val="none" w:sz="0" w:space="0" w:color="auto"/>
        <w:bottom w:val="none" w:sz="0" w:space="0" w:color="auto"/>
        <w:right w:val="none" w:sz="0" w:space="0" w:color="auto"/>
      </w:divBdr>
    </w:div>
    <w:div w:id="2083600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oleObject" Target="embeddings/oleObject5.bin"/><Relationship Id="rId26" Type="http://schemas.openxmlformats.org/officeDocument/2006/relationships/image" Target="media/image10.emf"/><Relationship Id="rId39" Type="http://schemas.openxmlformats.org/officeDocument/2006/relationships/hyperlink" Target="http://www.ccdc.cam.ac.uk/services/structures?access=referee&amp;searchdepnums=1909512&amp;searchauthor=faggi" TargetMode="External"/><Relationship Id="rId21" Type="http://schemas.openxmlformats.org/officeDocument/2006/relationships/image" Target="media/image7.emf"/><Relationship Id="rId34" Type="http://schemas.openxmlformats.org/officeDocument/2006/relationships/image" Target="media/image17.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oleObject" Target="embeddings/oleObject6.bin"/><Relationship Id="rId29" Type="http://schemas.openxmlformats.org/officeDocument/2006/relationships/image" Target="media/image12.JP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oleObject" Target="embeddings/oleObject8.bin"/><Relationship Id="rId32" Type="http://schemas.openxmlformats.org/officeDocument/2006/relationships/image" Target="media/image15.jpg"/><Relationship Id="rId37" Type="http://schemas.openxmlformats.org/officeDocument/2006/relationships/image" Target="media/image20.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image" Target="media/image11.png"/><Relationship Id="rId36" Type="http://schemas.openxmlformats.org/officeDocument/2006/relationships/image" Target="media/image19.png"/><Relationship Id="rId10" Type="http://schemas.openxmlformats.org/officeDocument/2006/relationships/oleObject" Target="embeddings/oleObject1.bin"/><Relationship Id="rId19" Type="http://schemas.openxmlformats.org/officeDocument/2006/relationships/image" Target="media/image6.emf"/><Relationship Id="rId31"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oleObject" Target="embeddings/oleObject9.bin"/><Relationship Id="rId30" Type="http://schemas.openxmlformats.org/officeDocument/2006/relationships/image" Target="media/image13.jpg"/><Relationship Id="rId35" Type="http://schemas.openxmlformats.org/officeDocument/2006/relationships/image" Target="media/image18.png"/><Relationship Id="rId43" Type="http://schemas.microsoft.com/office/2016/09/relationships/commentsIds" Target="commentsIds.xml"/><Relationship Id="rId8" Type="http://schemas.openxmlformats.org/officeDocument/2006/relationships/hyperlink" Target="http://www.hgmd.cf.ac.uk/ac" TargetMode="External"/><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image" Target="media/image5.emf"/><Relationship Id="rId25" Type="http://schemas.openxmlformats.org/officeDocument/2006/relationships/image" Target="media/image9.tif"/><Relationship Id="rId33" Type="http://schemas.openxmlformats.org/officeDocument/2006/relationships/image" Target="media/image16.jpg"/><Relationship Id="rId38" Type="http://schemas.openxmlformats.org/officeDocument/2006/relationships/image" Target="media/image2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C0C24A-F0E3-48C1-B566-7707DA0381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298</TotalTime>
  <Pages>46</Pages>
  <Words>20375</Words>
  <Characters>116144</Characters>
  <Application>Microsoft Office Word</Application>
  <DocSecurity>0</DocSecurity>
  <Lines>967</Lines>
  <Paragraphs>272</Paragraphs>
  <ScaleCrop>false</ScaleCrop>
  <HeadingPairs>
    <vt:vector size="4" baseType="variant">
      <vt:variant>
        <vt:lpstr>Titolo</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136247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T Carmona</dc:creator>
  <cp:lastModifiedBy>Franci</cp:lastModifiedBy>
  <cp:revision>26</cp:revision>
  <cp:lastPrinted>2019-09-03T09:02:00Z</cp:lastPrinted>
  <dcterms:created xsi:type="dcterms:W3CDTF">2020-02-21T10:50:00Z</dcterms:created>
  <dcterms:modified xsi:type="dcterms:W3CDTF">2020-02-25T10:41:00Z</dcterms:modified>
</cp:coreProperties>
</file>