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3CDC99" w14:textId="77777777" w:rsidR="00B21384" w:rsidRDefault="00B21384">
      <w:pPr>
        <w:rPr>
          <w:b/>
          <w:bCs/>
        </w:rPr>
      </w:pPr>
    </w:p>
    <w:p w14:paraId="61E7B8AA" w14:textId="77777777" w:rsidR="00B21384" w:rsidRPr="00454CD0" w:rsidRDefault="00B21384" w:rsidP="00B21384">
      <w:pPr>
        <w:jc w:val="center"/>
        <w:rPr>
          <w:rFonts w:ascii="Palatino Linotype" w:hAnsi="Palatino Linotype"/>
          <w:i/>
          <w:iCs/>
        </w:rPr>
      </w:pPr>
      <w:r w:rsidRPr="00454CD0">
        <w:rPr>
          <w:rFonts w:ascii="Palatino Linotype" w:hAnsi="Palatino Linotype"/>
          <w:i/>
          <w:iCs/>
        </w:rPr>
        <w:t>Lara Nicolini</w:t>
      </w:r>
    </w:p>
    <w:p w14:paraId="11A43EDB" w14:textId="77777777" w:rsidR="00B21384" w:rsidRPr="00454CD0" w:rsidRDefault="00B21384" w:rsidP="00B21384">
      <w:pPr>
        <w:jc w:val="center"/>
        <w:rPr>
          <w:rFonts w:ascii="Palatino Linotype" w:eastAsia="Times New Roman" w:hAnsi="Palatino Linotype" w:cs="Times New Roman"/>
          <w:lang w:eastAsia="it-IT"/>
        </w:rPr>
      </w:pPr>
      <w:r w:rsidRPr="00454CD0">
        <w:rPr>
          <w:rFonts w:ascii="Palatino Linotype" w:eastAsia="Times New Roman" w:hAnsi="Palatino Linotype" w:cs="Arial"/>
          <w:b/>
          <w:bCs/>
          <w:shd w:val="clear" w:color="auto" w:fill="FFFFFF"/>
          <w:lang w:eastAsia="it-IT"/>
        </w:rPr>
        <w:t>Cartoni animati</w:t>
      </w:r>
    </w:p>
    <w:p w14:paraId="650C1D04" w14:textId="77777777" w:rsidR="00B21384" w:rsidRPr="00454CD0" w:rsidRDefault="00B21384" w:rsidP="00B21384">
      <w:pPr>
        <w:jc w:val="both"/>
        <w:rPr>
          <w:rFonts w:ascii="Palatino Linotype" w:hAnsi="Palatino Linotype"/>
          <w:b/>
          <w:bCs/>
        </w:rPr>
      </w:pPr>
    </w:p>
    <w:p w14:paraId="1CC20AE8" w14:textId="77777777" w:rsidR="00B21384" w:rsidRPr="00454CD0" w:rsidRDefault="00B21384" w:rsidP="00B21384">
      <w:pPr>
        <w:jc w:val="both"/>
        <w:rPr>
          <w:rFonts w:ascii="Palatino Linotype" w:hAnsi="Palatino Linotype"/>
          <w:b/>
          <w:bCs/>
        </w:rPr>
      </w:pPr>
    </w:p>
    <w:p w14:paraId="5B2921B3" w14:textId="52497102" w:rsidR="00B21384" w:rsidRPr="00646BB3" w:rsidRDefault="00B21384" w:rsidP="00B21384">
      <w:pPr>
        <w:jc w:val="both"/>
        <w:rPr>
          <w:rFonts w:ascii="Palatino Linotype" w:hAnsi="Palatino Linotype"/>
          <w:i/>
          <w:iCs/>
        </w:rPr>
      </w:pPr>
      <w:r w:rsidRPr="00646BB3">
        <w:rPr>
          <w:rFonts w:ascii="Palatino Linotype" w:hAnsi="Palatino Linotype"/>
          <w:i/>
          <w:iCs/>
        </w:rPr>
        <w:t>Ancor più del fumetto, il cartoon potrebbe sembrare a molti distante dalla cultura classica, perlomeno a quella più familiare al grande pubblico. In realtà, tanto la stori</w:t>
      </w:r>
      <w:r w:rsidR="00443772">
        <w:rPr>
          <w:rFonts w:ascii="Palatino Linotype" w:hAnsi="Palatino Linotype"/>
          <w:i/>
          <w:iCs/>
        </w:rPr>
        <w:t xml:space="preserve">a antica </w:t>
      </w:r>
      <w:r w:rsidRPr="00646BB3">
        <w:rPr>
          <w:rFonts w:ascii="Palatino Linotype" w:hAnsi="Palatino Linotype"/>
          <w:i/>
          <w:iCs/>
        </w:rPr>
        <w:t xml:space="preserve">quanto la letteratura sono stati e rimangono grandi serbatoi per la costruzione o l’imitazione di plot e personaggi in questo genere centrale nella nostra epoca. Persino quando non </w:t>
      </w:r>
      <w:r w:rsidR="00443772">
        <w:rPr>
          <w:rFonts w:ascii="Palatino Linotype" w:hAnsi="Palatino Linotype"/>
          <w:i/>
          <w:iCs/>
        </w:rPr>
        <w:t>subito</w:t>
      </w:r>
      <w:r w:rsidRPr="00646BB3">
        <w:rPr>
          <w:rFonts w:ascii="Palatino Linotype" w:hAnsi="Palatino Linotype"/>
          <w:i/>
          <w:iCs/>
        </w:rPr>
        <w:t xml:space="preserve"> riconoscibili, trame, elementi, personaggi e atmosfere del mondo antico intervengono segretamente ad arricchire molte opere di animazione sia di produzione occidentale sia </w:t>
      </w:r>
      <w:r w:rsidR="00443772">
        <w:rPr>
          <w:rFonts w:ascii="Palatino Linotype" w:hAnsi="Palatino Linotype"/>
          <w:i/>
          <w:iCs/>
        </w:rPr>
        <w:t>della grande scuola giapponese</w:t>
      </w:r>
      <w:r w:rsidRPr="00646BB3">
        <w:rPr>
          <w:rFonts w:ascii="Palatino Linotype" w:hAnsi="Palatino Linotype"/>
          <w:i/>
          <w:iCs/>
        </w:rPr>
        <w:t>.</w:t>
      </w:r>
    </w:p>
    <w:p w14:paraId="53FEAB70" w14:textId="77777777" w:rsidR="00B21384" w:rsidRPr="00454CD0" w:rsidRDefault="00B21384" w:rsidP="00B21384">
      <w:pPr>
        <w:jc w:val="both"/>
        <w:rPr>
          <w:rFonts w:ascii="Palatino Linotype" w:hAnsi="Palatino Linotype"/>
          <w:b/>
          <w:bCs/>
        </w:rPr>
      </w:pPr>
    </w:p>
    <w:p w14:paraId="6C03D89A" w14:textId="77777777" w:rsidR="00B21384" w:rsidRPr="00454CD0" w:rsidRDefault="00B21384" w:rsidP="00B21384">
      <w:pPr>
        <w:jc w:val="both"/>
        <w:rPr>
          <w:rFonts w:ascii="Palatino Linotype" w:hAnsi="Palatino Linotype"/>
          <w:b/>
          <w:bCs/>
        </w:rPr>
      </w:pPr>
    </w:p>
    <w:p w14:paraId="6A9981E1" w14:textId="77777777" w:rsidR="00B21384" w:rsidRPr="00A65994" w:rsidRDefault="00B21384" w:rsidP="00A65994">
      <w:pPr>
        <w:jc w:val="both"/>
        <w:rPr>
          <w:rFonts w:ascii="Palatino Linotype" w:hAnsi="Palatino Linotype"/>
          <w:b/>
          <w:bCs/>
        </w:rPr>
      </w:pPr>
      <w:r w:rsidRPr="00A65994">
        <w:rPr>
          <w:rFonts w:ascii="Palatino Linotype" w:hAnsi="Palatino Linotype"/>
          <w:b/>
          <w:bCs/>
        </w:rPr>
        <w:t xml:space="preserve">Gli </w:t>
      </w:r>
      <w:proofErr w:type="gramStart"/>
      <w:r w:rsidRPr="00A65994">
        <w:rPr>
          <w:rFonts w:ascii="Palatino Linotype" w:hAnsi="Palatino Linotype"/>
          <w:b/>
          <w:bCs/>
        </w:rPr>
        <w:t>dei</w:t>
      </w:r>
      <w:proofErr w:type="gramEnd"/>
      <w:r w:rsidRPr="00A65994">
        <w:rPr>
          <w:rFonts w:ascii="Palatino Linotype" w:hAnsi="Palatino Linotype"/>
          <w:b/>
          <w:bCs/>
        </w:rPr>
        <w:t xml:space="preserve"> dell’Olimpo</w:t>
      </w:r>
    </w:p>
    <w:p w14:paraId="1E189132" w14:textId="77777777" w:rsidR="00B21384" w:rsidRPr="00454CD0" w:rsidRDefault="00B21384" w:rsidP="00B21384">
      <w:pPr>
        <w:jc w:val="both"/>
        <w:rPr>
          <w:rFonts w:ascii="Palatino Linotype" w:hAnsi="Palatino Linotype"/>
          <w:b/>
          <w:bCs/>
        </w:rPr>
      </w:pPr>
    </w:p>
    <w:p w14:paraId="2F86F9B1" w14:textId="043F71B4" w:rsidR="00B21384" w:rsidRPr="00B21384" w:rsidRDefault="00B21384" w:rsidP="00B21384">
      <w:pPr>
        <w:jc w:val="both"/>
        <w:rPr>
          <w:rFonts w:ascii="Palatino Linotype" w:hAnsi="Palatino Linotype"/>
          <w:i/>
          <w:iCs/>
        </w:rPr>
      </w:pPr>
      <w:r w:rsidRPr="00B21384">
        <w:rPr>
          <w:rFonts w:ascii="Palatino Linotype" w:hAnsi="Palatino Linotype"/>
          <w:i/>
          <w:iCs/>
        </w:rPr>
        <w:t>A</w:t>
      </w:r>
      <w:r w:rsidRPr="00B21384">
        <w:rPr>
          <w:rFonts w:ascii="Palatino Linotype" w:hAnsi="Palatino Linotype"/>
        </w:rPr>
        <w:t xml:space="preserve"> </w:t>
      </w:r>
      <w:proofErr w:type="spellStart"/>
      <w:r w:rsidRPr="00646BB3">
        <w:rPr>
          <w:rFonts w:ascii="Palatino Linotype" w:hAnsi="Palatino Linotype"/>
          <w:i/>
          <w:iCs/>
        </w:rPr>
        <w:t>P</w:t>
      </w:r>
      <w:r w:rsidR="00646BB3" w:rsidRPr="00646BB3">
        <w:rPr>
          <w:rFonts w:ascii="Palatino Linotype" w:hAnsi="Palatino Linotype"/>
          <w:i/>
          <w:iCs/>
        </w:rPr>
        <w:t>oron</w:t>
      </w:r>
      <w:proofErr w:type="spellEnd"/>
      <w:r w:rsidR="00646BB3">
        <w:rPr>
          <w:rFonts w:ascii="Palatino Linotype" w:hAnsi="Palatino Linotype"/>
        </w:rPr>
        <w:t xml:space="preserve"> </w:t>
      </w:r>
      <w:r w:rsidRPr="00B21384">
        <w:rPr>
          <w:rFonts w:ascii="Palatino Linotype" w:hAnsi="Palatino Linotype"/>
          <w:i/>
          <w:iCs/>
        </w:rPr>
        <w:t>principio</w:t>
      </w:r>
      <w:r w:rsidRPr="00B21384">
        <w:rPr>
          <w:rFonts w:ascii="Palatino Linotype" w:hAnsi="Palatino Linotype"/>
        </w:rPr>
        <w:t>.</w:t>
      </w:r>
      <w:r>
        <w:rPr>
          <w:rFonts w:ascii="Palatino Linotype" w:hAnsi="Palatino Linotype"/>
          <w:i/>
          <w:iCs/>
        </w:rPr>
        <w:t xml:space="preserve"> </w:t>
      </w:r>
      <w:r w:rsidR="00646BB3" w:rsidRPr="00454CD0">
        <w:rPr>
          <w:rFonts w:ascii="Palatino Linotype" w:hAnsi="Palatino Linotype"/>
        </w:rPr>
        <w:t xml:space="preserve">Non sono molti i cartoni che superano la prova del tempo rimanendo ben noti a frequentatori </w:t>
      </w:r>
      <w:r w:rsidR="00443772">
        <w:rPr>
          <w:rFonts w:ascii="Palatino Linotype" w:hAnsi="Palatino Linotype"/>
        </w:rPr>
        <w:t>di generazioni diverse</w:t>
      </w:r>
      <w:r w:rsidR="00646BB3" w:rsidRPr="00454CD0">
        <w:rPr>
          <w:rFonts w:ascii="Palatino Linotype" w:hAnsi="Palatino Linotype"/>
        </w:rPr>
        <w:t xml:space="preserve">. E </w:t>
      </w:r>
      <w:r w:rsidR="00646BB3">
        <w:rPr>
          <w:rFonts w:ascii="Palatino Linotype" w:hAnsi="Palatino Linotype"/>
        </w:rPr>
        <w:t>se trattiamo</w:t>
      </w:r>
      <w:r w:rsidRPr="00454CD0">
        <w:rPr>
          <w:rFonts w:ascii="Palatino Linotype" w:hAnsi="Palatino Linotype"/>
        </w:rPr>
        <w:t xml:space="preserve"> di cultura classica e </w:t>
      </w:r>
      <w:r w:rsidRPr="00454CD0">
        <w:rPr>
          <w:rFonts w:ascii="Palatino Linotype" w:hAnsi="Palatino Linotype"/>
          <w:i/>
          <w:iCs/>
        </w:rPr>
        <w:t>cartoon</w:t>
      </w:r>
      <w:r w:rsidRPr="00454CD0">
        <w:rPr>
          <w:rFonts w:ascii="Palatino Linotype" w:hAnsi="Palatino Linotype"/>
        </w:rPr>
        <w:t>, nonostante esperimenti più raffinati in epoche e luoghi diversi, il nome che viene in mente</w:t>
      </w:r>
      <w:r>
        <w:rPr>
          <w:rFonts w:ascii="Palatino Linotype" w:hAnsi="Palatino Linotype"/>
        </w:rPr>
        <w:t xml:space="preserve"> </w:t>
      </w:r>
      <w:r w:rsidRPr="00454CD0">
        <w:rPr>
          <w:rFonts w:ascii="Palatino Linotype" w:hAnsi="Palatino Linotype"/>
        </w:rPr>
        <w:t xml:space="preserve">è quello </w:t>
      </w:r>
      <w:r>
        <w:rPr>
          <w:rFonts w:ascii="Palatino Linotype" w:hAnsi="Palatino Linotype"/>
        </w:rPr>
        <w:t>di</w:t>
      </w:r>
      <w:r w:rsidRPr="00454CD0">
        <w:rPr>
          <w:rFonts w:ascii="Palatino Linotype" w:hAnsi="Palatino Linotype"/>
        </w:rPr>
        <w:t xml:space="preserve"> </w:t>
      </w:r>
      <w:proofErr w:type="spellStart"/>
      <w:r w:rsidRPr="00454CD0">
        <w:rPr>
          <w:rFonts w:ascii="Palatino Linotype" w:hAnsi="Palatino Linotype"/>
        </w:rPr>
        <w:t>Pollon</w:t>
      </w:r>
      <w:proofErr w:type="spellEnd"/>
      <w:r w:rsidRPr="00454CD0">
        <w:rPr>
          <w:rFonts w:ascii="Palatino Linotype" w:hAnsi="Palatino Linotype"/>
        </w:rPr>
        <w:t>, personaggio inesistente nella mitologia classica, che diventa, in un manga degli anni ’80 (</w:t>
      </w:r>
      <w:r w:rsidRPr="00454CD0">
        <w:rPr>
          <w:rFonts w:ascii="Palatino Linotype" w:hAnsi="Palatino Linotype"/>
          <w:i/>
          <w:iCs/>
        </w:rPr>
        <w:t>Olympus no</w:t>
      </w:r>
      <w:r w:rsidRPr="00454CD0">
        <w:rPr>
          <w:rFonts w:ascii="Palatino Linotype" w:hAnsi="Palatino Linotype"/>
        </w:rPr>
        <w:t xml:space="preserve"> </w:t>
      </w:r>
      <w:proofErr w:type="spellStart"/>
      <w:r w:rsidRPr="00454CD0">
        <w:rPr>
          <w:rFonts w:ascii="Palatino Linotype" w:hAnsi="Palatino Linotype"/>
          <w:i/>
          <w:iCs/>
        </w:rPr>
        <w:t>Pollon</w:t>
      </w:r>
      <w:proofErr w:type="spellEnd"/>
      <w:r w:rsidRPr="00454CD0">
        <w:rPr>
          <w:rFonts w:ascii="Palatino Linotype" w:hAnsi="Palatino Linotype"/>
        </w:rPr>
        <w:t xml:space="preserve">) e soprattutto nel popolarissimo </w:t>
      </w:r>
      <w:r w:rsidRPr="00A11C40">
        <w:rPr>
          <w:rFonts w:ascii="Palatino Linotype" w:hAnsi="Palatino Linotype"/>
          <w:i/>
          <w:iCs/>
        </w:rPr>
        <w:t>anime</w:t>
      </w:r>
      <w:r w:rsidRPr="00454CD0">
        <w:rPr>
          <w:rFonts w:ascii="Palatino Linotype" w:hAnsi="Palatino Linotype"/>
        </w:rPr>
        <w:t xml:space="preserve"> </w:t>
      </w:r>
      <w:r w:rsidR="00E453CE">
        <w:rPr>
          <w:rFonts w:ascii="Palatino Linotype" w:hAnsi="Palatino Linotype"/>
        </w:rPr>
        <w:t xml:space="preserve">tratto </w:t>
      </w:r>
      <w:r w:rsidRPr="00454CD0">
        <w:rPr>
          <w:rFonts w:ascii="Palatino Linotype" w:hAnsi="Palatino Linotype"/>
        </w:rPr>
        <w:t>d</w:t>
      </w:r>
      <w:r w:rsidR="00E453CE">
        <w:rPr>
          <w:rFonts w:ascii="Palatino Linotype" w:hAnsi="Palatino Linotype"/>
        </w:rPr>
        <w:t>a</w:t>
      </w:r>
      <w:r w:rsidRPr="00454CD0">
        <w:rPr>
          <w:rFonts w:ascii="Palatino Linotype" w:hAnsi="Palatino Linotype"/>
        </w:rPr>
        <w:t xml:space="preserve"> esso (</w:t>
      </w:r>
      <w:proofErr w:type="spellStart"/>
      <w:r w:rsidRPr="00454CD0">
        <w:rPr>
          <w:rFonts w:ascii="Palatino Linotype" w:hAnsi="Palatino Linotype"/>
          <w:i/>
          <w:iCs/>
        </w:rPr>
        <w:t>Korokoro</w:t>
      </w:r>
      <w:proofErr w:type="spellEnd"/>
      <w:r w:rsidRPr="00454CD0">
        <w:rPr>
          <w:rFonts w:ascii="Palatino Linotype" w:hAnsi="Palatino Linotype"/>
          <w:i/>
          <w:iCs/>
        </w:rPr>
        <w:t xml:space="preserve"> </w:t>
      </w:r>
      <w:proofErr w:type="spellStart"/>
      <w:r w:rsidRPr="00454CD0">
        <w:rPr>
          <w:rFonts w:ascii="Palatino Linotype" w:hAnsi="Palatino Linotype"/>
          <w:i/>
          <w:iCs/>
        </w:rPr>
        <w:t>Poron</w:t>
      </w:r>
      <w:proofErr w:type="spellEnd"/>
      <w:r w:rsidRPr="00454CD0">
        <w:rPr>
          <w:rFonts w:ascii="Palatino Linotype" w:hAnsi="Palatino Linotype"/>
        </w:rPr>
        <w:t xml:space="preserve">), punto di aggregazione dell’intero Pantheon greco. </w:t>
      </w:r>
    </w:p>
    <w:p w14:paraId="1CB5B7BE" w14:textId="21C37825" w:rsidR="00A65994" w:rsidRDefault="00E453CE" w:rsidP="00B21384">
      <w:pPr>
        <w:jc w:val="both"/>
        <w:rPr>
          <w:rFonts w:ascii="Palatino Linotype" w:hAnsi="Palatino Linotype"/>
        </w:rPr>
      </w:pPr>
      <w:r>
        <w:rPr>
          <w:rFonts w:ascii="Palatino Linotype" w:hAnsi="Palatino Linotype"/>
        </w:rPr>
        <w:t>Così chiamata</w:t>
      </w:r>
      <w:r w:rsidR="00B21384" w:rsidRPr="00454CD0">
        <w:rPr>
          <w:rFonts w:ascii="Palatino Linotype" w:hAnsi="Palatino Linotype"/>
        </w:rPr>
        <w:t xml:space="preserve"> per assonanza con Apollo, di cui</w:t>
      </w:r>
      <w:r>
        <w:rPr>
          <w:rFonts w:ascii="Palatino Linotype" w:hAnsi="Palatino Linotype"/>
        </w:rPr>
        <w:t xml:space="preserve"> è figlia, l</w:t>
      </w:r>
      <w:r w:rsidR="00B21384" w:rsidRPr="00454CD0">
        <w:rPr>
          <w:rFonts w:ascii="Palatino Linotype" w:hAnsi="Palatino Linotype"/>
        </w:rPr>
        <w:t xml:space="preserve">a logorroica bambina bionda dal peplo rosa, </w:t>
      </w:r>
      <w:r>
        <w:rPr>
          <w:rFonts w:ascii="Palatino Linotype" w:hAnsi="Palatino Linotype"/>
        </w:rPr>
        <w:t>a</w:t>
      </w:r>
      <w:r w:rsidR="00B21384" w:rsidRPr="00454CD0">
        <w:rPr>
          <w:rFonts w:ascii="Palatino Linotype" w:hAnsi="Palatino Linotype"/>
        </w:rPr>
        <w:t>spirante dea, vive avventure</w:t>
      </w:r>
      <w:r w:rsidR="00B21384">
        <w:rPr>
          <w:rFonts w:ascii="Palatino Linotype" w:hAnsi="Palatino Linotype"/>
        </w:rPr>
        <w:t xml:space="preserve"> variamente </w:t>
      </w:r>
      <w:r w:rsidR="00B21384" w:rsidRPr="00454CD0">
        <w:rPr>
          <w:rFonts w:ascii="Palatino Linotype" w:hAnsi="Palatino Linotype"/>
        </w:rPr>
        <w:t>ispirate al patrimonio del</w:t>
      </w:r>
      <w:r w:rsidR="00B21384">
        <w:rPr>
          <w:rFonts w:ascii="Palatino Linotype" w:hAnsi="Palatino Linotype"/>
        </w:rPr>
        <w:t xml:space="preserve"> mito classico</w:t>
      </w:r>
      <w:r w:rsidR="00B21384" w:rsidRPr="00454CD0">
        <w:rPr>
          <w:rFonts w:ascii="Palatino Linotype" w:hAnsi="Palatino Linotype"/>
        </w:rPr>
        <w:t xml:space="preserve">. La caratteristica principale nella riscrittura di questi miti è, come ci si può aspettare per un cartone destinato a un pubblico infantile (la sottocategoria del </w:t>
      </w:r>
      <w:proofErr w:type="spellStart"/>
      <w:r w:rsidR="00B21384" w:rsidRPr="00454CD0">
        <w:rPr>
          <w:rFonts w:ascii="Palatino Linotype" w:hAnsi="Palatino Linotype"/>
          <w:i/>
          <w:iCs/>
        </w:rPr>
        <w:t>kodomo</w:t>
      </w:r>
      <w:proofErr w:type="spellEnd"/>
      <w:r w:rsidR="00B21384" w:rsidRPr="00454CD0">
        <w:rPr>
          <w:rFonts w:ascii="Palatino Linotype" w:hAnsi="Palatino Linotype"/>
        </w:rPr>
        <w:t xml:space="preserve">), l’edulcorazione di quasi tutte le storie e la sostituzione dei molti esiti tetri del mito </w:t>
      </w:r>
      <w:r w:rsidR="00646BB3">
        <w:rPr>
          <w:rFonts w:ascii="Palatino Linotype" w:hAnsi="Palatino Linotype"/>
        </w:rPr>
        <w:t>greco</w:t>
      </w:r>
      <w:r w:rsidR="00B21384" w:rsidRPr="00454CD0">
        <w:rPr>
          <w:rFonts w:ascii="Palatino Linotype" w:hAnsi="Palatino Linotype"/>
        </w:rPr>
        <w:t xml:space="preserve"> con il lieto fine. </w:t>
      </w:r>
      <w:proofErr w:type="spellStart"/>
      <w:r w:rsidR="00B21384" w:rsidRPr="00454CD0">
        <w:rPr>
          <w:rFonts w:ascii="Palatino Linotype" w:hAnsi="Palatino Linotype"/>
        </w:rPr>
        <w:t>Pollon</w:t>
      </w:r>
      <w:proofErr w:type="spellEnd"/>
      <w:r w:rsidR="00B21384" w:rsidRPr="00454CD0">
        <w:rPr>
          <w:rFonts w:ascii="Palatino Linotype" w:hAnsi="Palatino Linotype"/>
        </w:rPr>
        <w:t xml:space="preserve"> è accompagnata dal suo migliore amico, un Eros ancora dio dell’amore ma costruito </w:t>
      </w:r>
      <w:proofErr w:type="spellStart"/>
      <w:r w:rsidR="00B21384" w:rsidRPr="00454CD0">
        <w:rPr>
          <w:rFonts w:ascii="Palatino Linotype" w:hAnsi="Palatino Linotype"/>
          <w:i/>
          <w:iCs/>
        </w:rPr>
        <w:t>kat’antiphrasin</w:t>
      </w:r>
      <w:proofErr w:type="spellEnd"/>
      <w:r w:rsidR="00B21384" w:rsidRPr="00454CD0">
        <w:rPr>
          <w:rFonts w:ascii="Palatino Linotype" w:hAnsi="Palatino Linotype"/>
        </w:rPr>
        <w:t xml:space="preserve">: brutto, sgraziato e dispettoso, sembra </w:t>
      </w:r>
      <w:r w:rsidR="00646BB3">
        <w:rPr>
          <w:rFonts w:ascii="Palatino Linotype" w:hAnsi="Palatino Linotype"/>
        </w:rPr>
        <w:t>foggiato più sul</w:t>
      </w:r>
      <w:r w:rsidR="00B21384" w:rsidRPr="00454CD0">
        <w:rPr>
          <w:rFonts w:ascii="Palatino Linotype" w:hAnsi="Palatino Linotype"/>
        </w:rPr>
        <w:t xml:space="preserve"> molesto ragazzino di Apollonio Rodio che </w:t>
      </w:r>
      <w:r w:rsidR="00443772">
        <w:rPr>
          <w:rFonts w:ascii="Palatino Linotype" w:hAnsi="Palatino Linotype"/>
        </w:rPr>
        <w:t>sul</w:t>
      </w:r>
      <w:r w:rsidR="00B21384" w:rsidRPr="00454CD0">
        <w:rPr>
          <w:rFonts w:ascii="Palatino Linotype" w:hAnsi="Palatino Linotype"/>
        </w:rPr>
        <w:t xml:space="preserve"> bellissimo giovane d</w:t>
      </w:r>
      <w:r w:rsidR="00443772">
        <w:rPr>
          <w:rFonts w:ascii="Palatino Linotype" w:hAnsi="Palatino Linotype"/>
        </w:rPr>
        <w:t>e</w:t>
      </w:r>
      <w:r w:rsidR="00B21384" w:rsidRPr="00454CD0">
        <w:rPr>
          <w:rFonts w:ascii="Palatino Linotype" w:hAnsi="Palatino Linotype"/>
        </w:rPr>
        <w:t xml:space="preserve">lla novella </w:t>
      </w:r>
      <w:proofErr w:type="spellStart"/>
      <w:r w:rsidR="00B21384" w:rsidRPr="00454CD0">
        <w:rPr>
          <w:rFonts w:ascii="Palatino Linotype" w:hAnsi="Palatino Linotype"/>
        </w:rPr>
        <w:t>apuleiana</w:t>
      </w:r>
      <w:proofErr w:type="spellEnd"/>
      <w:r w:rsidR="00B21384" w:rsidRPr="00454CD0">
        <w:rPr>
          <w:rFonts w:ascii="Palatino Linotype" w:hAnsi="Palatino Linotype"/>
        </w:rPr>
        <w:t xml:space="preserve"> di Amore e Psiche.</w:t>
      </w:r>
    </w:p>
    <w:p w14:paraId="6825BC90" w14:textId="7B3433D7" w:rsidR="00B21384" w:rsidRPr="00454CD0" w:rsidRDefault="00B21384" w:rsidP="00B21384">
      <w:pPr>
        <w:jc w:val="both"/>
        <w:rPr>
          <w:rFonts w:ascii="Palatino Linotype" w:hAnsi="Palatino Linotype"/>
        </w:rPr>
      </w:pPr>
      <w:r w:rsidRPr="00454CD0">
        <w:rPr>
          <w:rFonts w:ascii="Palatino Linotype" w:hAnsi="Palatino Linotype"/>
        </w:rPr>
        <w:lastRenderedPageBreak/>
        <w:t xml:space="preserve">  </w:t>
      </w:r>
      <w:r w:rsidR="00A65994">
        <w:rPr>
          <w:rFonts w:ascii="Palatino Linotype" w:hAnsi="Palatino Linotype"/>
          <w:noProof/>
        </w:rPr>
        <w:drawing>
          <wp:inline distT="0" distB="0" distL="0" distR="0" wp14:anchorId="2A94D67C" wp14:editId="058C876E">
            <wp:extent cx="6120130" cy="3442335"/>
            <wp:effectExtent l="0" t="0" r="1270" b="0"/>
            <wp:docPr id="86767700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77004" name="Immagine 867677004"/>
                    <pic:cNvPicPr/>
                  </pic:nvPicPr>
                  <pic:blipFill>
                    <a:blip r:embed="rId7">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14:paraId="7988CE00" w14:textId="49ADE3B2" w:rsidR="00B21384" w:rsidRPr="00454CD0" w:rsidRDefault="00B21384" w:rsidP="00B21384">
      <w:pPr>
        <w:jc w:val="both"/>
        <w:rPr>
          <w:rFonts w:ascii="Palatino Linotype" w:hAnsi="Palatino Linotype"/>
        </w:rPr>
      </w:pPr>
      <w:r w:rsidRPr="00454CD0">
        <w:rPr>
          <w:rFonts w:ascii="Palatino Linotype" w:hAnsi="Palatino Linotype"/>
        </w:rPr>
        <w:t xml:space="preserve">Le divinità </w:t>
      </w:r>
      <w:r w:rsidR="00E453CE">
        <w:rPr>
          <w:rFonts w:ascii="Palatino Linotype" w:hAnsi="Palatino Linotype"/>
        </w:rPr>
        <w:t>dell</w:t>
      </w:r>
      <w:r w:rsidRPr="00454CD0">
        <w:rPr>
          <w:rFonts w:ascii="Palatino Linotype" w:hAnsi="Palatino Linotype"/>
        </w:rPr>
        <w:t xml:space="preserve">’Olimpo nipponico sono caratterizzate in modo coerente con l’impianto di un cartone </w:t>
      </w:r>
      <w:r>
        <w:rPr>
          <w:rFonts w:ascii="Palatino Linotype" w:hAnsi="Palatino Linotype"/>
        </w:rPr>
        <w:t>dagli</w:t>
      </w:r>
      <w:r w:rsidRPr="00454CD0">
        <w:rPr>
          <w:rFonts w:ascii="Palatino Linotype" w:hAnsi="Palatino Linotype"/>
        </w:rPr>
        <w:t xml:space="preserve"> intenti buffi, e dunque a partire dai difetti o dalle caratteristiche più grottesche presenti nel mito originale: Zeus è un vecchio infoiato che corre dietro a qualsiasi creatura di sesso femminile, Afrodite bella e vana, Dioniso un debosciato </w:t>
      </w:r>
      <w:r w:rsidR="00646BB3">
        <w:rPr>
          <w:rFonts w:ascii="Palatino Linotype" w:hAnsi="Palatino Linotype"/>
        </w:rPr>
        <w:t>provvisto</w:t>
      </w:r>
      <w:r w:rsidRPr="00454CD0">
        <w:rPr>
          <w:rFonts w:ascii="Palatino Linotype" w:hAnsi="Palatino Linotype"/>
        </w:rPr>
        <w:t xml:space="preserve"> di sigaretta,</w:t>
      </w:r>
      <w:r w:rsidR="00646BB3">
        <w:rPr>
          <w:rFonts w:ascii="Palatino Linotype" w:hAnsi="Palatino Linotype"/>
        </w:rPr>
        <w:t xml:space="preserve"> </w:t>
      </w:r>
      <w:r w:rsidR="00E453CE">
        <w:rPr>
          <w:rFonts w:ascii="Palatino Linotype" w:hAnsi="Palatino Linotype"/>
        </w:rPr>
        <w:t>e</w:t>
      </w:r>
      <w:r w:rsidRPr="00454CD0">
        <w:rPr>
          <w:rFonts w:ascii="Palatino Linotype" w:hAnsi="Palatino Linotype"/>
        </w:rPr>
        <w:t xml:space="preserve"> Achill</w:t>
      </w:r>
      <w:r w:rsidR="00443772">
        <w:rPr>
          <w:rFonts w:ascii="Palatino Linotype" w:hAnsi="Palatino Linotype"/>
        </w:rPr>
        <w:t>e</w:t>
      </w:r>
      <w:r w:rsidRPr="00454CD0">
        <w:rPr>
          <w:rFonts w:ascii="Palatino Linotype" w:hAnsi="Palatino Linotype"/>
        </w:rPr>
        <w:t xml:space="preserve"> è iperattivo</w:t>
      </w:r>
      <w:r w:rsidR="00E453CE">
        <w:rPr>
          <w:rFonts w:ascii="Palatino Linotype" w:hAnsi="Palatino Linotype"/>
        </w:rPr>
        <w:t xml:space="preserve"> </w:t>
      </w:r>
      <w:r w:rsidRPr="00454CD0">
        <w:rPr>
          <w:rFonts w:ascii="Palatino Linotype" w:hAnsi="Palatino Linotype"/>
        </w:rPr>
        <w:t xml:space="preserve">e tanto forte che, con gli sventurati che lancia in aria, colpisce persino i satelliti (!). Il cartone, </w:t>
      </w:r>
      <w:r>
        <w:rPr>
          <w:rFonts w:ascii="Palatino Linotype" w:hAnsi="Palatino Linotype"/>
        </w:rPr>
        <w:t>ambientato in</w:t>
      </w:r>
      <w:r w:rsidRPr="00454CD0">
        <w:rPr>
          <w:rFonts w:ascii="Palatino Linotype" w:hAnsi="Palatino Linotype"/>
        </w:rPr>
        <w:t xml:space="preserve"> un</w:t>
      </w:r>
      <w:r w:rsidR="00A65994">
        <w:rPr>
          <w:rFonts w:ascii="Palatino Linotype" w:hAnsi="Palatino Linotype"/>
        </w:rPr>
        <w:t xml:space="preserve">’antica </w:t>
      </w:r>
      <w:r w:rsidRPr="00454CD0">
        <w:rPr>
          <w:rFonts w:ascii="Palatino Linotype" w:hAnsi="Palatino Linotype"/>
        </w:rPr>
        <w:t xml:space="preserve">Grecia </w:t>
      </w:r>
      <w:r w:rsidR="00E453CE" w:rsidRPr="00454CD0">
        <w:rPr>
          <w:rFonts w:ascii="Palatino Linotype" w:hAnsi="Palatino Linotype"/>
        </w:rPr>
        <w:t>stereotipata</w:t>
      </w:r>
      <w:r>
        <w:rPr>
          <w:rFonts w:ascii="Palatino Linotype" w:hAnsi="Palatino Linotype"/>
        </w:rPr>
        <w:t xml:space="preserve">, </w:t>
      </w:r>
      <w:r w:rsidRPr="00454CD0">
        <w:rPr>
          <w:rFonts w:ascii="Palatino Linotype" w:hAnsi="Palatino Linotype"/>
        </w:rPr>
        <w:t>è anche dotato di un personaggio-Prologo a</w:t>
      </w:r>
      <w:r>
        <w:rPr>
          <w:rFonts w:ascii="Palatino Linotype" w:hAnsi="Palatino Linotype"/>
        </w:rPr>
        <w:t>lla</w:t>
      </w:r>
      <w:r w:rsidRPr="00454CD0">
        <w:rPr>
          <w:rFonts w:ascii="Palatino Linotype" w:hAnsi="Palatino Linotype"/>
        </w:rPr>
        <w:t xml:space="preserve"> plautina, che annuncia trame </w:t>
      </w:r>
      <w:r>
        <w:rPr>
          <w:rFonts w:ascii="Palatino Linotype" w:hAnsi="Palatino Linotype"/>
        </w:rPr>
        <w:t xml:space="preserve">e si </w:t>
      </w:r>
      <w:r w:rsidRPr="00454CD0">
        <w:rPr>
          <w:rFonts w:ascii="Palatino Linotype" w:hAnsi="Palatino Linotype"/>
        </w:rPr>
        <w:t>intromette per offrire didascalie della narrazione.</w:t>
      </w:r>
      <w:r>
        <w:rPr>
          <w:rFonts w:ascii="Palatino Linotype" w:hAnsi="Palatino Linotype"/>
        </w:rPr>
        <w:t xml:space="preserve"> Le variazioni sug</w:t>
      </w:r>
      <w:r w:rsidRPr="00454CD0">
        <w:rPr>
          <w:rFonts w:ascii="Palatino Linotype" w:hAnsi="Palatino Linotype"/>
        </w:rPr>
        <w:t xml:space="preserve">li schemi antichi </w:t>
      </w:r>
      <w:r>
        <w:rPr>
          <w:rFonts w:ascii="Palatino Linotype" w:hAnsi="Palatino Linotype"/>
        </w:rPr>
        <w:t>sono in chiave comica</w:t>
      </w:r>
      <w:r w:rsidRPr="00454CD0">
        <w:rPr>
          <w:rFonts w:ascii="Palatino Linotype" w:hAnsi="Palatino Linotype"/>
        </w:rPr>
        <w:t xml:space="preserve"> (ad es.: Achille in origine è debole e infermo, Narciso è brutto </w:t>
      </w:r>
      <w:r>
        <w:rPr>
          <w:rFonts w:ascii="Palatino Linotype" w:hAnsi="Palatino Linotype"/>
        </w:rPr>
        <w:t>e</w:t>
      </w:r>
      <w:r w:rsidRPr="00454CD0">
        <w:rPr>
          <w:rFonts w:ascii="Palatino Linotype" w:hAnsi="Palatino Linotype"/>
        </w:rPr>
        <w:t xml:space="preserve"> disprezzato da Eco, Poseidone non sa nuotare, e così via), ma ogni tanto colpisce per esattezza </w:t>
      </w:r>
      <w:r>
        <w:rPr>
          <w:rFonts w:ascii="Palatino Linotype" w:hAnsi="Palatino Linotype"/>
        </w:rPr>
        <w:t>o per</w:t>
      </w:r>
      <w:r w:rsidRPr="00454CD0">
        <w:rPr>
          <w:rFonts w:ascii="Palatino Linotype" w:hAnsi="Palatino Linotype"/>
        </w:rPr>
        <w:t xml:space="preserve"> inserzioni inattese di miti meno noti, come la storia di Piramo e Tisbe o quella di Pigmalione</w:t>
      </w:r>
      <w:r>
        <w:rPr>
          <w:rFonts w:ascii="Palatino Linotype" w:hAnsi="Palatino Linotype"/>
        </w:rPr>
        <w:t xml:space="preserve">, </w:t>
      </w:r>
      <w:r w:rsidRPr="00454CD0">
        <w:rPr>
          <w:rFonts w:ascii="Palatino Linotype" w:hAnsi="Palatino Linotype"/>
        </w:rPr>
        <w:t>realizzate in modo molto aderente alla versione ovidiana.</w:t>
      </w:r>
      <w:r w:rsidR="00E453CE">
        <w:rPr>
          <w:rFonts w:ascii="Palatino Linotype" w:hAnsi="Palatino Linotype"/>
        </w:rPr>
        <w:t xml:space="preserve"> </w:t>
      </w:r>
      <w:r w:rsidRPr="00454CD0">
        <w:rPr>
          <w:rFonts w:ascii="Palatino Linotype" w:hAnsi="Palatino Linotype"/>
        </w:rPr>
        <w:t xml:space="preserve">La trama orizzontale della serie è il percorso che </w:t>
      </w:r>
      <w:proofErr w:type="spellStart"/>
      <w:r w:rsidRPr="00454CD0">
        <w:rPr>
          <w:rFonts w:ascii="Palatino Linotype" w:hAnsi="Palatino Linotype"/>
        </w:rPr>
        <w:t>Pollon</w:t>
      </w:r>
      <w:proofErr w:type="spellEnd"/>
      <w:r w:rsidRPr="00454CD0">
        <w:rPr>
          <w:rFonts w:ascii="Palatino Linotype" w:hAnsi="Palatino Linotype"/>
        </w:rPr>
        <w:t xml:space="preserve"> compie per diventare dea</w:t>
      </w:r>
      <w:r>
        <w:rPr>
          <w:rFonts w:ascii="Palatino Linotype" w:hAnsi="Palatino Linotype"/>
        </w:rPr>
        <w:t xml:space="preserve">: </w:t>
      </w:r>
      <w:r w:rsidRPr="00454CD0">
        <w:rPr>
          <w:rFonts w:ascii="Palatino Linotype" w:hAnsi="Palatino Linotype"/>
        </w:rPr>
        <w:t xml:space="preserve">alla fine di una sequenza di vicende </w:t>
      </w:r>
      <w:r w:rsidR="00A65994">
        <w:rPr>
          <w:rFonts w:ascii="Palatino Linotype" w:hAnsi="Palatino Linotype"/>
        </w:rPr>
        <w:t>in cui</w:t>
      </w:r>
      <w:r w:rsidRPr="00454CD0">
        <w:rPr>
          <w:rFonts w:ascii="Palatino Linotype" w:hAnsi="Palatino Linotype"/>
        </w:rPr>
        <w:t xml:space="preserve"> aiuta i protagonisti del mito a realizzarsi, grazie a un </w:t>
      </w:r>
      <w:r>
        <w:rPr>
          <w:rFonts w:ascii="Palatino Linotype" w:hAnsi="Palatino Linotype"/>
        </w:rPr>
        <w:t>talismano</w:t>
      </w:r>
      <w:r w:rsidRPr="00454CD0">
        <w:rPr>
          <w:rFonts w:ascii="Palatino Linotype" w:hAnsi="Palatino Linotype"/>
        </w:rPr>
        <w:t xml:space="preserve"> regalatole da una sedicente “dea delle dee”, proprio all’ultima prova, rischia il fallimento</w:t>
      </w:r>
      <w:r w:rsidR="00A65994">
        <w:rPr>
          <w:rFonts w:ascii="Palatino Linotype" w:hAnsi="Palatino Linotype"/>
        </w:rPr>
        <w:t xml:space="preserve">, ma </w:t>
      </w:r>
      <w:r w:rsidRPr="00454CD0">
        <w:rPr>
          <w:rFonts w:ascii="Palatino Linotype" w:hAnsi="Palatino Linotype"/>
        </w:rPr>
        <w:t xml:space="preserve">viene indirizzata da questa misteriosa </w:t>
      </w:r>
      <w:r w:rsidRPr="00454CD0">
        <w:rPr>
          <w:rFonts w:ascii="Palatino Linotype" w:hAnsi="Palatino Linotype"/>
          <w:i/>
          <w:iCs/>
        </w:rPr>
        <w:t>dea ex machina</w:t>
      </w:r>
      <w:r w:rsidRPr="00454CD0">
        <w:rPr>
          <w:rFonts w:ascii="Palatino Linotype" w:hAnsi="Palatino Linotype"/>
        </w:rPr>
        <w:t xml:space="preserve"> verso il vaso di Pandora, in fondo al quale dovrebbe trovarsi “la cosa più importante del mondo” che la aiuterà nell’impresa: con la solita mossa simbolica e adatta al fine sempre latente del percorso formativo, questa si rivelerà,</w:t>
      </w:r>
      <w:r w:rsidR="00E453CE">
        <w:rPr>
          <w:rFonts w:ascii="Palatino Linotype" w:hAnsi="Palatino Linotype"/>
        </w:rPr>
        <w:t xml:space="preserve"> </w:t>
      </w:r>
      <w:r w:rsidRPr="00454CD0">
        <w:rPr>
          <w:rFonts w:ascii="Palatino Linotype" w:hAnsi="Palatino Linotype"/>
        </w:rPr>
        <w:t>come nel mito esiodeo, la Speranza</w:t>
      </w:r>
      <w:r w:rsidR="00646BB3">
        <w:rPr>
          <w:rFonts w:ascii="Palatino Linotype" w:hAnsi="Palatino Linotype"/>
        </w:rPr>
        <w:t>,</w:t>
      </w:r>
      <w:r>
        <w:rPr>
          <w:rFonts w:ascii="Palatino Linotype" w:hAnsi="Palatino Linotype"/>
        </w:rPr>
        <w:t xml:space="preserve"> che </w:t>
      </w:r>
      <w:r w:rsidRPr="00454CD0">
        <w:rPr>
          <w:rFonts w:ascii="Palatino Linotype" w:hAnsi="Palatino Linotype"/>
        </w:rPr>
        <w:t xml:space="preserve">le darà il potere di sconfiggere il mostro e restaurare nel mondo l’amore e la pace, </w:t>
      </w:r>
      <w:r>
        <w:rPr>
          <w:rFonts w:ascii="Palatino Linotype" w:hAnsi="Palatino Linotype"/>
        </w:rPr>
        <w:t xml:space="preserve">per </w:t>
      </w:r>
      <w:r w:rsidRPr="00454CD0">
        <w:rPr>
          <w:rFonts w:ascii="Palatino Linotype" w:hAnsi="Palatino Linotype"/>
        </w:rPr>
        <w:t>diventa</w:t>
      </w:r>
      <w:r>
        <w:rPr>
          <w:rFonts w:ascii="Palatino Linotype" w:hAnsi="Palatino Linotype"/>
        </w:rPr>
        <w:t>re</w:t>
      </w:r>
      <w:r w:rsidRPr="00454CD0">
        <w:rPr>
          <w:rFonts w:ascii="Palatino Linotype" w:hAnsi="Palatino Linotype"/>
        </w:rPr>
        <w:t xml:space="preserve"> infine lei stessa la nuova dea della Speranza. Con </w:t>
      </w:r>
      <w:r>
        <w:rPr>
          <w:rFonts w:ascii="Palatino Linotype" w:hAnsi="Palatino Linotype"/>
        </w:rPr>
        <w:t>intervento meta-teatrale</w:t>
      </w:r>
      <w:r w:rsidRPr="00454CD0">
        <w:rPr>
          <w:rFonts w:ascii="Palatino Linotype" w:hAnsi="Palatino Linotype"/>
        </w:rPr>
        <w:t>, riprende la parola il Prologo che</w:t>
      </w:r>
      <w:r w:rsidR="00A65994">
        <w:rPr>
          <w:rFonts w:ascii="Palatino Linotype" w:hAnsi="Palatino Linotype"/>
        </w:rPr>
        <w:t>, rivolto</w:t>
      </w:r>
      <w:r w:rsidRPr="00454CD0">
        <w:rPr>
          <w:rFonts w:ascii="Palatino Linotype" w:hAnsi="Palatino Linotype"/>
        </w:rPr>
        <w:t xml:space="preserve"> ai bambini davanti allo schermo</w:t>
      </w:r>
      <w:r w:rsidR="00A65994">
        <w:rPr>
          <w:rFonts w:ascii="Palatino Linotype" w:hAnsi="Palatino Linotype"/>
        </w:rPr>
        <w:t>,</w:t>
      </w:r>
      <w:r w:rsidRPr="00454CD0">
        <w:rPr>
          <w:rFonts w:ascii="Palatino Linotype" w:hAnsi="Palatino Linotype"/>
        </w:rPr>
        <w:t xml:space="preserve"> porge la morale della storia («la Speranza è una cosa indispensabile. Cosa vuol dire? che non dovete arrendervi mai!»).</w:t>
      </w:r>
    </w:p>
    <w:p w14:paraId="1053C2CD" w14:textId="77777777" w:rsidR="00B21384" w:rsidRDefault="00B21384" w:rsidP="00B21384">
      <w:pPr>
        <w:jc w:val="both"/>
        <w:rPr>
          <w:rFonts w:ascii="Palatino Linotype" w:hAnsi="Palatino Linotype"/>
        </w:rPr>
      </w:pPr>
    </w:p>
    <w:p w14:paraId="7864DC0E" w14:textId="77777777" w:rsidR="00B21384" w:rsidRPr="00E57D2F" w:rsidRDefault="00B21384" w:rsidP="00B21384">
      <w:pPr>
        <w:jc w:val="both"/>
        <w:rPr>
          <w:rFonts w:ascii="Palatino Linotype" w:hAnsi="Palatino Linotype"/>
          <w:b/>
          <w:bCs/>
        </w:rPr>
      </w:pPr>
      <w:r w:rsidRPr="00E57D2F">
        <w:rPr>
          <w:rFonts w:ascii="Palatino Linotype" w:hAnsi="Palatino Linotype"/>
          <w:b/>
          <w:bCs/>
        </w:rPr>
        <w:t>La mitologia di Tezuka</w:t>
      </w:r>
    </w:p>
    <w:p w14:paraId="505AFE05" w14:textId="252651DC" w:rsidR="00B21384" w:rsidRPr="00454CD0" w:rsidRDefault="00B21384" w:rsidP="00B21384">
      <w:pPr>
        <w:jc w:val="both"/>
        <w:rPr>
          <w:rFonts w:ascii="Palatino Linotype" w:hAnsi="Palatino Linotype"/>
        </w:rPr>
      </w:pPr>
      <w:proofErr w:type="spellStart"/>
      <w:r w:rsidRPr="00454CD0">
        <w:rPr>
          <w:rFonts w:ascii="Palatino Linotype" w:hAnsi="Palatino Linotype"/>
        </w:rPr>
        <w:t>Pollon</w:t>
      </w:r>
      <w:proofErr w:type="spellEnd"/>
      <w:r w:rsidRPr="00454CD0">
        <w:rPr>
          <w:rFonts w:ascii="Palatino Linotype" w:hAnsi="Palatino Linotype"/>
        </w:rPr>
        <w:t xml:space="preserve"> arrivava nel 1982, dopo una stagione di esperimenti </w:t>
      </w:r>
      <w:r w:rsidRPr="00A11C40">
        <w:rPr>
          <w:rFonts w:ascii="Palatino Linotype" w:hAnsi="Palatino Linotype"/>
        </w:rPr>
        <w:t>dell’</w:t>
      </w:r>
      <w:r w:rsidRPr="00A11C40">
        <w:rPr>
          <w:rFonts w:ascii="Palatino Linotype" w:hAnsi="Palatino Linotype"/>
          <w:i/>
          <w:iCs/>
        </w:rPr>
        <w:t>anime</w:t>
      </w:r>
      <w:r w:rsidRPr="00454CD0">
        <w:rPr>
          <w:rFonts w:ascii="Palatino Linotype" w:hAnsi="Palatino Linotype"/>
        </w:rPr>
        <w:t xml:space="preserve"> </w:t>
      </w:r>
      <w:r w:rsidR="002532E1">
        <w:rPr>
          <w:rFonts w:ascii="Palatino Linotype" w:hAnsi="Palatino Linotype"/>
        </w:rPr>
        <w:t>su</w:t>
      </w:r>
      <w:r w:rsidRPr="00454CD0">
        <w:rPr>
          <w:rFonts w:ascii="Palatino Linotype" w:hAnsi="Palatino Linotype"/>
        </w:rPr>
        <w:t xml:space="preserve"> temi della mitologia classica</w:t>
      </w:r>
      <w:r w:rsidR="00443772">
        <w:rPr>
          <w:rFonts w:ascii="Palatino Linotype" w:hAnsi="Palatino Linotype"/>
        </w:rPr>
        <w:t>,</w:t>
      </w:r>
      <w:r w:rsidRPr="00454CD0">
        <w:rPr>
          <w:rFonts w:ascii="Palatino Linotype" w:hAnsi="Palatino Linotype"/>
        </w:rPr>
        <w:t xml:space="preserve"> che aveva visto le sue punte più geniali con due creazioni del leggendario </w:t>
      </w:r>
      <w:r w:rsidRPr="00454CD0">
        <w:rPr>
          <w:rFonts w:ascii="Palatino Linotype" w:hAnsi="Palatino Linotype"/>
        </w:rPr>
        <w:lastRenderedPageBreak/>
        <w:t xml:space="preserve">Osamu Tezuka, uno dei più grandi fumettisti e animatori giapponesi, nonché l’inventore di alcuni dei più celebri tratti distintivi del manga (tra cui i grandi occhi lucenti </w:t>
      </w:r>
      <w:r w:rsidR="00646BB3">
        <w:rPr>
          <w:rFonts w:ascii="Palatino Linotype" w:hAnsi="Palatino Linotype"/>
        </w:rPr>
        <w:t>o</w:t>
      </w:r>
      <w:r w:rsidRPr="00454CD0">
        <w:rPr>
          <w:rFonts w:ascii="Palatino Linotype" w:hAnsi="Palatino Linotype"/>
        </w:rPr>
        <w:t xml:space="preserve"> i capelli di colori fantastici dei personaggi).</w:t>
      </w:r>
    </w:p>
    <w:p w14:paraId="5310382B" w14:textId="53063D2D" w:rsidR="00021848" w:rsidRDefault="00B21384" w:rsidP="00B21384">
      <w:pPr>
        <w:jc w:val="both"/>
        <w:rPr>
          <w:rFonts w:ascii="Palatino Linotype" w:hAnsi="Palatino Linotype"/>
        </w:rPr>
      </w:pPr>
      <w:r w:rsidRPr="00454CD0">
        <w:rPr>
          <w:rFonts w:ascii="Palatino Linotype" w:hAnsi="Palatino Linotype"/>
        </w:rPr>
        <w:t xml:space="preserve">Il primo </w:t>
      </w:r>
      <w:r w:rsidRPr="00454CD0">
        <w:rPr>
          <w:rFonts w:ascii="Palatino Linotype" w:hAnsi="Palatino Linotype"/>
          <w:i/>
          <w:iCs/>
        </w:rPr>
        <w:t xml:space="preserve">anime </w:t>
      </w:r>
      <w:r w:rsidRPr="00454CD0">
        <w:rPr>
          <w:rFonts w:ascii="Palatino Linotype" w:hAnsi="Palatino Linotype"/>
        </w:rPr>
        <w:t xml:space="preserve">liberamente basato su personaggi appartenenti alla mitologia classica era stato infatti, nel 1972, </w:t>
      </w:r>
      <w:r w:rsidRPr="00454CD0">
        <w:rPr>
          <w:rFonts w:ascii="Palatino Linotype" w:hAnsi="Palatino Linotype"/>
          <w:i/>
          <w:iCs/>
        </w:rPr>
        <w:t xml:space="preserve">Umi no </w:t>
      </w:r>
      <w:proofErr w:type="spellStart"/>
      <w:r w:rsidRPr="00454CD0">
        <w:rPr>
          <w:rFonts w:ascii="Palatino Linotype" w:hAnsi="Palatino Linotype"/>
          <w:i/>
          <w:iCs/>
        </w:rPr>
        <w:t>Toriton</w:t>
      </w:r>
      <w:proofErr w:type="spellEnd"/>
      <w:r w:rsidRPr="00454CD0">
        <w:rPr>
          <w:rFonts w:ascii="Palatino Linotype" w:hAnsi="Palatino Linotype"/>
        </w:rPr>
        <w:t xml:space="preserve"> (</w:t>
      </w:r>
      <w:proofErr w:type="spellStart"/>
      <w:r w:rsidRPr="00454CD0">
        <w:rPr>
          <w:rFonts w:ascii="Palatino Linotype" w:hAnsi="Palatino Linotype"/>
          <w:i/>
          <w:iCs/>
        </w:rPr>
        <w:t>Triton</w:t>
      </w:r>
      <w:proofErr w:type="spellEnd"/>
      <w:r w:rsidRPr="00454CD0">
        <w:rPr>
          <w:rFonts w:ascii="Palatino Linotype" w:hAnsi="Palatino Linotype"/>
          <w:i/>
          <w:iCs/>
        </w:rPr>
        <w:t xml:space="preserve"> of the Sea</w:t>
      </w:r>
      <w:r w:rsidRPr="00454CD0">
        <w:rPr>
          <w:rFonts w:ascii="Palatino Linotype" w:hAnsi="Palatino Linotype"/>
        </w:rPr>
        <w:t xml:space="preserve">) di Tezuka. Ambientato in (e sopra) un mare che deve moltissimo alla Grande Onda di </w:t>
      </w:r>
      <w:proofErr w:type="spellStart"/>
      <w:r w:rsidRPr="00454CD0">
        <w:rPr>
          <w:rFonts w:ascii="Palatino Linotype" w:hAnsi="Palatino Linotype"/>
        </w:rPr>
        <w:t>Kawagawa</w:t>
      </w:r>
      <w:proofErr w:type="spellEnd"/>
      <w:r w:rsidRPr="00454CD0">
        <w:rPr>
          <w:rFonts w:ascii="Palatino Linotype" w:hAnsi="Palatino Linotype"/>
        </w:rPr>
        <w:t xml:space="preserve">, racconta le avventure di </w:t>
      </w:r>
      <w:proofErr w:type="spellStart"/>
      <w:r w:rsidRPr="00454CD0">
        <w:rPr>
          <w:rFonts w:ascii="Palatino Linotype" w:hAnsi="Palatino Linotype"/>
        </w:rPr>
        <w:t>Triton</w:t>
      </w:r>
      <w:proofErr w:type="spellEnd"/>
      <w:r w:rsidRPr="00454CD0">
        <w:rPr>
          <w:rFonts w:ascii="Palatino Linotype" w:hAnsi="Palatino Linotype"/>
        </w:rPr>
        <w:t xml:space="preserve">, un ragazzo cresciuto in un villaggio di pescatori, </w:t>
      </w:r>
      <w:r w:rsidR="002532E1">
        <w:rPr>
          <w:rFonts w:ascii="Palatino Linotype" w:hAnsi="Palatino Linotype"/>
        </w:rPr>
        <w:t xml:space="preserve">che </w:t>
      </w:r>
      <w:r w:rsidRPr="00454CD0">
        <w:rPr>
          <w:rFonts w:ascii="Palatino Linotype" w:hAnsi="Palatino Linotype"/>
        </w:rPr>
        <w:t>scopre</w:t>
      </w:r>
      <w:r w:rsidR="002532E1">
        <w:rPr>
          <w:rFonts w:ascii="Palatino Linotype" w:hAnsi="Palatino Linotype"/>
        </w:rPr>
        <w:t xml:space="preserve"> di</w:t>
      </w:r>
      <w:r w:rsidRPr="00454CD0">
        <w:rPr>
          <w:rFonts w:ascii="Palatino Linotype" w:hAnsi="Palatino Linotype"/>
        </w:rPr>
        <w:t xml:space="preserve"> essere in realtà un tritone, figlio del re e della regina di Atlantis, spodestati e uccisi </w:t>
      </w:r>
      <w:r w:rsidR="00443772">
        <w:rPr>
          <w:rFonts w:ascii="Palatino Linotype" w:hAnsi="Palatino Linotype"/>
        </w:rPr>
        <w:t>da</w:t>
      </w:r>
      <w:r w:rsidRPr="00454CD0">
        <w:rPr>
          <w:rFonts w:ascii="Palatino Linotype" w:hAnsi="Palatino Linotype"/>
        </w:rPr>
        <w:t xml:space="preserve"> Poseidone, contro </w:t>
      </w:r>
      <w:r w:rsidR="002532E1">
        <w:rPr>
          <w:rFonts w:ascii="Palatino Linotype" w:hAnsi="Palatino Linotype"/>
        </w:rPr>
        <w:t>cui</w:t>
      </w:r>
      <w:r w:rsidRPr="00454CD0">
        <w:rPr>
          <w:rFonts w:ascii="Palatino Linotype" w:hAnsi="Palatino Linotype"/>
        </w:rPr>
        <w:t xml:space="preserve"> dovrà ingaggiare una battaglia per riconquistare il suo regno (</w:t>
      </w:r>
      <w:r w:rsidR="007861E1">
        <w:rPr>
          <w:rFonts w:ascii="Palatino Linotype" w:hAnsi="Palatino Linotype"/>
        </w:rPr>
        <w:t>insomma,</w:t>
      </w:r>
      <w:r w:rsidRPr="00454CD0">
        <w:rPr>
          <w:rFonts w:ascii="Palatino Linotype" w:hAnsi="Palatino Linotype"/>
        </w:rPr>
        <w:t xml:space="preserve"> l’antenato dell’</w:t>
      </w:r>
      <w:proofErr w:type="spellStart"/>
      <w:r w:rsidRPr="00454CD0">
        <w:rPr>
          <w:rFonts w:ascii="Palatino Linotype" w:hAnsi="Palatino Linotype"/>
          <w:i/>
          <w:iCs/>
        </w:rPr>
        <w:t>Aquaman</w:t>
      </w:r>
      <w:proofErr w:type="spellEnd"/>
      <w:r w:rsidRPr="00454CD0">
        <w:rPr>
          <w:rFonts w:ascii="Palatino Linotype" w:hAnsi="Palatino Linotype"/>
        </w:rPr>
        <w:t xml:space="preserve"> di Jason </w:t>
      </w:r>
      <w:proofErr w:type="spellStart"/>
      <w:r w:rsidRPr="00454CD0">
        <w:rPr>
          <w:rFonts w:ascii="Palatino Linotype" w:hAnsi="Palatino Linotype"/>
        </w:rPr>
        <w:t>Momoa</w:t>
      </w:r>
      <w:proofErr w:type="spellEnd"/>
      <w:r w:rsidRPr="00454CD0">
        <w:rPr>
          <w:rFonts w:ascii="Palatino Linotype" w:hAnsi="Palatino Linotype"/>
        </w:rPr>
        <w:t xml:space="preserve"> </w:t>
      </w:r>
      <w:r w:rsidR="002532E1">
        <w:rPr>
          <w:rFonts w:ascii="Palatino Linotype" w:hAnsi="Palatino Linotype"/>
        </w:rPr>
        <w:t>ben prima de</w:t>
      </w:r>
      <w:r w:rsidRPr="00454CD0">
        <w:rPr>
          <w:rFonts w:ascii="Palatino Linotype" w:hAnsi="Palatino Linotype"/>
        </w:rPr>
        <w:t>l personaggio DC Comics). Il patrimonio classico resta qui più uno sfondo e un serbatoio di nomi e caratteri, fortemente contaminato dai mostri della tradizione</w:t>
      </w:r>
      <w:r>
        <w:rPr>
          <w:rFonts w:ascii="Palatino Linotype" w:hAnsi="Palatino Linotype"/>
        </w:rPr>
        <w:t xml:space="preserve"> giapponese. </w:t>
      </w:r>
      <w:r w:rsidRPr="00454CD0">
        <w:rPr>
          <w:rFonts w:ascii="Palatino Linotype" w:hAnsi="Palatino Linotype"/>
        </w:rPr>
        <w:t xml:space="preserve">La stessa fusione tra elementi </w:t>
      </w:r>
      <w:r w:rsidR="002532E1">
        <w:rPr>
          <w:rFonts w:ascii="Palatino Linotype" w:hAnsi="Palatino Linotype"/>
        </w:rPr>
        <w:t>culturali</w:t>
      </w:r>
      <w:r w:rsidRPr="00454CD0">
        <w:rPr>
          <w:rFonts w:ascii="Palatino Linotype" w:hAnsi="Palatino Linotype"/>
        </w:rPr>
        <w:t xml:space="preserve"> si trova nell’altro </w:t>
      </w:r>
      <w:proofErr w:type="spellStart"/>
      <w:r w:rsidRPr="00454CD0">
        <w:rPr>
          <w:rFonts w:ascii="Palatino Linotype" w:hAnsi="Palatino Linotype"/>
          <w:i/>
          <w:iCs/>
        </w:rPr>
        <w:t>kodomo</w:t>
      </w:r>
      <w:proofErr w:type="spellEnd"/>
      <w:r w:rsidRPr="00454CD0">
        <w:rPr>
          <w:rFonts w:ascii="Palatino Linotype" w:hAnsi="Palatino Linotype"/>
        </w:rPr>
        <w:t xml:space="preserve"> </w:t>
      </w:r>
      <w:r>
        <w:rPr>
          <w:rFonts w:ascii="Palatino Linotype" w:hAnsi="Palatino Linotype"/>
        </w:rPr>
        <w:t xml:space="preserve">di Tezuka, </w:t>
      </w:r>
      <w:r w:rsidRPr="00454CD0">
        <w:rPr>
          <w:rFonts w:ascii="Palatino Linotype" w:hAnsi="Palatino Linotype"/>
        </w:rPr>
        <w:t xml:space="preserve">dal titolo </w:t>
      </w:r>
      <w:proofErr w:type="spellStart"/>
      <w:r w:rsidRPr="00454CD0">
        <w:rPr>
          <w:rFonts w:ascii="Palatino Linotype" w:hAnsi="Palatino Linotype"/>
          <w:i/>
          <w:iCs/>
        </w:rPr>
        <w:t>Kuroi</w:t>
      </w:r>
      <w:proofErr w:type="spellEnd"/>
      <w:r w:rsidRPr="00454CD0">
        <w:rPr>
          <w:rFonts w:ascii="Palatino Linotype" w:hAnsi="Palatino Linotype"/>
          <w:i/>
          <w:iCs/>
        </w:rPr>
        <w:t xml:space="preserve"> </w:t>
      </w:r>
      <w:proofErr w:type="spellStart"/>
      <w:r w:rsidRPr="00454CD0">
        <w:rPr>
          <w:rFonts w:ascii="Palatino Linotype" w:hAnsi="Palatino Linotype"/>
          <w:i/>
          <w:iCs/>
        </w:rPr>
        <w:t>Kumo</w:t>
      </w:r>
      <w:proofErr w:type="spellEnd"/>
      <w:r w:rsidRPr="00454CD0">
        <w:rPr>
          <w:rFonts w:ascii="Palatino Linotype" w:hAnsi="Palatino Linotype"/>
          <w:i/>
          <w:iCs/>
        </w:rPr>
        <w:t xml:space="preserve"> to </w:t>
      </w:r>
      <w:proofErr w:type="spellStart"/>
      <w:r w:rsidRPr="00454CD0">
        <w:rPr>
          <w:rFonts w:ascii="Palatino Linotype" w:hAnsi="Palatino Linotype"/>
          <w:i/>
          <w:iCs/>
        </w:rPr>
        <w:t>Shiroi</w:t>
      </w:r>
      <w:proofErr w:type="spellEnd"/>
      <w:r w:rsidRPr="00454CD0">
        <w:rPr>
          <w:rFonts w:ascii="Palatino Linotype" w:hAnsi="Palatino Linotype"/>
          <w:i/>
          <w:iCs/>
        </w:rPr>
        <w:t xml:space="preserve"> </w:t>
      </w:r>
      <w:proofErr w:type="spellStart"/>
      <w:r w:rsidRPr="00454CD0">
        <w:rPr>
          <w:rFonts w:ascii="Palatino Linotype" w:hAnsi="Palatino Linotype"/>
          <w:i/>
          <w:iCs/>
        </w:rPr>
        <w:t>Hane</w:t>
      </w:r>
      <w:proofErr w:type="spellEnd"/>
      <w:r w:rsidRPr="00454CD0">
        <w:rPr>
          <w:rFonts w:ascii="Palatino Linotype" w:hAnsi="Palatino Linotype"/>
        </w:rPr>
        <w:t xml:space="preserve"> (</w:t>
      </w:r>
      <w:r w:rsidRPr="00454CD0">
        <w:rPr>
          <w:rFonts w:ascii="Palatino Linotype" w:hAnsi="Palatino Linotype"/>
          <w:i/>
          <w:iCs/>
        </w:rPr>
        <w:t xml:space="preserve">Black Cloud, White </w:t>
      </w:r>
      <w:proofErr w:type="spellStart"/>
      <w:r w:rsidRPr="00454CD0">
        <w:rPr>
          <w:rFonts w:ascii="Palatino Linotype" w:hAnsi="Palatino Linotype"/>
          <w:i/>
          <w:iCs/>
        </w:rPr>
        <w:t>Feather</w:t>
      </w:r>
      <w:proofErr w:type="spellEnd"/>
      <w:r>
        <w:rPr>
          <w:rFonts w:ascii="Palatino Linotype" w:hAnsi="Palatino Linotype"/>
        </w:rPr>
        <w:t xml:space="preserve">, </w:t>
      </w:r>
      <w:r w:rsidRPr="00454CD0">
        <w:rPr>
          <w:rFonts w:ascii="Palatino Linotype" w:hAnsi="Palatino Linotype"/>
        </w:rPr>
        <w:t>1979)</w:t>
      </w:r>
      <w:r w:rsidR="002532E1">
        <w:rPr>
          <w:rFonts w:ascii="Palatino Linotype" w:hAnsi="Palatino Linotype"/>
        </w:rPr>
        <w:t>,</w:t>
      </w:r>
      <w:r w:rsidRPr="00454CD0">
        <w:rPr>
          <w:rFonts w:ascii="Palatino Linotype" w:hAnsi="Palatino Linotype"/>
        </w:rPr>
        <w:t xml:space="preserve"> ancor più influenzato dalla contemporanea produzione Disney amatissima dal maestro giapponese. </w:t>
      </w:r>
      <w:r>
        <w:rPr>
          <w:rFonts w:ascii="Palatino Linotype" w:hAnsi="Palatino Linotype"/>
        </w:rPr>
        <w:t>L</w:t>
      </w:r>
      <w:r w:rsidRPr="00454CD0">
        <w:rPr>
          <w:rFonts w:ascii="Palatino Linotype" w:hAnsi="Palatino Linotype"/>
        </w:rPr>
        <w:t>o spunto generale è fornito dall</w:t>
      </w:r>
      <w:r>
        <w:rPr>
          <w:rFonts w:ascii="Palatino Linotype" w:hAnsi="Palatino Linotype"/>
        </w:rPr>
        <w:t>a favola di Amore e Psiche</w:t>
      </w:r>
      <w:r w:rsidRPr="00454CD0">
        <w:rPr>
          <w:rFonts w:ascii="Palatino Linotype" w:hAnsi="Palatino Linotype"/>
        </w:rPr>
        <w:t xml:space="preserve"> di Apuleio, di cui </w:t>
      </w:r>
      <w:r w:rsidR="00443772">
        <w:rPr>
          <w:rFonts w:ascii="Palatino Linotype" w:hAnsi="Palatino Linotype"/>
        </w:rPr>
        <w:t>il</w:t>
      </w:r>
      <w:r w:rsidRPr="00454CD0">
        <w:rPr>
          <w:rFonts w:ascii="Palatino Linotype" w:hAnsi="Palatino Linotype"/>
        </w:rPr>
        <w:t xml:space="preserve"> cartone costituisce</w:t>
      </w:r>
      <w:r>
        <w:rPr>
          <w:rFonts w:ascii="Palatino Linotype" w:hAnsi="Palatino Linotype"/>
        </w:rPr>
        <w:t xml:space="preserve"> </w:t>
      </w:r>
      <w:r w:rsidRPr="00454CD0">
        <w:rPr>
          <w:rFonts w:ascii="Palatino Linotype" w:hAnsi="Palatino Linotype"/>
        </w:rPr>
        <w:t xml:space="preserve">una sorta di </w:t>
      </w:r>
      <w:r w:rsidRPr="00454CD0">
        <w:rPr>
          <w:rFonts w:ascii="Palatino Linotype" w:hAnsi="Palatino Linotype"/>
          <w:i/>
          <w:iCs/>
        </w:rPr>
        <w:t>spin-off</w:t>
      </w:r>
      <w:r w:rsidRPr="00454CD0">
        <w:rPr>
          <w:rFonts w:ascii="Palatino Linotype" w:hAnsi="Palatino Linotype"/>
        </w:rPr>
        <w:t xml:space="preserve">. La storia parte dall’inimicizia della dea Venere per la sua rivale umana, la bellissima Psiche: Unico è infatti </w:t>
      </w:r>
      <w:r w:rsidR="002532E1">
        <w:rPr>
          <w:rFonts w:ascii="Palatino Linotype" w:hAnsi="Palatino Linotype"/>
        </w:rPr>
        <w:t>l’unicorno</w:t>
      </w:r>
      <w:r w:rsidRPr="00454CD0">
        <w:rPr>
          <w:rFonts w:ascii="Palatino Linotype" w:hAnsi="Palatino Linotype"/>
        </w:rPr>
        <w:t xml:space="preserve"> </w:t>
      </w:r>
      <w:r w:rsidRPr="00454CD0">
        <w:rPr>
          <w:rFonts w:ascii="Palatino Linotype" w:hAnsi="Palatino Linotype"/>
          <w:i/>
          <w:iCs/>
        </w:rPr>
        <w:t>pet</w:t>
      </w:r>
      <w:r w:rsidRPr="00454CD0">
        <w:rPr>
          <w:rFonts w:ascii="Palatino Linotype" w:hAnsi="Palatino Linotype"/>
        </w:rPr>
        <w:t xml:space="preserve"> di Psiche e</w:t>
      </w:r>
      <w:r w:rsidR="00A65994">
        <w:rPr>
          <w:rFonts w:ascii="Palatino Linotype" w:hAnsi="Palatino Linotype"/>
        </w:rPr>
        <w:t xml:space="preserve"> ha</w:t>
      </w:r>
      <w:r w:rsidRPr="00454CD0">
        <w:rPr>
          <w:rFonts w:ascii="Palatino Linotype" w:hAnsi="Palatino Linotype"/>
        </w:rPr>
        <w:t xml:space="preserve"> il potere di rendere felici</w:t>
      </w:r>
      <w:r w:rsidR="00A65994">
        <w:rPr>
          <w:rFonts w:ascii="Palatino Linotype" w:hAnsi="Palatino Linotype"/>
        </w:rPr>
        <w:t xml:space="preserve">, </w:t>
      </w:r>
      <w:r w:rsidRPr="00454CD0">
        <w:rPr>
          <w:rFonts w:ascii="Palatino Linotype" w:hAnsi="Palatino Linotype"/>
        </w:rPr>
        <w:t xml:space="preserve">solo possibile antidoto all’odio della dea che quindi glielo porta via. Bandito dal suo mondo fatato, arriverà in una città </w:t>
      </w:r>
      <w:r w:rsidR="00443772">
        <w:rPr>
          <w:rFonts w:ascii="Palatino Linotype" w:hAnsi="Palatino Linotype"/>
        </w:rPr>
        <w:t>cupa</w:t>
      </w:r>
      <w:r w:rsidRPr="00454CD0">
        <w:rPr>
          <w:rFonts w:ascii="Palatino Linotype" w:hAnsi="Palatino Linotype"/>
        </w:rPr>
        <w:t xml:space="preserve"> e inquinata (si tratta di uno dei primi cartoni con attenzione al tema ambientalista), dove incontr</w:t>
      </w:r>
      <w:r w:rsidR="00A65994">
        <w:rPr>
          <w:rFonts w:ascii="Palatino Linotype" w:hAnsi="Palatino Linotype"/>
        </w:rPr>
        <w:t>a</w:t>
      </w:r>
      <w:r w:rsidRPr="00454CD0">
        <w:rPr>
          <w:rFonts w:ascii="Palatino Linotype" w:hAnsi="Palatino Linotype"/>
        </w:rPr>
        <w:t xml:space="preserve"> una bimba malata, finendo per portare gioia e felicità a lei e agli altri personaggi. I tratti che la Venere </w:t>
      </w:r>
      <w:proofErr w:type="spellStart"/>
      <w:r w:rsidRPr="00454CD0">
        <w:rPr>
          <w:rFonts w:ascii="Palatino Linotype" w:hAnsi="Palatino Linotype"/>
        </w:rPr>
        <w:t>apuleiana</w:t>
      </w:r>
      <w:proofErr w:type="spellEnd"/>
      <w:r w:rsidRPr="00454CD0">
        <w:rPr>
          <w:rFonts w:ascii="Palatino Linotype" w:hAnsi="Palatino Linotype"/>
        </w:rPr>
        <w:t xml:space="preserve"> trasmette a eredi come le matrigne del folklore europeo (o alle eroine cattive del mondo disneyano) sono evidenti anche nella Venere del cartone, ma per il resto, come per </w:t>
      </w:r>
      <w:proofErr w:type="spellStart"/>
      <w:r w:rsidRPr="00454CD0">
        <w:rPr>
          <w:rFonts w:ascii="Palatino Linotype" w:hAnsi="Palatino Linotype"/>
        </w:rPr>
        <w:t>Triton</w:t>
      </w:r>
      <w:proofErr w:type="spellEnd"/>
      <w:r w:rsidRPr="00454CD0">
        <w:rPr>
          <w:rFonts w:ascii="Palatino Linotype" w:hAnsi="Palatino Linotype"/>
        </w:rPr>
        <w:t xml:space="preserve">, il mondo classico resta più un fondale che una sceneggiatura e i personaggi si muovono in un mondo fortemente segnato dalla tradizione giapponese </w:t>
      </w:r>
      <w:r w:rsidR="002532E1">
        <w:rPr>
          <w:rFonts w:ascii="Palatino Linotype" w:hAnsi="Palatino Linotype"/>
        </w:rPr>
        <w:t xml:space="preserve">– come </w:t>
      </w:r>
      <w:r>
        <w:rPr>
          <w:rFonts w:ascii="Palatino Linotype" w:hAnsi="Palatino Linotype"/>
        </w:rPr>
        <w:t>accade</w:t>
      </w:r>
      <w:r w:rsidRPr="00454CD0">
        <w:rPr>
          <w:rFonts w:ascii="Palatino Linotype" w:hAnsi="Palatino Linotype"/>
        </w:rPr>
        <w:t xml:space="preserve"> agli </w:t>
      </w:r>
      <w:proofErr w:type="gramStart"/>
      <w:r w:rsidRPr="00454CD0">
        <w:rPr>
          <w:rFonts w:ascii="Palatino Linotype" w:hAnsi="Palatino Linotype"/>
        </w:rPr>
        <w:t>dei</w:t>
      </w:r>
      <w:proofErr w:type="gramEnd"/>
      <w:r w:rsidRPr="00454CD0">
        <w:rPr>
          <w:rFonts w:ascii="Palatino Linotype" w:hAnsi="Palatino Linotype"/>
        </w:rPr>
        <w:t xml:space="preserve"> di </w:t>
      </w:r>
      <w:proofErr w:type="spellStart"/>
      <w:r w:rsidRPr="00454CD0">
        <w:rPr>
          <w:rFonts w:ascii="Palatino Linotype" w:hAnsi="Palatino Linotype"/>
        </w:rPr>
        <w:t>Pollon</w:t>
      </w:r>
      <w:proofErr w:type="spellEnd"/>
      <w:r w:rsidRPr="00454CD0">
        <w:rPr>
          <w:rFonts w:ascii="Palatino Linotype" w:hAnsi="Palatino Linotype"/>
        </w:rPr>
        <w:t xml:space="preserve"> che dorm</w:t>
      </w:r>
      <w:r>
        <w:rPr>
          <w:rFonts w:ascii="Palatino Linotype" w:hAnsi="Palatino Linotype"/>
        </w:rPr>
        <w:t>on</w:t>
      </w:r>
      <w:r w:rsidRPr="00454CD0">
        <w:rPr>
          <w:rFonts w:ascii="Palatino Linotype" w:hAnsi="Palatino Linotype"/>
        </w:rPr>
        <w:t>o sul futon</w:t>
      </w:r>
      <w:r w:rsidR="00443772">
        <w:rPr>
          <w:rFonts w:ascii="Palatino Linotype" w:hAnsi="Palatino Linotype"/>
        </w:rPr>
        <w:t>,</w:t>
      </w:r>
      <w:r w:rsidRPr="00454CD0">
        <w:rPr>
          <w:rFonts w:ascii="Palatino Linotype" w:hAnsi="Palatino Linotype"/>
        </w:rPr>
        <w:t xml:space="preserve"> mangi</w:t>
      </w:r>
      <w:r>
        <w:rPr>
          <w:rFonts w:ascii="Palatino Linotype" w:hAnsi="Palatino Linotype"/>
        </w:rPr>
        <w:t>a</w:t>
      </w:r>
      <w:r w:rsidRPr="00454CD0">
        <w:rPr>
          <w:rFonts w:ascii="Palatino Linotype" w:hAnsi="Palatino Linotype"/>
        </w:rPr>
        <w:t>no con le bacchette</w:t>
      </w:r>
      <w:r w:rsidR="00443772">
        <w:rPr>
          <w:rFonts w:ascii="Palatino Linotype" w:hAnsi="Palatino Linotype"/>
        </w:rPr>
        <w:t xml:space="preserve"> e </w:t>
      </w:r>
      <w:r w:rsidRPr="00454CD0">
        <w:rPr>
          <w:rFonts w:ascii="Palatino Linotype" w:hAnsi="Palatino Linotype"/>
        </w:rPr>
        <w:t>porta</w:t>
      </w:r>
      <w:r>
        <w:rPr>
          <w:rFonts w:ascii="Palatino Linotype" w:hAnsi="Palatino Linotype"/>
        </w:rPr>
        <w:t>n</w:t>
      </w:r>
      <w:r w:rsidRPr="00454CD0">
        <w:rPr>
          <w:rFonts w:ascii="Palatino Linotype" w:hAnsi="Palatino Linotype"/>
        </w:rPr>
        <w:t>o anfore di sakè.</w:t>
      </w:r>
      <w:r>
        <w:rPr>
          <w:rFonts w:ascii="Palatino Linotype" w:hAnsi="Palatino Linotype"/>
        </w:rPr>
        <w:t xml:space="preserve"> </w:t>
      </w:r>
    </w:p>
    <w:p w14:paraId="4DCFE619" w14:textId="2E2B6D63" w:rsidR="00B21384" w:rsidRPr="00AE2B77" w:rsidRDefault="00B21384" w:rsidP="00B21384">
      <w:pPr>
        <w:jc w:val="both"/>
        <w:rPr>
          <w:rFonts w:ascii="Palatino Linotype" w:hAnsi="Palatino Linotype"/>
        </w:rPr>
      </w:pPr>
      <w:r>
        <w:rPr>
          <w:rFonts w:ascii="Palatino Linotype" w:hAnsi="Palatino Linotype"/>
        </w:rPr>
        <w:t xml:space="preserve">La commistione tra elementi classici e </w:t>
      </w:r>
      <w:r w:rsidRPr="002532E1">
        <w:rPr>
          <w:rFonts w:ascii="Palatino Linotype" w:hAnsi="Palatino Linotype"/>
          <w:i/>
          <w:iCs/>
        </w:rPr>
        <w:t>sci-fi</w:t>
      </w:r>
      <w:r>
        <w:rPr>
          <w:rFonts w:ascii="Palatino Linotype" w:hAnsi="Palatino Linotype"/>
        </w:rPr>
        <w:t xml:space="preserve"> si impone nello stesso periodo in una produzione in parte europea: la serie franco-giapponese </w:t>
      </w:r>
      <w:r w:rsidRPr="00AE2B77">
        <w:rPr>
          <w:rFonts w:ascii="Palatino Linotype" w:hAnsi="Palatino Linotype"/>
          <w:i/>
          <w:iCs/>
        </w:rPr>
        <w:t xml:space="preserve">Space </w:t>
      </w:r>
      <w:proofErr w:type="spellStart"/>
      <w:r w:rsidRPr="00AE2B77">
        <w:rPr>
          <w:rFonts w:ascii="Palatino Linotype" w:hAnsi="Palatino Linotype"/>
          <w:i/>
          <w:iCs/>
        </w:rPr>
        <w:t>legend</w:t>
      </w:r>
      <w:proofErr w:type="spellEnd"/>
      <w:r w:rsidRPr="00AE2B77">
        <w:rPr>
          <w:rFonts w:ascii="Palatino Linotype" w:hAnsi="Palatino Linotype"/>
          <w:i/>
          <w:iCs/>
        </w:rPr>
        <w:t xml:space="preserve"> Ulysses 31</w:t>
      </w:r>
      <w:r>
        <w:rPr>
          <w:rFonts w:ascii="Palatino Linotype" w:hAnsi="Palatino Linotype"/>
        </w:rPr>
        <w:t xml:space="preserve"> (1981) presenta una rilettura dell’Odissea ambientata nello spazio, con personaggi che – in parte per via della scelta di Shingo Araki di prendere ispirazione dalle statue classiche – hanno fattezze molto più occidentali e lontane dal manga classico. Nel suo viaggio stellare introdotto da una travolgente sigla rock, Ulysses accompagnato dal figlio Telemaco, incontra Circe e Calypso, Polifemo, le Sirene</w:t>
      </w:r>
      <w:r w:rsidR="002532E1">
        <w:rPr>
          <w:rFonts w:ascii="Palatino Linotype" w:hAnsi="Palatino Linotype"/>
        </w:rPr>
        <w:t>,</w:t>
      </w:r>
      <w:r>
        <w:rPr>
          <w:rFonts w:ascii="Palatino Linotype" w:hAnsi="Palatino Linotype"/>
        </w:rPr>
        <w:t xml:space="preserve"> i Lestrigoni e gli altri personaggi dell’Odissea, ma la sua nave stavolta è …un’astronave.</w:t>
      </w:r>
    </w:p>
    <w:p w14:paraId="3BBB3695" w14:textId="77777777" w:rsidR="00B21384" w:rsidRDefault="00B21384" w:rsidP="00B21384">
      <w:pPr>
        <w:jc w:val="both"/>
        <w:rPr>
          <w:rFonts w:ascii="Palatino Linotype" w:hAnsi="Palatino Linotype"/>
        </w:rPr>
      </w:pPr>
    </w:p>
    <w:p w14:paraId="1829C261" w14:textId="77777777" w:rsidR="00B21384" w:rsidRDefault="00B21384" w:rsidP="00B21384">
      <w:pPr>
        <w:jc w:val="both"/>
        <w:rPr>
          <w:rFonts w:ascii="Palatino Linotype" w:hAnsi="Palatino Linotype"/>
          <w:b/>
          <w:bCs/>
          <w:i/>
          <w:iCs/>
        </w:rPr>
      </w:pPr>
      <w:r w:rsidRPr="00E57D2F">
        <w:rPr>
          <w:rFonts w:ascii="Palatino Linotype" w:hAnsi="Palatino Linotype"/>
          <w:b/>
          <w:bCs/>
        </w:rPr>
        <w:t xml:space="preserve">Fantasie di </w:t>
      </w:r>
      <w:r w:rsidRPr="00E57D2F">
        <w:rPr>
          <w:rFonts w:ascii="Palatino Linotype" w:hAnsi="Palatino Linotype"/>
          <w:b/>
          <w:bCs/>
          <w:i/>
          <w:iCs/>
        </w:rPr>
        <w:t>Fantasia</w:t>
      </w:r>
    </w:p>
    <w:p w14:paraId="1512CB52" w14:textId="77777777" w:rsidR="00B21384" w:rsidRPr="00E57D2F" w:rsidRDefault="00B21384" w:rsidP="00B21384">
      <w:pPr>
        <w:jc w:val="both"/>
        <w:rPr>
          <w:rFonts w:ascii="Palatino Linotype" w:hAnsi="Palatino Linotype"/>
          <w:b/>
          <w:bCs/>
        </w:rPr>
      </w:pPr>
    </w:p>
    <w:p w14:paraId="0D0ED897" w14:textId="3A3C9E90" w:rsidR="00B21384" w:rsidRDefault="00B21384" w:rsidP="00B21384">
      <w:pPr>
        <w:jc w:val="both"/>
        <w:rPr>
          <w:rFonts w:ascii="Palatino Linotype" w:hAnsi="Palatino Linotype"/>
        </w:rPr>
      </w:pPr>
      <w:r w:rsidRPr="00454CD0">
        <w:rPr>
          <w:rFonts w:ascii="Palatino Linotype" w:hAnsi="Palatino Linotype"/>
        </w:rPr>
        <w:t xml:space="preserve">Sono lontani i tempi del primo e più grande esperimento di “teletrasporto” del mito, la grande operazione, del tutto estetica, del Disneyano </w:t>
      </w:r>
      <w:r w:rsidRPr="00454CD0">
        <w:rPr>
          <w:rFonts w:ascii="Palatino Linotype" w:hAnsi="Palatino Linotype"/>
          <w:i/>
          <w:iCs/>
        </w:rPr>
        <w:t xml:space="preserve">Fantasia </w:t>
      </w:r>
      <w:r w:rsidRPr="00454CD0">
        <w:rPr>
          <w:rFonts w:ascii="Palatino Linotype" w:hAnsi="Palatino Linotype"/>
        </w:rPr>
        <w:t xml:space="preserve">(1940). A rivederlo oggi, </w:t>
      </w:r>
      <w:r w:rsidRPr="00454CD0">
        <w:rPr>
          <w:rFonts w:ascii="Palatino Linotype" w:hAnsi="Palatino Linotype"/>
          <w:i/>
          <w:iCs/>
        </w:rPr>
        <w:t>Fantasia</w:t>
      </w:r>
      <w:r w:rsidRPr="00454CD0">
        <w:rPr>
          <w:rFonts w:ascii="Palatino Linotype" w:hAnsi="Palatino Linotype"/>
        </w:rPr>
        <w:t xml:space="preserve"> funziona solo per persone di una certa età, le stesse che lo hanno visto da bambini. Non è solo l’inevitabile lentezza di alcuni episodi a renderlo distante dai ritmi di visione attuali, ma l’assoluta estraneità che purtroppo vive la musica classica rispetto a intere sezioni di pubblico. Tutta la sequenza di episodi resta </w:t>
      </w:r>
      <w:r w:rsidR="001F4D76">
        <w:rPr>
          <w:rFonts w:ascii="Palatino Linotype" w:hAnsi="Palatino Linotype"/>
        </w:rPr>
        <w:t>però</w:t>
      </w:r>
      <w:r w:rsidRPr="00454CD0">
        <w:rPr>
          <w:rFonts w:ascii="Palatino Linotype" w:hAnsi="Palatino Linotype"/>
        </w:rPr>
        <w:t xml:space="preserve"> di qualità tecnica impareggiabile per estetica dell’immagine e sincronia fra immagini e suoni.</w:t>
      </w:r>
    </w:p>
    <w:p w14:paraId="0D97DD7E" w14:textId="77777777" w:rsidR="00B21384" w:rsidRDefault="00B21384" w:rsidP="00B21384">
      <w:pPr>
        <w:jc w:val="both"/>
        <w:rPr>
          <w:rFonts w:ascii="Palatino Linotype" w:hAnsi="Palatino Linotype"/>
        </w:rPr>
      </w:pPr>
    </w:p>
    <w:p w14:paraId="1618ECF0" w14:textId="77777777" w:rsidR="00B21384" w:rsidRPr="00454CD0" w:rsidRDefault="00B21384" w:rsidP="00B21384">
      <w:pPr>
        <w:jc w:val="both"/>
        <w:rPr>
          <w:rFonts w:ascii="Palatino Linotype" w:hAnsi="Palatino Linotype"/>
        </w:rPr>
      </w:pPr>
      <w:r>
        <w:rPr>
          <w:rFonts w:ascii="Palatino Linotype" w:hAnsi="Palatino Linotype"/>
          <w:noProof/>
        </w:rPr>
        <w:drawing>
          <wp:inline distT="0" distB="0" distL="0" distR="0" wp14:anchorId="5E324341" wp14:editId="494AF904">
            <wp:extent cx="4316400" cy="3222000"/>
            <wp:effectExtent l="0" t="0" r="1905"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a:extLst>
                        <a:ext uri="{28A0092B-C50C-407E-A947-70E740481C1C}">
                          <a14:useLocalDpi xmlns:a14="http://schemas.microsoft.com/office/drawing/2010/main" val="0"/>
                        </a:ext>
                      </a:extLst>
                    </a:blip>
                    <a:stretch>
                      <a:fillRect/>
                    </a:stretch>
                  </pic:blipFill>
                  <pic:spPr>
                    <a:xfrm>
                      <a:off x="0" y="0"/>
                      <a:ext cx="4316400" cy="3222000"/>
                    </a:xfrm>
                    <a:prstGeom prst="rect">
                      <a:avLst/>
                    </a:prstGeom>
                  </pic:spPr>
                </pic:pic>
              </a:graphicData>
            </a:graphic>
          </wp:inline>
        </w:drawing>
      </w:r>
    </w:p>
    <w:p w14:paraId="55467593" w14:textId="299BC4E0" w:rsidR="00B21384" w:rsidRPr="00454CD0" w:rsidRDefault="00B21384" w:rsidP="00B21384">
      <w:pPr>
        <w:jc w:val="both"/>
        <w:rPr>
          <w:rFonts w:ascii="Palatino Linotype" w:hAnsi="Palatino Linotype" w:cs="Arial"/>
          <w:shd w:val="clear" w:color="auto" w:fill="FFFFFF"/>
        </w:rPr>
      </w:pPr>
      <w:r w:rsidRPr="00454CD0">
        <w:rPr>
          <w:rFonts w:ascii="Palatino Linotype" w:hAnsi="Palatino Linotype" w:cs="Arial"/>
          <w:shd w:val="clear" w:color="auto" w:fill="FFFFFF"/>
        </w:rPr>
        <w:t>Degli otto segmenti animati su brani di musica classica</w:t>
      </w:r>
      <w:r w:rsidRPr="00454CD0">
        <w:rPr>
          <w:rFonts w:ascii="Palatino Linotype" w:hAnsi="Palatino Linotype"/>
        </w:rPr>
        <w:t>,</w:t>
      </w:r>
      <w:r w:rsidRPr="00454CD0">
        <w:rPr>
          <w:rFonts w:ascii="Palatino Linotype" w:hAnsi="Palatino Linotype" w:cs="Arial"/>
          <w:shd w:val="clear" w:color="auto" w:fill="FFFFFF"/>
        </w:rPr>
        <w:t xml:space="preserve"> quello che celebra la classicità si avvantaggia della colonna sonora più sublime, la Sesta Sinfonia di Beethoven, uno dei pochissimi pezzi nell’insieme della musica strumentale del compositore dotata di impianto programmatico</w:t>
      </w:r>
      <w:r w:rsidR="007861E1">
        <w:rPr>
          <w:rFonts w:ascii="Palatino Linotype" w:hAnsi="Palatino Linotype" w:cs="Arial"/>
          <w:shd w:val="clear" w:color="auto" w:fill="FFFFFF"/>
        </w:rPr>
        <w:t>,</w:t>
      </w:r>
      <w:r>
        <w:rPr>
          <w:rFonts w:ascii="Palatino Linotype" w:hAnsi="Palatino Linotype" w:cs="Arial"/>
          <w:shd w:val="clear" w:color="auto" w:fill="FFFFFF"/>
        </w:rPr>
        <w:t xml:space="preserve"> </w:t>
      </w:r>
      <w:r w:rsidRPr="00454CD0">
        <w:rPr>
          <w:rFonts w:ascii="Palatino Linotype" w:hAnsi="Palatino Linotype"/>
        </w:rPr>
        <w:t>su esplicito tema bucolico: l’espressione dei sentimenti più intimi suscitati dal contatto con la natura, o</w:t>
      </w:r>
      <w:r>
        <w:rPr>
          <w:rFonts w:ascii="Palatino Linotype" w:hAnsi="Palatino Linotype"/>
        </w:rPr>
        <w:t>,</w:t>
      </w:r>
      <w:r w:rsidRPr="00454CD0">
        <w:rPr>
          <w:rFonts w:ascii="Palatino Linotype" w:hAnsi="Palatino Linotype"/>
        </w:rPr>
        <w:t xml:space="preserve"> come dice il suo sottotitolo</w:t>
      </w:r>
      <w:r>
        <w:rPr>
          <w:rFonts w:ascii="Palatino Linotype" w:hAnsi="Palatino Linotype"/>
        </w:rPr>
        <w:t>,</w:t>
      </w:r>
      <w:r w:rsidRPr="00454CD0">
        <w:rPr>
          <w:rFonts w:ascii="Palatino Linotype" w:hAnsi="Palatino Linotype"/>
        </w:rPr>
        <w:t xml:space="preserve"> “</w:t>
      </w:r>
      <w:r w:rsidRPr="00454CD0">
        <w:rPr>
          <w:rFonts w:ascii="Palatino Linotype" w:hAnsi="Palatino Linotype" w:cs="Arial"/>
          <w:shd w:val="clear" w:color="auto" w:fill="FFFFFF"/>
        </w:rPr>
        <w:t>più espressione del sentimento che pittura dei suoni". Alla pittura dei suoni ci ha pensato dunque la Disney e se</w:t>
      </w:r>
      <w:r>
        <w:rPr>
          <w:rFonts w:ascii="Palatino Linotype" w:hAnsi="Palatino Linotype" w:cs="Arial"/>
          <w:shd w:val="clear" w:color="auto" w:fill="FFFFFF"/>
        </w:rPr>
        <w:t xml:space="preserve"> </w:t>
      </w:r>
      <w:r w:rsidRPr="00454CD0">
        <w:rPr>
          <w:rFonts w:ascii="Palatino Linotype" w:hAnsi="Palatino Linotype"/>
        </w:rPr>
        <w:t>Beethoven raccontava il paesaggio rurale che tanto amava, «la sua musica abbraccia un campo molto più vasto e Walt Disney ha dato alla Pastorale un’ambientazione mitologica»:</w:t>
      </w:r>
      <w:r w:rsidRPr="00454CD0">
        <w:rPr>
          <w:rFonts w:ascii="Palatino Linotype" w:hAnsi="Palatino Linotype" w:cs="Arial"/>
          <w:shd w:val="clear" w:color="auto" w:fill="FFFFFF"/>
        </w:rPr>
        <w:t xml:space="preserve"> </w:t>
      </w:r>
      <w:r w:rsidRPr="00454CD0">
        <w:rPr>
          <w:rFonts w:ascii="Palatino Linotype" w:hAnsi="Palatino Linotype"/>
        </w:rPr>
        <w:t>una giornata nel regno degli dei.</w:t>
      </w:r>
    </w:p>
    <w:p w14:paraId="0B195FB3" w14:textId="4974A0C7" w:rsidR="00B21384" w:rsidRPr="00454CD0" w:rsidRDefault="00B21384" w:rsidP="00B21384">
      <w:pPr>
        <w:jc w:val="both"/>
        <w:rPr>
          <w:rFonts w:ascii="Palatino Linotype" w:hAnsi="Palatino Linotype"/>
        </w:rPr>
      </w:pPr>
      <w:r w:rsidRPr="00454CD0">
        <w:rPr>
          <w:rFonts w:ascii="Palatino Linotype" w:hAnsi="Palatino Linotype"/>
        </w:rPr>
        <w:t xml:space="preserve">Il tema dolce e senza contrasti del </w:t>
      </w:r>
      <w:r>
        <w:rPr>
          <w:rFonts w:ascii="Palatino Linotype" w:hAnsi="Palatino Linotype"/>
        </w:rPr>
        <w:t>1°</w:t>
      </w:r>
      <w:r w:rsidRPr="00454CD0">
        <w:rPr>
          <w:rFonts w:ascii="Palatino Linotype" w:hAnsi="Palatino Linotype"/>
        </w:rPr>
        <w:t xml:space="preserve"> movimento (</w:t>
      </w:r>
      <w:r w:rsidRPr="00454CD0">
        <w:rPr>
          <w:rFonts w:ascii="Palatino Linotype" w:eastAsia="Times New Roman" w:hAnsi="Palatino Linotype" w:cs="Arial"/>
          <w:i/>
          <w:iCs/>
          <w:shd w:val="clear" w:color="auto" w:fill="FFFFFF"/>
          <w:lang w:eastAsia="it-IT"/>
        </w:rPr>
        <w:t xml:space="preserve">Risveglio dei sentimenti all'arrivo in campagna) </w:t>
      </w:r>
      <w:r w:rsidRPr="00454CD0">
        <w:rPr>
          <w:rFonts w:ascii="Palatino Linotype" w:eastAsia="Times New Roman" w:hAnsi="Palatino Linotype" w:cs="Arial"/>
          <w:shd w:val="clear" w:color="auto" w:fill="FFFFFF"/>
          <w:lang w:eastAsia="it-IT"/>
        </w:rPr>
        <w:t>introduce</w:t>
      </w:r>
      <w:r w:rsidRPr="00454CD0">
        <w:rPr>
          <w:rFonts w:ascii="Palatino Linotype" w:hAnsi="Palatino Linotype"/>
        </w:rPr>
        <w:t xml:space="preserve"> le prime creature fantastiche, gli unicorni, cui seguiranno pegasi, satiri e fauni, e, pertinentemente associato al </w:t>
      </w:r>
      <w:r>
        <w:rPr>
          <w:rFonts w:ascii="Palatino Linotype" w:hAnsi="Palatino Linotype"/>
        </w:rPr>
        <w:t>2°</w:t>
      </w:r>
      <w:r w:rsidRPr="00454CD0">
        <w:rPr>
          <w:rFonts w:ascii="Palatino Linotype" w:hAnsi="Palatino Linotype"/>
        </w:rPr>
        <w:t xml:space="preserve"> movimento (</w:t>
      </w:r>
      <w:r w:rsidRPr="00454CD0">
        <w:rPr>
          <w:rFonts w:ascii="Palatino Linotype" w:eastAsia="Times New Roman" w:hAnsi="Palatino Linotype" w:cs="Arial"/>
          <w:i/>
          <w:iCs/>
          <w:shd w:val="clear" w:color="auto" w:fill="FFFFFF"/>
          <w:lang w:eastAsia="it-IT"/>
        </w:rPr>
        <w:t>Scena al ruscello</w:t>
      </w:r>
      <w:r w:rsidRPr="00454CD0">
        <w:rPr>
          <w:rFonts w:ascii="Palatino Linotype" w:hAnsi="Palatino Linotype"/>
        </w:rPr>
        <w:t xml:space="preserve">), l’incontro centrale fra centauri maschi e le loro corrispondenti (perché associate cromaticamente) </w:t>
      </w:r>
      <w:proofErr w:type="spellStart"/>
      <w:r w:rsidRPr="00454CD0">
        <w:rPr>
          <w:rFonts w:ascii="Palatino Linotype" w:hAnsi="Palatino Linotype"/>
        </w:rPr>
        <w:t>centaurette</w:t>
      </w:r>
      <w:proofErr w:type="spellEnd"/>
      <w:r w:rsidRPr="00454CD0">
        <w:rPr>
          <w:rFonts w:ascii="Palatino Linotype" w:hAnsi="Palatino Linotype"/>
        </w:rPr>
        <w:t xml:space="preserve">. Flauti, oboi e clarinetti sono visivamente rappresentati da piccoli amorini con zufoli che suonano per gli altri personaggi. Lo scherzo del </w:t>
      </w:r>
      <w:proofErr w:type="gramStart"/>
      <w:r>
        <w:rPr>
          <w:rFonts w:ascii="Palatino Linotype" w:hAnsi="Palatino Linotype"/>
        </w:rPr>
        <w:t>3°</w:t>
      </w:r>
      <w:proofErr w:type="gramEnd"/>
      <w:r w:rsidRPr="00454CD0">
        <w:rPr>
          <w:rFonts w:ascii="Palatino Linotype" w:hAnsi="Palatino Linotype"/>
        </w:rPr>
        <w:t xml:space="preserve"> movimento (</w:t>
      </w:r>
      <w:r w:rsidRPr="00454CD0">
        <w:rPr>
          <w:rFonts w:ascii="Palatino Linotype" w:eastAsia="Times New Roman" w:hAnsi="Palatino Linotype" w:cs="Arial"/>
          <w:i/>
          <w:iCs/>
          <w:shd w:val="clear" w:color="auto" w:fill="FFFFFF"/>
          <w:lang w:eastAsia="it-IT"/>
        </w:rPr>
        <w:t>Lieta brigata di campagnoli</w:t>
      </w:r>
      <w:r w:rsidRPr="00454CD0">
        <w:rPr>
          <w:rFonts w:ascii="Palatino Linotype" w:hAnsi="Palatino Linotype"/>
        </w:rPr>
        <w:t>) ben si presta alla sequenza di Bacco, dio del vino, che presiede a un baccanale, e introduce nell’atmosfera serena elementi buffi e giocosi. In corrispondenza del 4</w:t>
      </w:r>
      <w:r>
        <w:rPr>
          <w:rFonts w:ascii="Palatino Linotype" w:hAnsi="Palatino Linotype"/>
        </w:rPr>
        <w:t>°</w:t>
      </w:r>
      <w:r w:rsidRPr="00454CD0">
        <w:rPr>
          <w:rFonts w:ascii="Palatino Linotype" w:hAnsi="Palatino Linotype"/>
        </w:rPr>
        <w:t xml:space="preserve"> movimento</w:t>
      </w:r>
      <w:r w:rsidR="001F4D76">
        <w:rPr>
          <w:rFonts w:ascii="Palatino Linotype" w:hAnsi="Palatino Linotype"/>
        </w:rPr>
        <w:t xml:space="preserve"> </w:t>
      </w:r>
      <w:r w:rsidR="001F4D76" w:rsidRPr="00454CD0">
        <w:rPr>
          <w:rFonts w:ascii="Palatino Linotype" w:hAnsi="Palatino Linotype"/>
        </w:rPr>
        <w:t>(</w:t>
      </w:r>
      <w:r w:rsidR="001F4D76" w:rsidRPr="00454CD0">
        <w:rPr>
          <w:rFonts w:ascii="Palatino Linotype" w:hAnsi="Palatino Linotype"/>
          <w:i/>
          <w:iCs/>
        </w:rPr>
        <w:t>Tuono e temporale</w:t>
      </w:r>
      <w:r w:rsidR="001F4D76" w:rsidRPr="00454CD0">
        <w:rPr>
          <w:rFonts w:ascii="Palatino Linotype" w:hAnsi="Palatino Linotype"/>
        </w:rPr>
        <w:t>)</w:t>
      </w:r>
      <w:r w:rsidR="001F4D76">
        <w:rPr>
          <w:rFonts w:ascii="Palatino Linotype" w:hAnsi="Palatino Linotype"/>
        </w:rPr>
        <w:t>,</w:t>
      </w:r>
      <w:r w:rsidRPr="00454CD0">
        <w:rPr>
          <w:rFonts w:ascii="Palatino Linotype" w:hAnsi="Palatino Linotype"/>
        </w:rPr>
        <w:t xml:space="preserve"> la tempesta già prevista dall’ispirazione beethoveniana sorprende lui e gli altri personaggi: a causarla è Zeus</w:t>
      </w:r>
      <w:r>
        <w:rPr>
          <w:rFonts w:ascii="Palatino Linotype" w:hAnsi="Palatino Linotype"/>
        </w:rPr>
        <w:t xml:space="preserve"> </w:t>
      </w:r>
      <w:r w:rsidRPr="00454CD0">
        <w:rPr>
          <w:rFonts w:ascii="Palatino Linotype" w:hAnsi="Palatino Linotype"/>
        </w:rPr>
        <w:t>(</w:t>
      </w:r>
      <w:r w:rsidR="00BA2AF2">
        <w:rPr>
          <w:rFonts w:ascii="Palatino Linotype" w:hAnsi="Palatino Linotype"/>
        </w:rPr>
        <w:t>nella sua immagine di</w:t>
      </w:r>
      <w:r w:rsidRPr="00454CD0">
        <w:rPr>
          <w:rFonts w:ascii="Palatino Linotype" w:hAnsi="Palatino Linotype"/>
        </w:rPr>
        <w:t xml:space="preserve"> “adunatore di nubi”)</w:t>
      </w:r>
      <w:r>
        <w:rPr>
          <w:rFonts w:ascii="Palatino Linotype" w:hAnsi="Palatino Linotype"/>
        </w:rPr>
        <w:t>,</w:t>
      </w:r>
      <w:r w:rsidRPr="00454CD0">
        <w:rPr>
          <w:rFonts w:ascii="Palatino Linotype" w:hAnsi="Palatino Linotype"/>
        </w:rPr>
        <w:t xml:space="preserve"> per il quale Vulcano forgia i fulmini che il re degli </w:t>
      </w:r>
      <w:proofErr w:type="gramStart"/>
      <w:r w:rsidRPr="00454CD0">
        <w:rPr>
          <w:rFonts w:ascii="Palatino Linotype" w:hAnsi="Palatino Linotype"/>
        </w:rPr>
        <w:t>dei</w:t>
      </w:r>
      <w:proofErr w:type="gramEnd"/>
      <w:r w:rsidRPr="00454CD0">
        <w:rPr>
          <w:rFonts w:ascii="Palatino Linotype" w:hAnsi="Palatino Linotype"/>
        </w:rPr>
        <w:t xml:space="preserve"> </w:t>
      </w:r>
      <w:r w:rsidR="001F4D76">
        <w:rPr>
          <w:rFonts w:ascii="Palatino Linotype" w:hAnsi="Palatino Linotype"/>
        </w:rPr>
        <w:t>scaglia</w:t>
      </w:r>
      <w:r w:rsidRPr="00454CD0">
        <w:rPr>
          <w:rFonts w:ascii="Palatino Linotype" w:hAnsi="Palatino Linotype"/>
        </w:rPr>
        <w:t xml:space="preserve"> sui malcapitati. Al placarsi della tempesta, il delizioso </w:t>
      </w:r>
      <w:r>
        <w:rPr>
          <w:rFonts w:ascii="Palatino Linotype" w:hAnsi="Palatino Linotype"/>
        </w:rPr>
        <w:t>5°</w:t>
      </w:r>
      <w:r w:rsidRPr="00454CD0">
        <w:rPr>
          <w:rFonts w:ascii="Palatino Linotype" w:hAnsi="Palatino Linotype"/>
        </w:rPr>
        <w:t xml:space="preserve"> movimento (</w:t>
      </w:r>
      <w:r w:rsidRPr="00454CD0">
        <w:rPr>
          <w:rFonts w:ascii="Palatino Linotype" w:eastAsia="Times New Roman" w:hAnsi="Palatino Linotype" w:cs="Arial"/>
          <w:i/>
          <w:iCs/>
          <w:shd w:val="clear" w:color="auto" w:fill="FFFFFF"/>
          <w:lang w:eastAsia="it-IT"/>
        </w:rPr>
        <w:t xml:space="preserve">Canto pastorale: sentimenti di gioia e di riconoscenza </w:t>
      </w:r>
      <w:r w:rsidR="00021848">
        <w:rPr>
          <w:rFonts w:ascii="Palatino Linotype" w:eastAsia="Times New Roman" w:hAnsi="Palatino Linotype" w:cs="Arial"/>
          <w:i/>
          <w:iCs/>
          <w:shd w:val="clear" w:color="auto" w:fill="FFFFFF"/>
          <w:lang w:eastAsia="it-IT"/>
        </w:rPr>
        <w:t>...</w:t>
      </w:r>
      <w:r w:rsidRPr="00454CD0">
        <w:rPr>
          <w:rFonts w:ascii="Palatino Linotype" w:hAnsi="Palatino Linotype"/>
        </w:rPr>
        <w:t xml:space="preserve">) con l’ingresso del tema affidato al clarinetto e facilmente riprodotto nel disegno animato dal corno di un centauro, accompagna Iride, la dea dell’arcobaleno, che restaura pace e serenità: al carro del Sole guidato da Apollo succede </w:t>
      </w:r>
      <w:proofErr w:type="spellStart"/>
      <w:r w:rsidRPr="00454CD0">
        <w:rPr>
          <w:rFonts w:ascii="Palatino Linotype" w:hAnsi="Palatino Linotype"/>
          <w:i/>
          <w:iCs/>
        </w:rPr>
        <w:t>Nux</w:t>
      </w:r>
      <w:proofErr w:type="spellEnd"/>
      <w:r w:rsidRPr="00454CD0">
        <w:rPr>
          <w:rFonts w:ascii="Palatino Linotype" w:hAnsi="Palatino Linotype"/>
        </w:rPr>
        <w:t xml:space="preserve"> che trascina la notte</w:t>
      </w:r>
      <w:r>
        <w:rPr>
          <w:rFonts w:ascii="Palatino Linotype" w:hAnsi="Palatino Linotype"/>
        </w:rPr>
        <w:t>,</w:t>
      </w:r>
      <w:r w:rsidRPr="00454CD0">
        <w:rPr>
          <w:rFonts w:ascii="Palatino Linotype" w:hAnsi="Palatino Linotype"/>
        </w:rPr>
        <w:t xml:space="preserve"> avvolgendo il mondo con il suo manto, traducendo così in cartone un’immagine super</w:t>
      </w:r>
      <w:r w:rsidR="007861E1">
        <w:rPr>
          <w:rFonts w:ascii="Palatino Linotype" w:hAnsi="Palatino Linotype"/>
        </w:rPr>
        <w:t xml:space="preserve"> </w:t>
      </w:r>
      <w:r w:rsidRPr="00454CD0">
        <w:rPr>
          <w:rFonts w:ascii="Palatino Linotype" w:hAnsi="Palatino Linotype"/>
        </w:rPr>
        <w:t>tradizionale nella letteratura latina, mentre Diana</w:t>
      </w:r>
      <w:r w:rsidR="001F4D76">
        <w:rPr>
          <w:rFonts w:ascii="Palatino Linotype" w:hAnsi="Palatino Linotype"/>
        </w:rPr>
        <w:t>-</w:t>
      </w:r>
      <w:r w:rsidRPr="00454CD0">
        <w:rPr>
          <w:rFonts w:ascii="Palatino Linotype" w:hAnsi="Palatino Linotype"/>
        </w:rPr>
        <w:t>Selene, porta con sé la luna e le stelle.</w:t>
      </w:r>
    </w:p>
    <w:p w14:paraId="6778FA97" w14:textId="1014AD28" w:rsidR="00B21384" w:rsidRPr="00454CD0" w:rsidRDefault="00B21384" w:rsidP="00B21384">
      <w:pPr>
        <w:jc w:val="both"/>
        <w:rPr>
          <w:rFonts w:ascii="Palatino Linotype" w:hAnsi="Palatino Linotype"/>
        </w:rPr>
      </w:pPr>
      <w:r w:rsidRPr="00454CD0">
        <w:rPr>
          <w:rFonts w:ascii="Palatino Linotype" w:hAnsi="Palatino Linotype"/>
        </w:rPr>
        <w:lastRenderedPageBreak/>
        <w:t xml:space="preserve">Tra i </w:t>
      </w:r>
      <w:proofErr w:type="spellStart"/>
      <w:r w:rsidRPr="00454CD0">
        <w:rPr>
          <w:rFonts w:ascii="Palatino Linotype" w:hAnsi="Palatino Linotype"/>
          <w:i/>
          <w:iCs/>
        </w:rPr>
        <w:t>fun</w:t>
      </w:r>
      <w:proofErr w:type="spellEnd"/>
      <w:r w:rsidRPr="00454CD0">
        <w:rPr>
          <w:rFonts w:ascii="Palatino Linotype" w:hAnsi="Palatino Linotype"/>
          <w:i/>
          <w:iCs/>
        </w:rPr>
        <w:t xml:space="preserve"> </w:t>
      </w:r>
      <w:proofErr w:type="spellStart"/>
      <w:r w:rsidRPr="00454CD0">
        <w:rPr>
          <w:rFonts w:ascii="Palatino Linotype" w:hAnsi="Palatino Linotype"/>
          <w:i/>
          <w:iCs/>
        </w:rPr>
        <w:t>facts</w:t>
      </w:r>
      <w:proofErr w:type="spellEnd"/>
      <w:r w:rsidRPr="00454CD0">
        <w:rPr>
          <w:rFonts w:ascii="Palatino Linotype" w:hAnsi="Palatino Linotype"/>
        </w:rPr>
        <w:t xml:space="preserve"> legati a questa impresa titanica</w:t>
      </w:r>
      <w:r w:rsidR="00021848">
        <w:rPr>
          <w:rFonts w:ascii="Palatino Linotype" w:hAnsi="Palatino Linotype"/>
        </w:rPr>
        <w:t xml:space="preserve">, </w:t>
      </w:r>
      <w:r w:rsidRPr="00454CD0">
        <w:rPr>
          <w:rFonts w:ascii="Palatino Linotype" w:hAnsi="Palatino Linotype"/>
        </w:rPr>
        <w:t xml:space="preserve">memorabile l’intervento morboso della commissione Hays che impose alle </w:t>
      </w:r>
      <w:proofErr w:type="spellStart"/>
      <w:r w:rsidRPr="00454CD0">
        <w:rPr>
          <w:rFonts w:ascii="Palatino Linotype" w:hAnsi="Palatino Linotype"/>
        </w:rPr>
        <w:t>centaurette</w:t>
      </w:r>
      <w:proofErr w:type="spellEnd"/>
      <w:r w:rsidRPr="00454CD0">
        <w:rPr>
          <w:rFonts w:ascii="Palatino Linotype" w:hAnsi="Palatino Linotype"/>
        </w:rPr>
        <w:t xml:space="preserve"> originariamente nude dei piccoli reggiseni fioriti o in forma di conchiglia per rendere le scene più pudiche.</w:t>
      </w:r>
    </w:p>
    <w:p w14:paraId="27326546" w14:textId="2807917A" w:rsidR="00B21384" w:rsidRPr="00454CD0" w:rsidRDefault="00B21384" w:rsidP="00B21384">
      <w:pPr>
        <w:jc w:val="both"/>
        <w:rPr>
          <w:rFonts w:ascii="Palatino Linotype" w:hAnsi="Palatino Linotype"/>
        </w:rPr>
      </w:pPr>
    </w:p>
    <w:p w14:paraId="7212F10D" w14:textId="77777777" w:rsidR="00A65994" w:rsidRDefault="00B21384" w:rsidP="00B21384">
      <w:pPr>
        <w:jc w:val="both"/>
        <w:rPr>
          <w:rFonts w:ascii="Palatino Linotype" w:hAnsi="Palatino Linotype"/>
        </w:rPr>
      </w:pPr>
      <w:r w:rsidRPr="00BA2AF2">
        <w:rPr>
          <w:rFonts w:ascii="Palatino Linotype" w:hAnsi="Palatino Linotype"/>
          <w:i/>
          <w:iCs/>
        </w:rPr>
        <w:t>Fantasia</w:t>
      </w:r>
      <w:r>
        <w:rPr>
          <w:rFonts w:ascii="Palatino Linotype" w:hAnsi="Palatino Linotype"/>
        </w:rPr>
        <w:t xml:space="preserve"> ispirò presto</w:t>
      </w:r>
      <w:r w:rsidRPr="00454CD0">
        <w:rPr>
          <w:rFonts w:ascii="Palatino Linotype" w:hAnsi="Palatino Linotype"/>
        </w:rPr>
        <w:t xml:space="preserve"> la </w:t>
      </w:r>
      <w:r w:rsidR="00BA2AF2">
        <w:rPr>
          <w:rFonts w:ascii="Palatino Linotype" w:hAnsi="Palatino Linotype"/>
        </w:rPr>
        <w:t>gara</w:t>
      </w:r>
      <w:r w:rsidRPr="00454CD0">
        <w:rPr>
          <w:rFonts w:ascii="Palatino Linotype" w:hAnsi="Palatino Linotype"/>
        </w:rPr>
        <w:t xml:space="preserve"> dei maestri giapponesi, che risposero con un prodotto di classe, forse</w:t>
      </w:r>
      <w:r>
        <w:rPr>
          <w:rFonts w:ascii="Palatino Linotype" w:hAnsi="Palatino Linotype"/>
        </w:rPr>
        <w:t xml:space="preserve"> </w:t>
      </w:r>
      <w:r w:rsidRPr="00454CD0">
        <w:rPr>
          <w:rFonts w:ascii="Palatino Linotype" w:hAnsi="Palatino Linotype"/>
        </w:rPr>
        <w:t xml:space="preserve">troppo </w:t>
      </w:r>
      <w:r>
        <w:rPr>
          <w:rFonts w:ascii="Palatino Linotype" w:hAnsi="Palatino Linotype"/>
        </w:rPr>
        <w:t>sofisticato</w:t>
      </w:r>
      <w:r w:rsidRPr="00454CD0">
        <w:rPr>
          <w:rFonts w:ascii="Palatino Linotype" w:hAnsi="Palatino Linotype"/>
        </w:rPr>
        <w:t>.</w:t>
      </w:r>
      <w:r w:rsidR="007861E1">
        <w:rPr>
          <w:rFonts w:ascii="Palatino Linotype" w:hAnsi="Palatino Linotype"/>
        </w:rPr>
        <w:t xml:space="preserve"> </w:t>
      </w:r>
      <w:r w:rsidRPr="00454CD0">
        <w:rPr>
          <w:rFonts w:ascii="Palatino Linotype" w:hAnsi="Palatino Linotype"/>
        </w:rPr>
        <w:t xml:space="preserve">Prodotto dalla </w:t>
      </w:r>
      <w:proofErr w:type="spellStart"/>
      <w:r w:rsidRPr="00454CD0">
        <w:rPr>
          <w:rFonts w:ascii="Palatino Linotype" w:hAnsi="Palatino Linotype"/>
        </w:rPr>
        <w:t>Sanrio</w:t>
      </w:r>
      <w:proofErr w:type="spellEnd"/>
      <w:r>
        <w:rPr>
          <w:rFonts w:ascii="Palatino Linotype" w:hAnsi="Palatino Linotype"/>
        </w:rPr>
        <w:t xml:space="preserve">, </w:t>
      </w:r>
      <w:proofErr w:type="spellStart"/>
      <w:r w:rsidRPr="00454CD0">
        <w:rPr>
          <w:rFonts w:ascii="Palatino Linotype" w:hAnsi="Palatino Linotype"/>
        </w:rPr>
        <w:t>l’</w:t>
      </w:r>
      <w:r w:rsidRPr="00454CD0">
        <w:rPr>
          <w:rFonts w:ascii="Palatino Linotype" w:hAnsi="Palatino Linotype"/>
          <w:i/>
          <w:iCs/>
        </w:rPr>
        <w:t>anime</w:t>
      </w:r>
      <w:proofErr w:type="spellEnd"/>
      <w:r w:rsidRPr="00454CD0">
        <w:rPr>
          <w:rFonts w:ascii="Palatino Linotype" w:hAnsi="Palatino Linotype"/>
        </w:rPr>
        <w:t xml:space="preserve"> del 1978 </w:t>
      </w:r>
      <w:proofErr w:type="spellStart"/>
      <w:r w:rsidRPr="00454CD0">
        <w:rPr>
          <w:rFonts w:ascii="Palatino Linotype" w:hAnsi="Palatino Linotype"/>
          <w:i/>
          <w:iCs/>
        </w:rPr>
        <w:t>Metamorphoses</w:t>
      </w:r>
      <w:proofErr w:type="spellEnd"/>
      <w:r w:rsidRPr="00454CD0">
        <w:rPr>
          <w:rFonts w:ascii="Palatino Linotype" w:hAnsi="Palatino Linotype"/>
        </w:rPr>
        <w:t xml:space="preserve"> riedito con alcune modifiche non sostanziali nel 1979 col nuovo titolo </w:t>
      </w:r>
      <w:proofErr w:type="spellStart"/>
      <w:r w:rsidRPr="00454CD0">
        <w:rPr>
          <w:rFonts w:ascii="Palatino Linotype" w:hAnsi="Palatino Linotype"/>
          <w:i/>
          <w:iCs/>
        </w:rPr>
        <w:t>Winds</w:t>
      </w:r>
      <w:proofErr w:type="spellEnd"/>
      <w:r w:rsidRPr="00454CD0">
        <w:rPr>
          <w:rFonts w:ascii="Palatino Linotype" w:hAnsi="Palatino Linotype"/>
          <w:i/>
          <w:iCs/>
        </w:rPr>
        <w:t xml:space="preserve"> of </w:t>
      </w:r>
      <w:proofErr w:type="spellStart"/>
      <w:r w:rsidRPr="00454CD0">
        <w:rPr>
          <w:rFonts w:ascii="Palatino Linotype" w:hAnsi="Palatino Linotype"/>
          <w:i/>
          <w:iCs/>
        </w:rPr>
        <w:t>change</w:t>
      </w:r>
      <w:proofErr w:type="spellEnd"/>
      <w:r w:rsidRPr="00454CD0">
        <w:rPr>
          <w:rFonts w:ascii="Palatino Linotype" w:hAnsi="Palatino Linotype"/>
        </w:rPr>
        <w:t>, contiene un’antologia di cinque miti greci nella loro versione ovidiana (da cui il titolo)</w:t>
      </w:r>
      <w:r w:rsidR="001F4D76">
        <w:rPr>
          <w:rFonts w:ascii="Palatino Linotype" w:hAnsi="Palatino Linotype"/>
        </w:rPr>
        <w:t xml:space="preserve">, </w:t>
      </w:r>
      <w:r w:rsidRPr="00454CD0">
        <w:rPr>
          <w:rFonts w:ascii="Palatino Linotype" w:hAnsi="Palatino Linotype"/>
        </w:rPr>
        <w:t>esposti dalla voce narrante su</w:t>
      </w:r>
      <w:r w:rsidR="00BA2AF2">
        <w:rPr>
          <w:rFonts w:ascii="Palatino Linotype" w:hAnsi="Palatino Linotype"/>
        </w:rPr>
        <w:t xml:space="preserve"> </w:t>
      </w:r>
      <w:r w:rsidRPr="00454CD0">
        <w:rPr>
          <w:rFonts w:ascii="Palatino Linotype" w:hAnsi="Palatino Linotype"/>
        </w:rPr>
        <w:t xml:space="preserve">accompagnamento musicale </w:t>
      </w:r>
      <w:r w:rsidRPr="00454CD0">
        <w:rPr>
          <w:rFonts w:ascii="Palatino Linotype" w:hAnsi="Palatino Linotype"/>
          <w:i/>
          <w:iCs/>
        </w:rPr>
        <w:t>Fantasia style</w:t>
      </w:r>
      <w:r w:rsidRPr="00454CD0">
        <w:rPr>
          <w:rFonts w:ascii="Palatino Linotype" w:hAnsi="Palatino Linotype"/>
        </w:rPr>
        <w:t xml:space="preserve"> ma con decisa virata dalla classica alla discomusic (</w:t>
      </w:r>
      <w:r w:rsidR="00BA2AF2">
        <w:rPr>
          <w:rFonts w:ascii="Palatino Linotype" w:hAnsi="Palatino Linotype"/>
        </w:rPr>
        <w:t>di</w:t>
      </w:r>
      <w:r w:rsidRPr="00454CD0">
        <w:rPr>
          <w:rFonts w:ascii="Palatino Linotype" w:hAnsi="Palatino Linotype"/>
        </w:rPr>
        <w:t xml:space="preserve"> A. R. </w:t>
      </w:r>
      <w:proofErr w:type="spellStart"/>
      <w:r w:rsidRPr="00454CD0">
        <w:rPr>
          <w:rFonts w:ascii="Palatino Linotype" w:hAnsi="Palatino Linotype"/>
        </w:rPr>
        <w:t>Costandinos</w:t>
      </w:r>
      <w:proofErr w:type="spellEnd"/>
      <w:r w:rsidRPr="00454CD0">
        <w:rPr>
          <w:rFonts w:ascii="Palatino Linotype" w:hAnsi="Palatino Linotype"/>
        </w:rPr>
        <w:t>)</w:t>
      </w:r>
      <w:r>
        <w:rPr>
          <w:rFonts w:ascii="Palatino Linotype" w:hAnsi="Palatino Linotype"/>
        </w:rPr>
        <w:t>.</w:t>
      </w:r>
    </w:p>
    <w:p w14:paraId="3BF7DAC5" w14:textId="1E606F3E" w:rsidR="00B21384" w:rsidRPr="00454CD0" w:rsidRDefault="00A65994" w:rsidP="00B21384">
      <w:pPr>
        <w:jc w:val="both"/>
        <w:rPr>
          <w:rFonts w:ascii="Palatino Linotype" w:hAnsi="Palatino Linotype"/>
        </w:rPr>
      </w:pPr>
      <w:r w:rsidRPr="00A65994">
        <w:rPr>
          <w:rFonts w:ascii="Palatino Linotype" w:hAnsi="Palatino Linotype"/>
          <w:noProof/>
        </w:rPr>
        <w:t xml:space="preserve"> </w:t>
      </w:r>
      <w:r>
        <w:rPr>
          <w:rFonts w:ascii="Palatino Linotype" w:hAnsi="Palatino Linotype"/>
          <w:noProof/>
        </w:rPr>
        <w:drawing>
          <wp:inline distT="0" distB="0" distL="0" distR="0" wp14:anchorId="7EA1E8F2" wp14:editId="24727DA8">
            <wp:extent cx="3352800" cy="4800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9">
                      <a:extLst>
                        <a:ext uri="{28A0092B-C50C-407E-A947-70E740481C1C}">
                          <a14:useLocalDpi xmlns:a14="http://schemas.microsoft.com/office/drawing/2010/main" val="0"/>
                        </a:ext>
                      </a:extLst>
                    </a:blip>
                    <a:stretch>
                      <a:fillRect/>
                    </a:stretch>
                  </pic:blipFill>
                  <pic:spPr>
                    <a:xfrm>
                      <a:off x="0" y="0"/>
                      <a:ext cx="3352800" cy="4800600"/>
                    </a:xfrm>
                    <a:prstGeom prst="rect">
                      <a:avLst/>
                    </a:prstGeom>
                  </pic:spPr>
                </pic:pic>
              </a:graphicData>
            </a:graphic>
          </wp:inline>
        </w:drawing>
      </w:r>
      <w:r w:rsidR="00B21384">
        <w:rPr>
          <w:rFonts w:ascii="Palatino Linotype" w:hAnsi="Palatino Linotype"/>
        </w:rPr>
        <w:t xml:space="preserve"> </w:t>
      </w:r>
      <w:r w:rsidR="00B21384" w:rsidRPr="00454CD0">
        <w:rPr>
          <w:rFonts w:ascii="Palatino Linotype" w:hAnsi="Palatino Linotype"/>
        </w:rPr>
        <w:t xml:space="preserve">Il cartoon fu un flop nei primi anni ’80, ma rappresenta ancora oggi un interessante esperimento nella combinazione tra musica, </w:t>
      </w:r>
      <w:r w:rsidR="00B21384" w:rsidRPr="00454CD0">
        <w:rPr>
          <w:rFonts w:ascii="Palatino Linotype" w:hAnsi="Palatino Linotype"/>
          <w:i/>
          <w:iCs/>
        </w:rPr>
        <w:t>anime</w:t>
      </w:r>
      <w:r w:rsidR="00B21384" w:rsidRPr="00454CD0">
        <w:rPr>
          <w:rFonts w:ascii="Palatino Linotype" w:hAnsi="Palatino Linotype"/>
        </w:rPr>
        <w:t xml:space="preserve"> di stile ancora molto americano e narrazione fuori campo</w:t>
      </w:r>
      <w:r w:rsidR="00615248">
        <w:rPr>
          <w:rFonts w:ascii="Palatino Linotype" w:hAnsi="Palatino Linotype"/>
        </w:rPr>
        <w:t xml:space="preserve"> (la</w:t>
      </w:r>
      <w:r w:rsidR="00B21384" w:rsidRPr="00454CD0">
        <w:rPr>
          <w:rFonts w:ascii="Palatino Linotype" w:hAnsi="Palatino Linotype"/>
        </w:rPr>
        <w:t xml:space="preserve"> voce </w:t>
      </w:r>
      <w:r w:rsidR="00615248">
        <w:rPr>
          <w:rFonts w:ascii="Palatino Linotype" w:hAnsi="Palatino Linotype"/>
        </w:rPr>
        <w:t xml:space="preserve">è </w:t>
      </w:r>
      <w:r w:rsidR="00B21384" w:rsidRPr="00454CD0">
        <w:rPr>
          <w:rFonts w:ascii="Palatino Linotype" w:hAnsi="Palatino Linotype"/>
        </w:rPr>
        <w:t>di Peter Ustinov</w:t>
      </w:r>
      <w:r w:rsidR="00615248">
        <w:rPr>
          <w:rFonts w:ascii="Palatino Linotype" w:hAnsi="Palatino Linotype"/>
        </w:rPr>
        <w:t>)</w:t>
      </w:r>
      <w:r w:rsidR="00B21384" w:rsidRPr="00454CD0">
        <w:rPr>
          <w:rFonts w:ascii="Palatino Linotype" w:hAnsi="Palatino Linotype"/>
        </w:rPr>
        <w:t xml:space="preserve">. </w:t>
      </w:r>
      <w:r w:rsidR="001F4D76">
        <w:rPr>
          <w:rFonts w:ascii="Palatino Linotype" w:hAnsi="Palatino Linotype"/>
        </w:rPr>
        <w:t>Inoltre</w:t>
      </w:r>
      <w:r w:rsidR="00B21384" w:rsidRPr="00E57D2F">
        <w:rPr>
          <w:rFonts w:ascii="Palatino Linotype" w:hAnsi="Palatino Linotype"/>
        </w:rPr>
        <w:t>, al di là della colonna sonora che include grandi nomi del rock come i Rolling Stones e Joan Baez,</w:t>
      </w:r>
      <w:r w:rsidR="00B21384" w:rsidRPr="00454CD0">
        <w:rPr>
          <w:rFonts w:ascii="Palatino Linotype" w:hAnsi="Palatino Linotype"/>
        </w:rPr>
        <w:t xml:space="preserve"> si tratta di uno dei rarissimi casi di fedeltà esemplare al modello classico</w:t>
      </w:r>
      <w:r w:rsidR="00BA2AF2">
        <w:rPr>
          <w:rFonts w:ascii="Palatino Linotype" w:hAnsi="Palatino Linotype"/>
        </w:rPr>
        <w:t>, salvo</w:t>
      </w:r>
      <w:r w:rsidR="00B21384" w:rsidRPr="00454CD0">
        <w:rPr>
          <w:rFonts w:ascii="Palatino Linotype" w:hAnsi="Palatino Linotype"/>
        </w:rPr>
        <w:t xml:space="preserve"> </w:t>
      </w:r>
      <w:r w:rsidR="00BA2AF2">
        <w:rPr>
          <w:rFonts w:ascii="Palatino Linotype" w:hAnsi="Palatino Linotype"/>
        </w:rPr>
        <w:t xml:space="preserve">alcune interessanti </w:t>
      </w:r>
      <w:r w:rsidR="00B21384" w:rsidRPr="00454CD0">
        <w:rPr>
          <w:rFonts w:ascii="Palatino Linotype" w:hAnsi="Palatino Linotype"/>
        </w:rPr>
        <w:t xml:space="preserve">contaminazioni fra le fonti: la storia di Atteone, ad es., è tratta </w:t>
      </w:r>
      <w:r w:rsidR="00615248">
        <w:rPr>
          <w:rFonts w:ascii="Palatino Linotype" w:hAnsi="Palatino Linotype"/>
        </w:rPr>
        <w:t>da Ovidio</w:t>
      </w:r>
      <w:r w:rsidR="00B21384" w:rsidRPr="00454CD0">
        <w:rPr>
          <w:rFonts w:ascii="Palatino Linotype" w:hAnsi="Palatino Linotype"/>
        </w:rPr>
        <w:t xml:space="preserve">, ma curiosamente mescolata alla famosa favola di Fedro sul cervo alla fonte. L’incolpevole Atteone, mentre caccia in una versione </w:t>
      </w:r>
      <w:r w:rsidR="00B21384" w:rsidRPr="00E57D2F">
        <w:rPr>
          <w:rFonts w:ascii="Palatino Linotype" w:hAnsi="Palatino Linotype"/>
          <w:i/>
          <w:iCs/>
        </w:rPr>
        <w:t>sci-fi</w:t>
      </w:r>
      <w:r w:rsidR="00B21384" w:rsidRPr="00454CD0">
        <w:rPr>
          <w:rFonts w:ascii="Palatino Linotype" w:hAnsi="Palatino Linotype"/>
        </w:rPr>
        <w:t xml:space="preserve"> del </w:t>
      </w:r>
      <w:r w:rsidR="00B21384" w:rsidRPr="00454CD0">
        <w:rPr>
          <w:rFonts w:ascii="Palatino Linotype" w:hAnsi="Palatino Linotype"/>
          <w:i/>
          <w:iCs/>
        </w:rPr>
        <w:t xml:space="preserve">locus </w:t>
      </w:r>
      <w:proofErr w:type="spellStart"/>
      <w:r w:rsidR="00B21384" w:rsidRPr="00454CD0">
        <w:rPr>
          <w:rFonts w:ascii="Palatino Linotype" w:hAnsi="Palatino Linotype"/>
          <w:i/>
          <w:iCs/>
        </w:rPr>
        <w:t>amoenus</w:t>
      </w:r>
      <w:proofErr w:type="spellEnd"/>
      <w:r w:rsidR="00B21384" w:rsidRPr="00454CD0">
        <w:rPr>
          <w:rFonts w:ascii="Palatino Linotype" w:hAnsi="Palatino Linotype"/>
        </w:rPr>
        <w:t>, si imbatte nella dea Diana (</w:t>
      </w:r>
      <w:r w:rsidR="00D023E5">
        <w:rPr>
          <w:rFonts w:ascii="Palatino Linotype" w:hAnsi="Palatino Linotype"/>
        </w:rPr>
        <w:t xml:space="preserve">in </w:t>
      </w:r>
      <w:r w:rsidR="00591A06">
        <w:rPr>
          <w:rFonts w:ascii="Palatino Linotype" w:hAnsi="Palatino Linotype"/>
        </w:rPr>
        <w:t>una variante</w:t>
      </w:r>
      <w:r w:rsidR="00D023E5">
        <w:rPr>
          <w:rFonts w:ascii="Palatino Linotype" w:hAnsi="Palatino Linotype"/>
        </w:rPr>
        <w:t xml:space="preserve"> </w:t>
      </w:r>
      <w:r w:rsidR="00B21384" w:rsidRPr="00454CD0">
        <w:rPr>
          <w:rFonts w:ascii="Palatino Linotype" w:hAnsi="Palatino Linotype"/>
        </w:rPr>
        <w:t xml:space="preserve">callipigia) che fa il bagno nuda e ne provoca la reazione adirata; finirà sbranato dai suoi cani, </w:t>
      </w:r>
      <w:r w:rsidR="007861E1">
        <w:rPr>
          <w:rFonts w:ascii="Palatino Linotype" w:hAnsi="Palatino Linotype"/>
        </w:rPr>
        <w:t xml:space="preserve">per colpa però </w:t>
      </w:r>
      <w:r w:rsidR="00B21384" w:rsidRPr="00454CD0">
        <w:rPr>
          <w:rFonts w:ascii="Palatino Linotype" w:hAnsi="Palatino Linotype"/>
        </w:rPr>
        <w:t xml:space="preserve">delle corna che, come nella favola di Fedro, </w:t>
      </w:r>
      <w:r w:rsidR="00D023E5">
        <w:rPr>
          <w:rFonts w:ascii="Palatino Linotype" w:hAnsi="Palatino Linotype"/>
        </w:rPr>
        <w:t xml:space="preserve">restano </w:t>
      </w:r>
      <w:r w:rsidR="00B21384" w:rsidRPr="00454CD0">
        <w:rPr>
          <w:rFonts w:ascii="Palatino Linotype" w:hAnsi="Palatino Linotype"/>
        </w:rPr>
        <w:t>impigliate ai rami. La scena della furia della dea</w:t>
      </w:r>
      <w:r w:rsidR="00D023E5">
        <w:rPr>
          <w:rFonts w:ascii="Palatino Linotype" w:hAnsi="Palatino Linotype"/>
        </w:rPr>
        <w:t>,</w:t>
      </w:r>
      <w:r w:rsidR="00B21384" w:rsidRPr="00454CD0">
        <w:rPr>
          <w:rFonts w:ascii="Palatino Linotype" w:hAnsi="Palatino Linotype"/>
        </w:rPr>
        <w:t xml:space="preserve"> segnata da un </w:t>
      </w:r>
      <w:r w:rsidR="00B21384" w:rsidRPr="00454CD0">
        <w:rPr>
          <w:rFonts w:ascii="Palatino Linotype" w:hAnsi="Palatino Linotype"/>
          <w:i/>
          <w:iCs/>
        </w:rPr>
        <w:t>sound</w:t>
      </w:r>
      <w:r w:rsidR="00B21384" w:rsidRPr="00454CD0">
        <w:rPr>
          <w:rFonts w:ascii="Palatino Linotype" w:hAnsi="Palatino Linotype"/>
        </w:rPr>
        <w:t xml:space="preserve"> già inconfondibilmente anni ’80, </w:t>
      </w:r>
      <w:r w:rsidR="00B21384" w:rsidRPr="00454CD0">
        <w:rPr>
          <w:rFonts w:ascii="Palatino Linotype" w:hAnsi="Palatino Linotype"/>
        </w:rPr>
        <w:lastRenderedPageBreak/>
        <w:t xml:space="preserve">propone tra l’altro una </w:t>
      </w:r>
      <w:proofErr w:type="spellStart"/>
      <w:r w:rsidR="00B21384" w:rsidRPr="00454CD0">
        <w:rPr>
          <w:rFonts w:ascii="Palatino Linotype" w:hAnsi="Palatino Linotype"/>
        </w:rPr>
        <w:t>ovidianissima</w:t>
      </w:r>
      <w:proofErr w:type="spellEnd"/>
      <w:r w:rsidR="00B21384" w:rsidRPr="00454CD0">
        <w:rPr>
          <w:rFonts w:ascii="Palatino Linotype" w:hAnsi="Palatino Linotype"/>
        </w:rPr>
        <w:t xml:space="preserve"> sequenza di metamorfosi per contiguità di oggetti e animali che si muovono sullo sfondo. Lo stesso protagonista impersona poi Orfeo nel suo viaggio fino al regno di Plutone per recuperare l’amata Euridice; la scena del suo canto con la cetra che commuove lo stesso re degli inferi</w:t>
      </w:r>
      <w:r w:rsidR="00D023E5">
        <w:rPr>
          <w:rFonts w:ascii="Palatino Linotype" w:hAnsi="Palatino Linotype"/>
        </w:rPr>
        <w:t xml:space="preserve">, il quale </w:t>
      </w:r>
      <w:r w:rsidR="00B21384">
        <w:rPr>
          <w:rFonts w:ascii="Palatino Linotype" w:hAnsi="Palatino Linotype"/>
        </w:rPr>
        <w:t>“</w:t>
      </w:r>
      <w:r w:rsidR="00B21384" w:rsidRPr="00454CD0">
        <w:rPr>
          <w:rFonts w:ascii="Palatino Linotype" w:hAnsi="Palatino Linotype"/>
        </w:rPr>
        <w:t>per la prima volta versa lacrime</w:t>
      </w:r>
      <w:r w:rsidR="00B21384">
        <w:rPr>
          <w:rFonts w:ascii="Palatino Linotype" w:hAnsi="Palatino Linotype"/>
        </w:rPr>
        <w:t>”</w:t>
      </w:r>
      <w:r w:rsidR="00B21384" w:rsidRPr="00454CD0">
        <w:rPr>
          <w:rFonts w:ascii="Palatino Linotype" w:hAnsi="Palatino Linotype"/>
        </w:rPr>
        <w:t>, allude proprio alla narrazione ovidiana mentre l</w:t>
      </w:r>
      <w:r w:rsidR="001F4D76">
        <w:rPr>
          <w:rFonts w:ascii="Palatino Linotype" w:hAnsi="Palatino Linotype"/>
        </w:rPr>
        <w:t xml:space="preserve">’immagine </w:t>
      </w:r>
      <w:r w:rsidR="00B21384" w:rsidRPr="00454CD0">
        <w:rPr>
          <w:rFonts w:ascii="Palatino Linotype" w:hAnsi="Palatino Linotype"/>
        </w:rPr>
        <w:t>finale in cui, in seguito al fatale errore, i due protagonisti tendono</w:t>
      </w:r>
      <w:r w:rsidR="00D023E5">
        <w:rPr>
          <w:rFonts w:ascii="Palatino Linotype" w:hAnsi="Palatino Linotype"/>
        </w:rPr>
        <w:t xml:space="preserve"> invano</w:t>
      </w:r>
      <w:r w:rsidR="00B21384" w:rsidRPr="00454CD0">
        <w:rPr>
          <w:rFonts w:ascii="Palatino Linotype" w:hAnsi="Palatino Linotype"/>
        </w:rPr>
        <w:t xml:space="preserve"> le mani l’uno verso l’altra riproduce </w:t>
      </w:r>
      <w:r w:rsidR="00D023E5">
        <w:rPr>
          <w:rFonts w:ascii="Palatino Linotype" w:hAnsi="Palatino Linotype"/>
        </w:rPr>
        <w:t xml:space="preserve">tale e quale </w:t>
      </w:r>
      <w:r w:rsidR="00B21384" w:rsidRPr="00454CD0">
        <w:rPr>
          <w:rFonts w:ascii="Palatino Linotype" w:hAnsi="Palatino Linotype"/>
        </w:rPr>
        <w:t xml:space="preserve">l’analogo epilogo </w:t>
      </w:r>
      <w:r w:rsidR="00B07096">
        <w:rPr>
          <w:rFonts w:ascii="Palatino Linotype" w:hAnsi="Palatino Linotype"/>
        </w:rPr>
        <w:t xml:space="preserve">di </w:t>
      </w:r>
      <w:proofErr w:type="spellStart"/>
      <w:r w:rsidR="00B07096">
        <w:rPr>
          <w:rFonts w:ascii="Palatino Linotype" w:hAnsi="Palatino Linotype"/>
        </w:rPr>
        <w:t>Ov</w:t>
      </w:r>
      <w:proofErr w:type="spellEnd"/>
      <w:r w:rsidR="00B07096">
        <w:rPr>
          <w:rFonts w:ascii="Palatino Linotype" w:hAnsi="Palatino Linotype"/>
        </w:rPr>
        <w:t xml:space="preserve">. </w:t>
      </w:r>
      <w:proofErr w:type="spellStart"/>
      <w:r w:rsidR="00B07096" w:rsidRPr="00B07096">
        <w:rPr>
          <w:rFonts w:ascii="Palatino Linotype" w:hAnsi="Palatino Linotype"/>
          <w:i/>
          <w:iCs/>
        </w:rPr>
        <w:t>Met</w:t>
      </w:r>
      <w:proofErr w:type="spellEnd"/>
      <w:r w:rsidR="00B07096">
        <w:rPr>
          <w:rFonts w:ascii="Palatino Linotype" w:hAnsi="Palatino Linotype"/>
        </w:rPr>
        <w:t>. 10</w:t>
      </w:r>
      <w:r w:rsidR="00D023E5">
        <w:rPr>
          <w:rFonts w:ascii="Palatino Linotype" w:hAnsi="Palatino Linotype"/>
        </w:rPr>
        <w:t>.</w:t>
      </w:r>
    </w:p>
    <w:p w14:paraId="2E908D96" w14:textId="65B5E51D" w:rsidR="00B21384" w:rsidRPr="00454CD0" w:rsidRDefault="00B21384" w:rsidP="00B21384">
      <w:pPr>
        <w:jc w:val="both"/>
        <w:rPr>
          <w:rFonts w:ascii="Palatino Linotype" w:hAnsi="Palatino Linotype"/>
        </w:rPr>
      </w:pPr>
      <w:r w:rsidRPr="00454CD0">
        <w:rPr>
          <w:rFonts w:ascii="Palatino Linotype" w:hAnsi="Palatino Linotype"/>
        </w:rPr>
        <w:t xml:space="preserve">Incredibilmente fedele in ogni dettaglio </w:t>
      </w:r>
      <w:r w:rsidR="001F4D76">
        <w:rPr>
          <w:rFonts w:ascii="Palatino Linotype" w:hAnsi="Palatino Linotype"/>
        </w:rPr>
        <w:t>(</w:t>
      </w:r>
      <w:r w:rsidRPr="00454CD0">
        <w:rPr>
          <w:rFonts w:ascii="Palatino Linotype" w:hAnsi="Palatino Linotype"/>
        </w:rPr>
        <w:t xml:space="preserve">persino nel brodo di “carogne di serpenti” che è pasto dell’Invidia e nell’angosciosa descrizione della malattia di </w:t>
      </w:r>
      <w:proofErr w:type="spellStart"/>
      <w:r w:rsidRPr="00454CD0">
        <w:rPr>
          <w:rFonts w:ascii="Palatino Linotype" w:hAnsi="Palatino Linotype"/>
        </w:rPr>
        <w:t>Aglauro</w:t>
      </w:r>
      <w:proofErr w:type="spellEnd"/>
      <w:r w:rsidRPr="00454CD0">
        <w:rPr>
          <w:rFonts w:ascii="Palatino Linotype" w:hAnsi="Palatino Linotype"/>
        </w:rPr>
        <w:t>, come nella progressiva pietrificazione finale)</w:t>
      </w:r>
      <w:r w:rsidR="00615248">
        <w:rPr>
          <w:rFonts w:ascii="Palatino Linotype" w:hAnsi="Palatino Linotype"/>
        </w:rPr>
        <w:t xml:space="preserve"> anche</w:t>
      </w:r>
      <w:r w:rsidRPr="00454CD0">
        <w:rPr>
          <w:rFonts w:ascii="Palatino Linotype" w:hAnsi="Palatino Linotype"/>
        </w:rPr>
        <w:t xml:space="preserve"> la terza storia</w:t>
      </w:r>
      <w:r w:rsidR="00615248">
        <w:rPr>
          <w:rFonts w:ascii="Palatino Linotype" w:hAnsi="Palatino Linotype"/>
        </w:rPr>
        <w:t xml:space="preserve">, </w:t>
      </w:r>
      <w:r w:rsidRPr="00454CD0">
        <w:rPr>
          <w:rFonts w:ascii="Palatino Linotype" w:hAnsi="Palatino Linotype"/>
        </w:rPr>
        <w:t xml:space="preserve">in cui le difficoltà della trama impongono alle didascalie una decisa prevalenza sul commento musicale. La discomusic </w:t>
      </w:r>
      <w:r w:rsidR="00D023E5">
        <w:rPr>
          <w:rFonts w:ascii="Palatino Linotype" w:hAnsi="Palatino Linotype"/>
        </w:rPr>
        <w:t>torna</w:t>
      </w:r>
      <w:r w:rsidRPr="00454CD0">
        <w:rPr>
          <w:rFonts w:ascii="Palatino Linotype" w:hAnsi="Palatino Linotype"/>
        </w:rPr>
        <w:t xml:space="preserve"> predominante negli ultimi episodi in cui cresce la spettacolarizzazione </w:t>
      </w:r>
      <w:r w:rsidR="007861E1">
        <w:rPr>
          <w:rFonts w:ascii="Palatino Linotype" w:hAnsi="Palatino Linotype"/>
        </w:rPr>
        <w:t>e</w:t>
      </w:r>
      <w:r w:rsidRPr="00454CD0">
        <w:rPr>
          <w:rFonts w:ascii="Palatino Linotype" w:hAnsi="Palatino Linotype"/>
        </w:rPr>
        <w:t xml:space="preserve"> diminuisce la fedeltà al dettato ovidiano</w:t>
      </w:r>
      <w:r w:rsidR="007861E1">
        <w:rPr>
          <w:rFonts w:ascii="Palatino Linotype" w:hAnsi="Palatino Linotype"/>
        </w:rPr>
        <w:t>:</w:t>
      </w:r>
      <w:r w:rsidRPr="00454CD0">
        <w:rPr>
          <w:rFonts w:ascii="Palatino Linotype" w:hAnsi="Palatino Linotype"/>
        </w:rPr>
        <w:t xml:space="preserve"> Perseo affronta la sua nemica tradizionale (una Medusa che sembra fornire ispirazione alla moglie-mostro di Pink in </w:t>
      </w:r>
      <w:r w:rsidRPr="00454CD0">
        <w:rPr>
          <w:rFonts w:ascii="Palatino Linotype" w:hAnsi="Palatino Linotype"/>
          <w:i/>
          <w:iCs/>
        </w:rPr>
        <w:t>The Wall</w:t>
      </w:r>
      <w:r w:rsidRPr="00454CD0">
        <w:rPr>
          <w:rFonts w:ascii="Palatino Linotype" w:hAnsi="Palatino Linotype"/>
        </w:rPr>
        <w:t xml:space="preserve"> e poi all’Idra dell’</w:t>
      </w:r>
      <w:r w:rsidRPr="00E57D2F">
        <w:rPr>
          <w:rFonts w:ascii="Palatino Linotype" w:hAnsi="Palatino Linotype"/>
          <w:i/>
          <w:iCs/>
        </w:rPr>
        <w:t>Hercules</w:t>
      </w:r>
      <w:r w:rsidRPr="00454CD0">
        <w:rPr>
          <w:rFonts w:ascii="Palatino Linotype" w:hAnsi="Palatino Linotype"/>
        </w:rPr>
        <w:t xml:space="preserve"> disneyano) al ritmo </w:t>
      </w:r>
      <w:proofErr w:type="spellStart"/>
      <w:r w:rsidRPr="00454CD0">
        <w:rPr>
          <w:rFonts w:ascii="Palatino Linotype" w:hAnsi="Palatino Linotype"/>
        </w:rPr>
        <w:t>groove</w:t>
      </w:r>
      <w:proofErr w:type="spellEnd"/>
      <w:r w:rsidRPr="00454CD0">
        <w:rPr>
          <w:rFonts w:ascii="Palatino Linotype" w:hAnsi="Palatino Linotype"/>
        </w:rPr>
        <w:t xml:space="preserve"> di </w:t>
      </w:r>
      <w:r w:rsidRPr="00454CD0">
        <w:rPr>
          <w:rFonts w:ascii="Palatino Linotype" w:hAnsi="Palatino Linotype"/>
          <w:i/>
          <w:iCs/>
        </w:rPr>
        <w:t xml:space="preserve">Gonna </w:t>
      </w:r>
      <w:proofErr w:type="spellStart"/>
      <w:r w:rsidRPr="00454CD0">
        <w:rPr>
          <w:rFonts w:ascii="Palatino Linotype" w:hAnsi="Palatino Linotype"/>
          <w:i/>
          <w:iCs/>
        </w:rPr>
        <w:t>find</w:t>
      </w:r>
      <w:proofErr w:type="spellEnd"/>
      <w:r w:rsidRPr="00454CD0">
        <w:rPr>
          <w:rFonts w:ascii="Palatino Linotype" w:hAnsi="Palatino Linotype"/>
          <w:i/>
          <w:iCs/>
        </w:rPr>
        <w:t xml:space="preserve"> Medusa</w:t>
      </w:r>
      <w:r w:rsidRPr="00454CD0">
        <w:rPr>
          <w:rFonts w:ascii="Palatino Linotype" w:hAnsi="Palatino Linotype"/>
        </w:rPr>
        <w:t xml:space="preserve"> e </w:t>
      </w:r>
      <w:proofErr w:type="spellStart"/>
      <w:r w:rsidRPr="00454CD0">
        <w:rPr>
          <w:rFonts w:ascii="Palatino Linotype" w:hAnsi="Palatino Linotype"/>
          <w:i/>
          <w:iCs/>
        </w:rPr>
        <w:t>You’re</w:t>
      </w:r>
      <w:proofErr w:type="spellEnd"/>
      <w:r w:rsidRPr="00454CD0">
        <w:rPr>
          <w:rFonts w:ascii="Palatino Linotype" w:hAnsi="Palatino Linotype"/>
          <w:i/>
          <w:iCs/>
        </w:rPr>
        <w:t xml:space="preserve"> a </w:t>
      </w:r>
      <w:proofErr w:type="spellStart"/>
      <w:r w:rsidRPr="00454CD0">
        <w:rPr>
          <w:rFonts w:ascii="Palatino Linotype" w:hAnsi="Palatino Linotype"/>
          <w:i/>
          <w:iCs/>
        </w:rPr>
        <w:t>legend</w:t>
      </w:r>
      <w:proofErr w:type="spellEnd"/>
      <w:r w:rsidRPr="00454CD0">
        <w:rPr>
          <w:rFonts w:ascii="Palatino Linotype" w:hAnsi="Palatino Linotype"/>
        </w:rPr>
        <w:t xml:space="preserve">; Fetonte, muovendosi in uno spazio tributario di </w:t>
      </w:r>
      <w:r w:rsidRPr="00E57D2F">
        <w:rPr>
          <w:rFonts w:ascii="Palatino Linotype" w:hAnsi="Palatino Linotype"/>
          <w:i/>
          <w:iCs/>
        </w:rPr>
        <w:t>Fantasia</w:t>
      </w:r>
      <w:r w:rsidRPr="00454CD0">
        <w:rPr>
          <w:rFonts w:ascii="Palatino Linotype" w:hAnsi="Palatino Linotype"/>
        </w:rPr>
        <w:t xml:space="preserve"> (il carro di Helios è prelevato dal cartone americano) </w:t>
      </w:r>
      <w:r w:rsidR="00B07096" w:rsidRPr="00454CD0">
        <w:rPr>
          <w:rFonts w:ascii="Palatino Linotype" w:hAnsi="Palatino Linotype"/>
        </w:rPr>
        <w:t xml:space="preserve">provoca </w:t>
      </w:r>
      <w:r w:rsidRPr="00454CD0">
        <w:rPr>
          <w:rFonts w:ascii="Palatino Linotype" w:hAnsi="Palatino Linotype"/>
        </w:rPr>
        <w:t>con la sua folle corsa la combustione del mondo: qui il disegno, proprio nel finale («</w:t>
      </w:r>
      <w:proofErr w:type="spellStart"/>
      <w:r w:rsidRPr="00454CD0">
        <w:rPr>
          <w:rFonts w:ascii="Palatino Linotype" w:hAnsi="Palatino Linotype"/>
        </w:rPr>
        <w:t>There</w:t>
      </w:r>
      <w:proofErr w:type="spellEnd"/>
      <w:r w:rsidRPr="00454CD0">
        <w:rPr>
          <w:rFonts w:ascii="Palatino Linotype" w:hAnsi="Palatino Linotype"/>
        </w:rPr>
        <w:t xml:space="preserve"> he </w:t>
      </w:r>
      <w:proofErr w:type="spellStart"/>
      <w:r w:rsidRPr="00454CD0">
        <w:rPr>
          <w:rFonts w:ascii="Palatino Linotype" w:hAnsi="Palatino Linotype"/>
        </w:rPr>
        <w:t>goes</w:t>
      </w:r>
      <w:proofErr w:type="spellEnd"/>
      <w:r w:rsidRPr="00454CD0">
        <w:rPr>
          <w:rFonts w:ascii="Palatino Linotype" w:hAnsi="Palatino Linotype"/>
        </w:rPr>
        <w:t xml:space="preserve">… </w:t>
      </w:r>
      <w:proofErr w:type="spellStart"/>
      <w:r w:rsidRPr="00454CD0">
        <w:rPr>
          <w:rFonts w:ascii="Palatino Linotype" w:hAnsi="Palatino Linotype"/>
        </w:rPr>
        <w:t>now</w:t>
      </w:r>
      <w:proofErr w:type="spellEnd"/>
      <w:r w:rsidRPr="00454CD0">
        <w:rPr>
          <w:rFonts w:ascii="Palatino Linotype" w:hAnsi="Palatino Linotype"/>
        </w:rPr>
        <w:t xml:space="preserve"> he </w:t>
      </w:r>
      <w:proofErr w:type="spellStart"/>
      <w:r w:rsidRPr="00454CD0">
        <w:rPr>
          <w:rFonts w:ascii="Palatino Linotype" w:hAnsi="Palatino Linotype"/>
        </w:rPr>
        <w:t>is</w:t>
      </w:r>
      <w:proofErr w:type="spellEnd"/>
      <w:r w:rsidRPr="00454CD0">
        <w:rPr>
          <w:rFonts w:ascii="Palatino Linotype" w:hAnsi="Palatino Linotype"/>
        </w:rPr>
        <w:t xml:space="preserve"> a </w:t>
      </w:r>
      <w:proofErr w:type="spellStart"/>
      <w:r w:rsidRPr="00454CD0">
        <w:rPr>
          <w:rFonts w:ascii="Palatino Linotype" w:hAnsi="Palatino Linotype"/>
        </w:rPr>
        <w:t>falling</w:t>
      </w:r>
      <w:proofErr w:type="spellEnd"/>
      <w:r w:rsidRPr="00454CD0">
        <w:rPr>
          <w:rFonts w:ascii="Palatino Linotype" w:hAnsi="Palatino Linotype"/>
        </w:rPr>
        <w:t xml:space="preserve"> star») si ricongiunge al testo ovidiano: «Ma Fetonte, col fuoco che gli rode i capelli di fiamma, / rotola giù a testa bassa, e lascia in aria una scia interminabile / come accade talvolta a una stella nel cielo sereno </w:t>
      </w:r>
      <w:r w:rsidR="00615248">
        <w:rPr>
          <w:rFonts w:ascii="Palatino Linotype" w:hAnsi="Palatino Linotype"/>
        </w:rPr>
        <w:t>…</w:t>
      </w:r>
      <w:r w:rsidRPr="00454CD0">
        <w:rPr>
          <w:rFonts w:ascii="Palatino Linotype" w:hAnsi="Palatino Linotype"/>
        </w:rPr>
        <w:t>».</w:t>
      </w:r>
    </w:p>
    <w:p w14:paraId="7A947B0C" w14:textId="77777777" w:rsidR="00B21384" w:rsidRPr="00454CD0" w:rsidRDefault="00B21384" w:rsidP="00B21384">
      <w:pPr>
        <w:jc w:val="both"/>
        <w:rPr>
          <w:rFonts w:ascii="Palatino Linotype" w:hAnsi="Palatino Linotype"/>
        </w:rPr>
      </w:pPr>
    </w:p>
    <w:p w14:paraId="2D41671C" w14:textId="77777777" w:rsidR="00B21384" w:rsidRPr="00E57D2F" w:rsidRDefault="00B21384" w:rsidP="00B21384">
      <w:pPr>
        <w:jc w:val="both"/>
        <w:rPr>
          <w:rFonts w:ascii="Palatino Linotype" w:hAnsi="Palatino Linotype"/>
          <w:b/>
          <w:bCs/>
        </w:rPr>
      </w:pPr>
      <w:r>
        <w:rPr>
          <w:rFonts w:ascii="Palatino Linotype" w:hAnsi="Palatino Linotype"/>
          <w:b/>
          <w:bCs/>
        </w:rPr>
        <w:t>Gli a</w:t>
      </w:r>
      <w:r w:rsidRPr="00E57D2F">
        <w:rPr>
          <w:rFonts w:ascii="Palatino Linotype" w:hAnsi="Palatino Linotype"/>
          <w:b/>
          <w:bCs/>
        </w:rPr>
        <w:t xml:space="preserve">nni </w:t>
      </w:r>
      <w:r>
        <w:rPr>
          <w:rFonts w:ascii="Palatino Linotype" w:hAnsi="Palatino Linotype"/>
          <w:b/>
          <w:bCs/>
        </w:rPr>
        <w:t>’</w:t>
      </w:r>
      <w:r w:rsidRPr="00E57D2F">
        <w:rPr>
          <w:rFonts w:ascii="Palatino Linotype" w:hAnsi="Palatino Linotype"/>
          <w:b/>
          <w:bCs/>
        </w:rPr>
        <w:t>80</w:t>
      </w:r>
      <w:r>
        <w:rPr>
          <w:rFonts w:ascii="Palatino Linotype" w:hAnsi="Palatino Linotype"/>
          <w:b/>
          <w:bCs/>
        </w:rPr>
        <w:t xml:space="preserve"> </w:t>
      </w:r>
    </w:p>
    <w:p w14:paraId="411D584A" w14:textId="41093E6E" w:rsidR="00B21384" w:rsidRPr="00454CD0" w:rsidRDefault="00B21384" w:rsidP="00B21384">
      <w:pPr>
        <w:jc w:val="both"/>
        <w:rPr>
          <w:rFonts w:ascii="Palatino Linotype" w:hAnsi="Palatino Linotype"/>
          <w:b/>
          <w:bCs/>
        </w:rPr>
      </w:pPr>
      <w:r w:rsidRPr="00454CD0">
        <w:rPr>
          <w:rFonts w:ascii="Palatino Linotype" w:hAnsi="Palatino Linotype"/>
        </w:rPr>
        <w:t xml:space="preserve">Restiamo in Giappone, ma da un prodotto di aderenza quasi filologica passiamo a una tendenza del tutto diversa che prevale nella seconda parte degli anni ’80. </w:t>
      </w:r>
      <w:r w:rsidR="00E81D5E">
        <w:rPr>
          <w:rFonts w:ascii="Palatino Linotype" w:hAnsi="Palatino Linotype"/>
        </w:rPr>
        <w:t>D</w:t>
      </w:r>
      <w:r w:rsidRPr="00454CD0">
        <w:rPr>
          <w:rFonts w:ascii="Palatino Linotype" w:hAnsi="Palatino Linotype"/>
        </w:rPr>
        <w:t xml:space="preserve">ue </w:t>
      </w:r>
      <w:r w:rsidRPr="00E57D2F">
        <w:rPr>
          <w:rFonts w:ascii="Palatino Linotype" w:hAnsi="Palatino Linotype"/>
          <w:i/>
          <w:iCs/>
        </w:rPr>
        <w:t>anime</w:t>
      </w:r>
      <w:r w:rsidRPr="00454CD0">
        <w:rPr>
          <w:rFonts w:ascii="Palatino Linotype" w:hAnsi="Palatino Linotype"/>
          <w:b/>
          <w:bCs/>
        </w:rPr>
        <w:t xml:space="preserve"> </w:t>
      </w:r>
      <w:r w:rsidRPr="00454CD0">
        <w:rPr>
          <w:rFonts w:ascii="Palatino Linotype" w:hAnsi="Palatino Linotype"/>
        </w:rPr>
        <w:t>in cui nom</w:t>
      </w:r>
      <w:r w:rsidR="00E81D5E">
        <w:rPr>
          <w:rFonts w:ascii="Palatino Linotype" w:hAnsi="Palatino Linotype"/>
        </w:rPr>
        <w:t>i</w:t>
      </w:r>
      <w:r w:rsidRPr="00454CD0">
        <w:rPr>
          <w:rFonts w:ascii="Palatino Linotype" w:hAnsi="Palatino Linotype"/>
        </w:rPr>
        <w:t xml:space="preserve"> e temi </w:t>
      </w:r>
      <w:r w:rsidR="00E81D5E">
        <w:rPr>
          <w:rFonts w:ascii="Palatino Linotype" w:hAnsi="Palatino Linotype"/>
        </w:rPr>
        <w:t xml:space="preserve">sono </w:t>
      </w:r>
      <w:r w:rsidRPr="00454CD0">
        <w:rPr>
          <w:rFonts w:ascii="Palatino Linotype" w:hAnsi="Palatino Linotype"/>
        </w:rPr>
        <w:t>mescolati un po’ a caso</w:t>
      </w:r>
      <w:r w:rsidR="00E81D5E">
        <w:rPr>
          <w:rFonts w:ascii="Palatino Linotype" w:hAnsi="Palatino Linotype"/>
        </w:rPr>
        <w:t xml:space="preserve"> (nella solita </w:t>
      </w:r>
      <w:r w:rsidR="00E81D5E" w:rsidRPr="00454CD0">
        <w:rPr>
          <w:rFonts w:ascii="Palatino Linotype" w:hAnsi="Palatino Linotype"/>
        </w:rPr>
        <w:t>fusio</w:t>
      </w:r>
      <w:r w:rsidR="00E81D5E">
        <w:rPr>
          <w:rFonts w:ascii="Palatino Linotype" w:hAnsi="Palatino Linotype"/>
        </w:rPr>
        <w:t>ne</w:t>
      </w:r>
      <w:r w:rsidR="00E81D5E" w:rsidRPr="00454CD0">
        <w:rPr>
          <w:rFonts w:ascii="Palatino Linotype" w:hAnsi="Palatino Linotype"/>
        </w:rPr>
        <w:t xml:space="preserve"> tra temi classici e cliché </w:t>
      </w:r>
      <w:r w:rsidR="00AB2578">
        <w:rPr>
          <w:rFonts w:ascii="Palatino Linotype" w:hAnsi="Palatino Linotype"/>
        </w:rPr>
        <w:t>nipponici</w:t>
      </w:r>
      <w:r w:rsidR="00E81D5E">
        <w:rPr>
          <w:rFonts w:ascii="Palatino Linotype" w:hAnsi="Palatino Linotype"/>
        </w:rPr>
        <w:t>)</w:t>
      </w:r>
      <w:r w:rsidRPr="00454CD0">
        <w:rPr>
          <w:rFonts w:ascii="Palatino Linotype" w:hAnsi="Palatino Linotype"/>
        </w:rPr>
        <w:t xml:space="preserve"> dimostrano come il tempo della fascinazione per la tradizione </w:t>
      </w:r>
      <w:r>
        <w:rPr>
          <w:rFonts w:ascii="Palatino Linotype" w:hAnsi="Palatino Linotype"/>
        </w:rPr>
        <w:t>europea antica</w:t>
      </w:r>
      <w:r w:rsidRPr="00454CD0">
        <w:rPr>
          <w:rFonts w:ascii="Palatino Linotype" w:hAnsi="Palatino Linotype"/>
        </w:rPr>
        <w:t xml:space="preserve"> sia passato: ora, la mitologia greca rappresenta più che altro un eclettico “condimento” per un’avventura </w:t>
      </w:r>
      <w:proofErr w:type="spellStart"/>
      <w:r w:rsidRPr="00454CD0">
        <w:rPr>
          <w:rFonts w:ascii="Palatino Linotype" w:hAnsi="Palatino Linotype"/>
        </w:rPr>
        <w:t>epicheggiante</w:t>
      </w:r>
      <w:proofErr w:type="spellEnd"/>
      <w:r w:rsidRPr="00454CD0">
        <w:rPr>
          <w:rFonts w:ascii="Palatino Linotype" w:hAnsi="Palatino Linotype"/>
        </w:rPr>
        <w:t xml:space="preserve"> in cui un eroe o un’eroina combattono contro un sistema oscuro. </w:t>
      </w:r>
    </w:p>
    <w:p w14:paraId="1DD0F4CA" w14:textId="3013749E" w:rsidR="00B21384" w:rsidRPr="00454CD0" w:rsidRDefault="00B21384" w:rsidP="00B21384">
      <w:pPr>
        <w:jc w:val="both"/>
        <w:rPr>
          <w:rFonts w:ascii="Palatino Linotype" w:hAnsi="Palatino Linotype" w:cs="Arial"/>
          <w:color w:val="202122"/>
        </w:rPr>
      </w:pPr>
      <w:r w:rsidRPr="00454CD0">
        <w:rPr>
          <w:rFonts w:ascii="Palatino Linotype" w:hAnsi="Palatino Linotype"/>
        </w:rPr>
        <w:t xml:space="preserve">Il primo è il film </w:t>
      </w:r>
      <w:r w:rsidRPr="00454CD0">
        <w:rPr>
          <w:rFonts w:ascii="Palatino Linotype" w:hAnsi="Palatino Linotype"/>
          <w:i/>
          <w:iCs/>
        </w:rPr>
        <w:t>Arion</w:t>
      </w:r>
      <w:r w:rsidR="00AB2578">
        <w:rPr>
          <w:rFonts w:ascii="Palatino Linotype" w:hAnsi="Palatino Linotype"/>
          <w:i/>
          <w:iCs/>
        </w:rPr>
        <w:t xml:space="preserve"> </w:t>
      </w:r>
      <w:r w:rsidR="00AB2578">
        <w:rPr>
          <w:rFonts w:ascii="Palatino Linotype" w:hAnsi="Palatino Linotype"/>
        </w:rPr>
        <w:t>(</w:t>
      </w:r>
      <w:r w:rsidR="00AB2578" w:rsidRPr="00454CD0">
        <w:rPr>
          <w:rFonts w:ascii="Palatino Linotype" w:hAnsi="Palatino Linotype"/>
        </w:rPr>
        <w:t>1986</w:t>
      </w:r>
      <w:r w:rsidR="00AB2578">
        <w:rPr>
          <w:rFonts w:ascii="Palatino Linotype" w:hAnsi="Palatino Linotype"/>
        </w:rPr>
        <w:t>)</w:t>
      </w:r>
      <w:r w:rsidRPr="00454CD0">
        <w:rPr>
          <w:rFonts w:ascii="Palatino Linotype" w:hAnsi="Palatino Linotype"/>
        </w:rPr>
        <w:t xml:space="preserve"> che</w:t>
      </w:r>
      <w:r w:rsidR="00AB2578">
        <w:rPr>
          <w:rFonts w:ascii="Palatino Linotype" w:hAnsi="Palatino Linotype"/>
        </w:rPr>
        <w:t xml:space="preserve"> </w:t>
      </w:r>
      <w:r w:rsidRPr="00454CD0">
        <w:rPr>
          <w:rFonts w:ascii="Palatino Linotype" w:hAnsi="Palatino Linotype"/>
        </w:rPr>
        <w:t>«offre una revisione della cosmogonia esiodea in prospettiva fantasy» (</w:t>
      </w:r>
      <w:r w:rsidR="00AB2578">
        <w:rPr>
          <w:rFonts w:ascii="Palatino Linotype" w:hAnsi="Palatino Linotype"/>
        </w:rPr>
        <w:t>Castello</w:t>
      </w:r>
      <w:r w:rsidRPr="00454CD0">
        <w:rPr>
          <w:rFonts w:ascii="Palatino Linotype" w:hAnsi="Palatino Linotype"/>
        </w:rPr>
        <w:t xml:space="preserve">). Il film è piacevole, ma il giudizio un po’ generoso: la trama è a dir poco </w:t>
      </w:r>
      <w:r w:rsidRPr="00E57D2F">
        <w:rPr>
          <w:rFonts w:ascii="Palatino Linotype" w:hAnsi="Palatino Linotype"/>
          <w:i/>
          <w:iCs/>
        </w:rPr>
        <w:t>far-</w:t>
      </w:r>
      <w:proofErr w:type="spellStart"/>
      <w:r w:rsidRPr="00E57D2F">
        <w:rPr>
          <w:rFonts w:ascii="Palatino Linotype" w:hAnsi="Palatino Linotype"/>
          <w:i/>
          <w:iCs/>
        </w:rPr>
        <w:t>fetched</w:t>
      </w:r>
      <w:proofErr w:type="spellEnd"/>
      <w:r w:rsidRPr="00454CD0">
        <w:rPr>
          <w:rFonts w:ascii="Palatino Linotype" w:hAnsi="Palatino Linotype"/>
        </w:rPr>
        <w:t xml:space="preserve"> e il risultato dimenticabile. </w:t>
      </w:r>
      <w:r w:rsidRPr="00454CD0">
        <w:rPr>
          <w:rFonts w:ascii="Palatino Linotype" w:hAnsi="Palatino Linotype" w:cs="Arial"/>
          <w:color w:val="202122"/>
        </w:rPr>
        <w:t xml:space="preserve">Arion figlio di Poseidone, allevato dalla madre Demetra, divenuto adolescente viene ingannato da Ade che lo aizza contro Zeus; catturato dai soldati </w:t>
      </w:r>
      <w:r w:rsidR="00E81D5E">
        <w:rPr>
          <w:rFonts w:ascii="Palatino Linotype" w:hAnsi="Palatino Linotype" w:cs="Arial"/>
          <w:color w:val="202122"/>
        </w:rPr>
        <w:t>di</w:t>
      </w:r>
      <w:r w:rsidRPr="00454CD0">
        <w:rPr>
          <w:rFonts w:ascii="Palatino Linotype" w:hAnsi="Palatino Linotype" w:cs="Arial"/>
          <w:color w:val="202122"/>
        </w:rPr>
        <w:t xml:space="preserve"> Atena</w:t>
      </w:r>
      <w:r w:rsidR="00AB2578">
        <w:rPr>
          <w:rFonts w:ascii="Palatino Linotype" w:hAnsi="Palatino Linotype" w:cs="Arial"/>
          <w:color w:val="202122"/>
        </w:rPr>
        <w:t>,</w:t>
      </w:r>
      <w:r w:rsidRPr="00454CD0">
        <w:rPr>
          <w:rFonts w:ascii="Palatino Linotype" w:hAnsi="Palatino Linotype" w:cs="Arial"/>
          <w:color w:val="202122"/>
        </w:rPr>
        <w:t xml:space="preserve"> viene liberato da una serv</w:t>
      </w:r>
      <w:r w:rsidR="00E81D5E">
        <w:rPr>
          <w:rFonts w:ascii="Palatino Linotype" w:hAnsi="Palatino Linotype" w:cs="Arial"/>
          <w:color w:val="202122"/>
        </w:rPr>
        <w:t>ett</w:t>
      </w:r>
      <w:r w:rsidRPr="00454CD0">
        <w:rPr>
          <w:rFonts w:ascii="Palatino Linotype" w:hAnsi="Palatino Linotype" w:cs="Arial"/>
          <w:color w:val="202122"/>
        </w:rPr>
        <w:t>a</w:t>
      </w:r>
      <w:r w:rsidR="00AB2578">
        <w:rPr>
          <w:rFonts w:ascii="Palatino Linotype" w:hAnsi="Palatino Linotype" w:cs="Arial"/>
          <w:color w:val="202122"/>
        </w:rPr>
        <w:t xml:space="preserve"> e</w:t>
      </w:r>
      <w:r w:rsidRPr="00454CD0">
        <w:rPr>
          <w:rFonts w:ascii="Palatino Linotype" w:hAnsi="Palatino Linotype" w:cs="Arial"/>
          <w:color w:val="202122"/>
        </w:rPr>
        <w:t xml:space="preserve"> si prepara ad affrontare la guerra contro Ade e il suo alleato Apollo con </w:t>
      </w:r>
      <w:r w:rsidR="00E81D5E">
        <w:rPr>
          <w:rFonts w:ascii="Palatino Linotype" w:hAnsi="Palatino Linotype" w:cs="Arial"/>
          <w:color w:val="202122"/>
        </w:rPr>
        <w:t>alleati decisamente</w:t>
      </w:r>
      <w:r w:rsidRPr="00454CD0">
        <w:rPr>
          <w:rFonts w:ascii="Palatino Linotype" w:hAnsi="Palatino Linotype" w:cs="Arial"/>
          <w:color w:val="202122"/>
        </w:rPr>
        <w:t xml:space="preserve"> alieni dal mondo classico.</w:t>
      </w:r>
    </w:p>
    <w:p w14:paraId="744B9E0E" w14:textId="02DE5BB6" w:rsidR="00B21384" w:rsidRPr="00454CD0" w:rsidRDefault="00B21384" w:rsidP="00B21384">
      <w:pPr>
        <w:jc w:val="both"/>
        <w:rPr>
          <w:rFonts w:ascii="Palatino Linotype" w:hAnsi="Palatino Linotype"/>
        </w:rPr>
      </w:pPr>
      <w:r w:rsidRPr="00454CD0">
        <w:rPr>
          <w:rFonts w:ascii="Palatino Linotype" w:hAnsi="Palatino Linotype" w:cs="Arial"/>
          <w:color w:val="202122"/>
        </w:rPr>
        <w:t xml:space="preserve">Il secondo è un cartone divenuto cult e cioè </w:t>
      </w:r>
      <w:r w:rsidRPr="00454CD0">
        <w:rPr>
          <w:rFonts w:ascii="Palatino Linotype" w:hAnsi="Palatino Linotype" w:cs="Arial"/>
          <w:i/>
          <w:iCs/>
          <w:color w:val="202122"/>
        </w:rPr>
        <w:t xml:space="preserve">Saint </w:t>
      </w:r>
      <w:proofErr w:type="spellStart"/>
      <w:r w:rsidRPr="00454CD0">
        <w:rPr>
          <w:rFonts w:ascii="Palatino Linotype" w:hAnsi="Palatino Linotype" w:cs="Arial"/>
          <w:i/>
          <w:iCs/>
          <w:color w:val="202122"/>
        </w:rPr>
        <w:t>Seiya</w:t>
      </w:r>
      <w:proofErr w:type="spellEnd"/>
      <w:r w:rsidRPr="00454CD0">
        <w:rPr>
          <w:rFonts w:ascii="Palatino Linotype" w:hAnsi="Palatino Linotype" w:cs="Arial"/>
          <w:i/>
          <w:iCs/>
          <w:color w:val="202122"/>
        </w:rPr>
        <w:t xml:space="preserve"> e i cavalieri dello zodiaco</w:t>
      </w:r>
      <w:r w:rsidRPr="00454CD0">
        <w:rPr>
          <w:rFonts w:ascii="Palatino Linotype" w:hAnsi="Palatino Linotype" w:cs="Arial"/>
          <w:color w:val="202122"/>
        </w:rPr>
        <w:t>, che presenta poche divergenze rispetto al manga da cui è tratto (per cui cfr. pp.</w:t>
      </w:r>
      <w:r>
        <w:rPr>
          <w:rFonts w:ascii="Palatino Linotype" w:hAnsi="Palatino Linotype" w:cs="Arial"/>
          <w:color w:val="202122"/>
        </w:rPr>
        <w:t xml:space="preserve"> </w:t>
      </w:r>
      <w:r w:rsidRPr="00454CD0">
        <w:rPr>
          <w:rFonts w:ascii="Palatino Linotype" w:hAnsi="Palatino Linotype" w:cs="Arial"/>
          <w:color w:val="202122"/>
        </w:rPr>
        <w:t>000).</w:t>
      </w:r>
      <w:r w:rsidRPr="00454CD0">
        <w:rPr>
          <w:rFonts w:ascii="Palatino Linotype" w:hAnsi="Palatino Linotype"/>
        </w:rPr>
        <w:t xml:space="preserve"> Di nuovo, la commistione di tratti culturali eterogenei (</w:t>
      </w:r>
      <w:r w:rsidR="00E81D5E">
        <w:rPr>
          <w:rFonts w:ascii="Palatino Linotype" w:hAnsi="Palatino Linotype"/>
        </w:rPr>
        <w:t>c’è persino</w:t>
      </w:r>
      <w:r w:rsidRPr="00454CD0">
        <w:rPr>
          <w:rFonts w:ascii="Palatino Linotype" w:hAnsi="Palatino Linotype"/>
        </w:rPr>
        <w:t xml:space="preserve"> l’elemento egizio) e il modo superficiale in cui si guarda alla tradizione </w:t>
      </w:r>
      <w:r w:rsidR="00AB2578">
        <w:rPr>
          <w:rFonts w:ascii="Palatino Linotype" w:hAnsi="Palatino Linotype"/>
        </w:rPr>
        <w:t>antica</w:t>
      </w:r>
      <w:r w:rsidRPr="00454CD0">
        <w:rPr>
          <w:rFonts w:ascii="Palatino Linotype" w:hAnsi="Palatino Linotype"/>
        </w:rPr>
        <w:t xml:space="preserve"> dimostrano che il </w:t>
      </w:r>
      <w:r>
        <w:rPr>
          <w:rFonts w:ascii="Palatino Linotype" w:hAnsi="Palatino Linotype"/>
        </w:rPr>
        <w:t xml:space="preserve">mondo </w:t>
      </w:r>
      <w:r w:rsidRPr="00454CD0">
        <w:rPr>
          <w:rFonts w:ascii="Palatino Linotype" w:hAnsi="Palatino Linotype"/>
        </w:rPr>
        <w:t xml:space="preserve">classico è ormai </w:t>
      </w:r>
      <w:r w:rsidR="00E81D5E">
        <w:rPr>
          <w:rFonts w:ascii="Palatino Linotype" w:hAnsi="Palatino Linotype"/>
        </w:rPr>
        <w:t>mero</w:t>
      </w:r>
      <w:r w:rsidRPr="00454CD0">
        <w:rPr>
          <w:rFonts w:ascii="Palatino Linotype" w:hAnsi="Palatino Linotype"/>
        </w:rPr>
        <w:t xml:space="preserve"> elemento </w:t>
      </w:r>
      <w:r w:rsidR="00E81D5E">
        <w:rPr>
          <w:rFonts w:ascii="Palatino Linotype" w:hAnsi="Palatino Linotype"/>
        </w:rPr>
        <w:t>estetico</w:t>
      </w:r>
      <w:r w:rsidRPr="00454CD0">
        <w:rPr>
          <w:rFonts w:ascii="Palatino Linotype" w:hAnsi="Palatino Linotype"/>
        </w:rPr>
        <w:t>. D</w:t>
      </w:r>
      <w:r w:rsidR="007861E1">
        <w:rPr>
          <w:rFonts w:ascii="Palatino Linotype" w:hAnsi="Palatino Linotype"/>
        </w:rPr>
        <w:t>’</w:t>
      </w:r>
      <w:r w:rsidRPr="00454CD0">
        <w:rPr>
          <w:rFonts w:ascii="Palatino Linotype" w:hAnsi="Palatino Linotype"/>
        </w:rPr>
        <w:t>ora in poi i tentativi più interessanti saranno americani.</w:t>
      </w:r>
    </w:p>
    <w:p w14:paraId="24256402" w14:textId="77777777" w:rsidR="00A65994" w:rsidRDefault="00A65994" w:rsidP="00B21384">
      <w:pPr>
        <w:jc w:val="both"/>
        <w:rPr>
          <w:rFonts w:ascii="Palatino Linotype" w:hAnsi="Palatino Linotype"/>
          <w:b/>
          <w:bCs/>
        </w:rPr>
      </w:pPr>
    </w:p>
    <w:p w14:paraId="7C4C2F23" w14:textId="407D5B53" w:rsidR="00B21384" w:rsidRDefault="00B21384" w:rsidP="00B21384">
      <w:pPr>
        <w:jc w:val="both"/>
        <w:rPr>
          <w:rFonts w:ascii="Palatino Linotype" w:hAnsi="Palatino Linotype"/>
          <w:b/>
          <w:bCs/>
        </w:rPr>
      </w:pPr>
      <w:r w:rsidRPr="00454CD0">
        <w:rPr>
          <w:rFonts w:ascii="Palatino Linotype" w:hAnsi="Palatino Linotype"/>
          <w:b/>
          <w:bCs/>
        </w:rPr>
        <w:t xml:space="preserve">La </w:t>
      </w:r>
      <w:proofErr w:type="spellStart"/>
      <w:r w:rsidRPr="00454CD0">
        <w:rPr>
          <w:rFonts w:ascii="Palatino Linotype" w:hAnsi="Palatino Linotype"/>
          <w:b/>
          <w:bCs/>
        </w:rPr>
        <w:t>Disneyfication</w:t>
      </w:r>
      <w:proofErr w:type="spellEnd"/>
      <w:r w:rsidRPr="00454CD0">
        <w:rPr>
          <w:rFonts w:ascii="Palatino Linotype" w:hAnsi="Palatino Linotype"/>
          <w:b/>
          <w:bCs/>
        </w:rPr>
        <w:t xml:space="preserve"> degli anni ’90.</w:t>
      </w:r>
    </w:p>
    <w:p w14:paraId="11B95837" w14:textId="77777777" w:rsidR="00B21384" w:rsidRPr="00454CD0" w:rsidRDefault="00B21384" w:rsidP="00B21384">
      <w:pPr>
        <w:jc w:val="both"/>
        <w:rPr>
          <w:rFonts w:ascii="Palatino Linotype" w:hAnsi="Palatino Linotype"/>
          <w:b/>
          <w:bCs/>
        </w:rPr>
      </w:pPr>
    </w:p>
    <w:p w14:paraId="106DC9D9" w14:textId="77777777" w:rsidR="00A65994" w:rsidRDefault="00B21384" w:rsidP="00B21384">
      <w:pPr>
        <w:jc w:val="both"/>
        <w:rPr>
          <w:rFonts w:ascii="Palatino Linotype" w:hAnsi="Palatino Linotype"/>
        </w:rPr>
      </w:pPr>
      <w:r w:rsidRPr="00454CD0">
        <w:rPr>
          <w:rFonts w:ascii="Palatino Linotype" w:hAnsi="Palatino Linotype"/>
        </w:rPr>
        <w:t>Se si escludono tentativi dimenticabili</w:t>
      </w:r>
      <w:r w:rsidR="00591A06">
        <w:rPr>
          <w:rFonts w:ascii="Palatino Linotype" w:hAnsi="Palatino Linotype"/>
        </w:rPr>
        <w:t xml:space="preserve"> (</w:t>
      </w:r>
      <w:r w:rsidRPr="00454CD0">
        <w:rPr>
          <w:rFonts w:ascii="Palatino Linotype" w:hAnsi="Palatino Linotype"/>
        </w:rPr>
        <w:t>anche per l’animazione molto rudimentale</w:t>
      </w:r>
      <w:r w:rsidR="00591A06">
        <w:rPr>
          <w:rFonts w:ascii="Palatino Linotype" w:hAnsi="Palatino Linotype"/>
        </w:rPr>
        <w:t>)</w:t>
      </w:r>
      <w:r>
        <w:rPr>
          <w:rFonts w:ascii="Palatino Linotype" w:hAnsi="Palatino Linotype"/>
        </w:rPr>
        <w:t xml:space="preserve"> </w:t>
      </w:r>
      <w:r w:rsidRPr="00454CD0">
        <w:rPr>
          <w:rFonts w:ascii="Palatino Linotype" w:hAnsi="Palatino Linotype"/>
        </w:rPr>
        <w:t>generati dalla tendenza del cinema</w:t>
      </w:r>
      <w:r>
        <w:rPr>
          <w:rFonts w:ascii="Palatino Linotype" w:hAnsi="Palatino Linotype"/>
        </w:rPr>
        <w:t xml:space="preserve"> d’epoca</w:t>
      </w:r>
      <w:r w:rsidRPr="00454CD0">
        <w:rPr>
          <w:rFonts w:ascii="Palatino Linotype" w:hAnsi="Palatino Linotype"/>
        </w:rPr>
        <w:t xml:space="preserve"> al genere “</w:t>
      </w:r>
      <w:proofErr w:type="spellStart"/>
      <w:r w:rsidRPr="00454CD0">
        <w:rPr>
          <w:rFonts w:ascii="Palatino Linotype" w:hAnsi="Palatino Linotype"/>
        </w:rPr>
        <w:t>sword</w:t>
      </w:r>
      <w:proofErr w:type="spellEnd"/>
      <w:r w:rsidRPr="00454CD0">
        <w:rPr>
          <w:rFonts w:ascii="Palatino Linotype" w:hAnsi="Palatino Linotype"/>
        </w:rPr>
        <w:t xml:space="preserve"> and </w:t>
      </w:r>
      <w:proofErr w:type="spellStart"/>
      <w:r w:rsidRPr="00454CD0">
        <w:rPr>
          <w:rFonts w:ascii="Palatino Linotype" w:hAnsi="Palatino Linotype"/>
        </w:rPr>
        <w:t>sandal</w:t>
      </w:r>
      <w:proofErr w:type="spellEnd"/>
      <w:r w:rsidRPr="00454CD0">
        <w:rPr>
          <w:rFonts w:ascii="Palatino Linotype" w:hAnsi="Palatino Linotype"/>
        </w:rPr>
        <w:t xml:space="preserve">”, </w:t>
      </w:r>
      <w:r w:rsidR="007861E1">
        <w:rPr>
          <w:rFonts w:ascii="Palatino Linotype" w:hAnsi="Palatino Linotype"/>
        </w:rPr>
        <w:t>come</w:t>
      </w:r>
      <w:r w:rsidRPr="00454CD0">
        <w:rPr>
          <w:rFonts w:ascii="Palatino Linotype" w:hAnsi="Palatino Linotype"/>
        </w:rPr>
        <w:t xml:space="preserve"> </w:t>
      </w:r>
      <w:r w:rsidRPr="00454CD0">
        <w:rPr>
          <w:rFonts w:ascii="Palatino Linotype" w:hAnsi="Palatino Linotype"/>
          <w:i/>
          <w:iCs/>
        </w:rPr>
        <w:t xml:space="preserve">The </w:t>
      </w:r>
      <w:proofErr w:type="spellStart"/>
      <w:r w:rsidRPr="00454CD0">
        <w:rPr>
          <w:rFonts w:ascii="Palatino Linotype" w:hAnsi="Palatino Linotype"/>
          <w:i/>
          <w:iCs/>
        </w:rPr>
        <w:t>Mighty</w:t>
      </w:r>
      <w:proofErr w:type="spellEnd"/>
      <w:r w:rsidRPr="00454CD0">
        <w:rPr>
          <w:rFonts w:ascii="Palatino Linotype" w:hAnsi="Palatino Linotype"/>
          <w:i/>
          <w:iCs/>
        </w:rPr>
        <w:t xml:space="preserve"> Hercules</w:t>
      </w:r>
      <w:r>
        <w:rPr>
          <w:rFonts w:ascii="Palatino Linotype" w:hAnsi="Palatino Linotype"/>
          <w:i/>
          <w:iCs/>
        </w:rPr>
        <w:t xml:space="preserve"> </w:t>
      </w:r>
      <w:r w:rsidRPr="00A8430E">
        <w:rPr>
          <w:rFonts w:ascii="Palatino Linotype" w:hAnsi="Palatino Linotype"/>
        </w:rPr>
        <w:lastRenderedPageBreak/>
        <w:t>(</w:t>
      </w:r>
      <w:r>
        <w:rPr>
          <w:rFonts w:ascii="Palatino Linotype" w:hAnsi="Palatino Linotype"/>
        </w:rPr>
        <w:t>1963</w:t>
      </w:r>
      <w:r w:rsidRPr="00A8430E">
        <w:rPr>
          <w:rFonts w:ascii="Palatino Linotype" w:hAnsi="Palatino Linotype"/>
        </w:rPr>
        <w:t>)</w:t>
      </w:r>
      <w:r w:rsidRPr="00454CD0">
        <w:rPr>
          <w:rFonts w:ascii="Palatino Linotype" w:hAnsi="Palatino Linotype"/>
        </w:rPr>
        <w:t xml:space="preserve">, serie TV sull’omonimo eroe, bisogna aspettare gli anni ’90 perché l’animazione americana </w:t>
      </w:r>
      <w:r w:rsidR="00591A06">
        <w:rPr>
          <w:rFonts w:ascii="Palatino Linotype" w:hAnsi="Palatino Linotype"/>
        </w:rPr>
        <w:t>torni</w:t>
      </w:r>
      <w:r w:rsidRPr="00454CD0">
        <w:rPr>
          <w:rFonts w:ascii="Palatino Linotype" w:hAnsi="Palatino Linotype"/>
        </w:rPr>
        <w:t xml:space="preserve"> di nuovo al classico.</w:t>
      </w:r>
      <w:r w:rsidR="00FB3F8C">
        <w:rPr>
          <w:rFonts w:ascii="Palatino Linotype" w:hAnsi="Palatino Linotype"/>
        </w:rPr>
        <w:t xml:space="preserve"> </w:t>
      </w:r>
      <w:r w:rsidRPr="00454CD0">
        <w:rPr>
          <w:rFonts w:ascii="Palatino Linotype" w:hAnsi="Palatino Linotype"/>
        </w:rPr>
        <w:t xml:space="preserve">Ci torna però nel modo più deciso e, dopo </w:t>
      </w:r>
      <w:r w:rsidRPr="00A8430E">
        <w:rPr>
          <w:rFonts w:ascii="Palatino Linotype" w:hAnsi="Palatino Linotype"/>
          <w:i/>
          <w:iCs/>
        </w:rPr>
        <w:t>Fantasia</w:t>
      </w:r>
      <w:r w:rsidRPr="00454CD0">
        <w:rPr>
          <w:rFonts w:ascii="Palatino Linotype" w:hAnsi="Palatino Linotype"/>
        </w:rPr>
        <w:t>, proprio a Eracle dedica un intero film: il semidio, in effetti, offre il doppio vantaggio di portare in dote, oltre alle mitologiche dodici fatiche, un tema fortemente simbolico ed esemplare, quello del percorso per diventare un dio, che, come abbiamo visto, ha una certa fortuna ne</w:t>
      </w:r>
      <w:r>
        <w:rPr>
          <w:rFonts w:ascii="Palatino Linotype" w:hAnsi="Palatino Linotype"/>
        </w:rPr>
        <w:t xml:space="preserve">l </w:t>
      </w:r>
      <w:r w:rsidRPr="00A8430E">
        <w:rPr>
          <w:rFonts w:ascii="Palatino Linotype" w:hAnsi="Palatino Linotype"/>
          <w:i/>
          <w:iCs/>
        </w:rPr>
        <w:t>cartoon</w:t>
      </w:r>
      <w:r w:rsidRPr="00454CD0">
        <w:rPr>
          <w:rFonts w:ascii="Palatino Linotype" w:hAnsi="Palatino Linotype"/>
        </w:rPr>
        <w:t>.</w:t>
      </w:r>
    </w:p>
    <w:p w14:paraId="7642FC12" w14:textId="7B1930B0" w:rsidR="00B21384" w:rsidRPr="00454CD0" w:rsidRDefault="00A65994" w:rsidP="00B21384">
      <w:pPr>
        <w:jc w:val="both"/>
        <w:rPr>
          <w:rFonts w:ascii="Palatino Linotype" w:hAnsi="Palatino Linotype"/>
        </w:rPr>
      </w:pPr>
      <w:r>
        <w:rPr>
          <w:rFonts w:ascii="Palatino Linotype" w:hAnsi="Palatino Linotype"/>
          <w:noProof/>
        </w:rPr>
        <w:drawing>
          <wp:inline distT="0" distB="0" distL="0" distR="0" wp14:anchorId="1BA4D721" wp14:editId="057BD7F9">
            <wp:extent cx="6120130" cy="3442335"/>
            <wp:effectExtent l="0" t="0" r="1270" b="0"/>
            <wp:docPr id="51984375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43757" name="Immagine 519843757"/>
                    <pic:cNvPicPr/>
                  </pic:nvPicPr>
                  <pic:blipFill>
                    <a:blip r:embed="rId10">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14:paraId="02CD281E" w14:textId="27E8079B" w:rsidR="00B21384" w:rsidRPr="00454CD0" w:rsidRDefault="00B21384" w:rsidP="00B21384">
      <w:pPr>
        <w:jc w:val="both"/>
        <w:rPr>
          <w:rFonts w:ascii="Palatino Linotype" w:hAnsi="Palatino Linotype"/>
        </w:rPr>
      </w:pPr>
      <w:r w:rsidRPr="00454CD0">
        <w:rPr>
          <w:rFonts w:ascii="Palatino Linotype" w:hAnsi="Palatino Linotype"/>
        </w:rPr>
        <w:t xml:space="preserve"> L’incipit di </w:t>
      </w:r>
      <w:r w:rsidRPr="00454CD0">
        <w:rPr>
          <w:rFonts w:ascii="Palatino Linotype" w:hAnsi="Palatino Linotype"/>
          <w:i/>
          <w:iCs/>
        </w:rPr>
        <w:t>Hercules</w:t>
      </w:r>
      <w:r w:rsidRPr="00454CD0">
        <w:rPr>
          <w:rFonts w:ascii="Palatino Linotype" w:hAnsi="Palatino Linotype"/>
        </w:rPr>
        <w:t xml:space="preserve"> (1997) è abbastanza fedele al mito esiodeo: tra cori gospel e sequenze ispirate a pitture vascolari, le Muse raccontano di un tempo arcaico in cui il dominio degli </w:t>
      </w:r>
      <w:proofErr w:type="gramStart"/>
      <w:r w:rsidRPr="00454CD0">
        <w:rPr>
          <w:rFonts w:ascii="Palatino Linotype" w:hAnsi="Palatino Linotype"/>
        </w:rPr>
        <w:t>dei</w:t>
      </w:r>
      <w:proofErr w:type="gramEnd"/>
      <w:r w:rsidRPr="00454CD0">
        <w:rPr>
          <w:rFonts w:ascii="Palatino Linotype" w:hAnsi="Palatino Linotype"/>
        </w:rPr>
        <w:t xml:space="preserve"> celesti è messo a repentaglio dagli assalti dei Giganti e una profezia promette la futura vittoria agli olimpici grazie all’aiuto di un eroe</w:t>
      </w:r>
      <w:r>
        <w:rPr>
          <w:rFonts w:ascii="Palatino Linotype" w:hAnsi="Palatino Linotype"/>
        </w:rPr>
        <w:t xml:space="preserve"> figlio di Zeus</w:t>
      </w:r>
      <w:r w:rsidRPr="00454CD0">
        <w:rPr>
          <w:rFonts w:ascii="Palatino Linotype" w:hAnsi="Palatino Linotype"/>
        </w:rPr>
        <w:t>. Poi però la fantasia degli sceneggiatori prende il volo: temi da Apollodoro e Igino, Esiodo</w:t>
      </w:r>
      <w:r>
        <w:rPr>
          <w:rFonts w:ascii="Palatino Linotype" w:hAnsi="Palatino Linotype"/>
        </w:rPr>
        <w:t>,</w:t>
      </w:r>
      <w:r w:rsidRPr="00454CD0">
        <w:rPr>
          <w:rFonts w:ascii="Palatino Linotype" w:hAnsi="Palatino Linotype"/>
        </w:rPr>
        <w:t xml:space="preserve"> Plauto e il solito Ovidio</w:t>
      </w:r>
      <w:r>
        <w:rPr>
          <w:rFonts w:ascii="Palatino Linotype" w:hAnsi="Palatino Linotype"/>
        </w:rPr>
        <w:t>,</w:t>
      </w:r>
      <w:r w:rsidRPr="00454CD0">
        <w:rPr>
          <w:rFonts w:ascii="Palatino Linotype" w:hAnsi="Palatino Linotype"/>
        </w:rPr>
        <w:t xml:space="preserve"> personaggi della tragedia greca</w:t>
      </w:r>
      <w:r w:rsidR="00591A06">
        <w:rPr>
          <w:rFonts w:ascii="Palatino Linotype" w:hAnsi="Palatino Linotype"/>
        </w:rPr>
        <w:t xml:space="preserve"> e</w:t>
      </w:r>
      <w:r w:rsidRPr="00454CD0">
        <w:rPr>
          <w:rFonts w:ascii="Palatino Linotype" w:hAnsi="Palatino Linotype"/>
        </w:rPr>
        <w:t xml:space="preserve"> del mito minore si fondono in un gran calderone al servizio di una trama che del mito antico conserva solo l’impianto e il percorso di “formazione eroica”, </w:t>
      </w:r>
      <w:r w:rsidR="00591A06">
        <w:rPr>
          <w:rFonts w:ascii="Palatino Linotype" w:hAnsi="Palatino Linotype"/>
        </w:rPr>
        <w:t>concluso peraltro</w:t>
      </w:r>
      <w:r w:rsidRPr="00454CD0">
        <w:rPr>
          <w:rFonts w:ascii="Palatino Linotype" w:hAnsi="Palatino Linotype"/>
        </w:rPr>
        <w:t xml:space="preserve"> con una morale molto disneyana («</w:t>
      </w:r>
      <w:r w:rsidRPr="00454CD0">
        <w:rPr>
          <w:rFonts w:ascii="Palatino Linotype" w:hAnsi="Palatino Linotype"/>
          <w:shd w:val="clear" w:color="auto" w:fill="FFFFFF"/>
        </w:rPr>
        <w:t xml:space="preserve">a </w:t>
      </w:r>
      <w:proofErr w:type="spellStart"/>
      <w:r w:rsidRPr="00454CD0">
        <w:rPr>
          <w:rFonts w:ascii="Palatino Linotype" w:hAnsi="Palatino Linotype"/>
          <w:shd w:val="clear" w:color="auto" w:fill="FFFFFF"/>
        </w:rPr>
        <w:t>true</w:t>
      </w:r>
      <w:proofErr w:type="spellEnd"/>
      <w:r w:rsidRPr="00454CD0">
        <w:rPr>
          <w:rFonts w:ascii="Palatino Linotype" w:hAnsi="Palatino Linotype"/>
          <w:shd w:val="clear" w:color="auto" w:fill="FFFFFF"/>
        </w:rPr>
        <w:t xml:space="preserve"> </w:t>
      </w:r>
      <w:proofErr w:type="spellStart"/>
      <w:r w:rsidRPr="00454CD0">
        <w:rPr>
          <w:rFonts w:ascii="Palatino Linotype" w:hAnsi="Palatino Linotype"/>
          <w:shd w:val="clear" w:color="auto" w:fill="FFFFFF"/>
        </w:rPr>
        <w:t>hero</w:t>
      </w:r>
      <w:proofErr w:type="spellEnd"/>
      <w:r w:rsidRPr="00454CD0">
        <w:rPr>
          <w:rFonts w:ascii="Palatino Linotype" w:hAnsi="Palatino Linotype"/>
          <w:shd w:val="clear" w:color="auto" w:fill="FFFFFF"/>
        </w:rPr>
        <w:t xml:space="preserve"> </w:t>
      </w:r>
      <w:proofErr w:type="spellStart"/>
      <w:r w:rsidRPr="00454CD0">
        <w:rPr>
          <w:rFonts w:ascii="Palatino Linotype" w:hAnsi="Palatino Linotype"/>
          <w:shd w:val="clear" w:color="auto" w:fill="FFFFFF"/>
        </w:rPr>
        <w:t>isn’t</w:t>
      </w:r>
      <w:proofErr w:type="spellEnd"/>
      <w:r w:rsidRPr="00454CD0">
        <w:rPr>
          <w:rFonts w:ascii="Palatino Linotype" w:hAnsi="Palatino Linotype"/>
          <w:shd w:val="clear" w:color="auto" w:fill="FFFFFF"/>
        </w:rPr>
        <w:t xml:space="preserve"> </w:t>
      </w:r>
      <w:proofErr w:type="spellStart"/>
      <w:r w:rsidRPr="00454CD0">
        <w:rPr>
          <w:rFonts w:ascii="Palatino Linotype" w:hAnsi="Palatino Linotype"/>
          <w:shd w:val="clear" w:color="auto" w:fill="FFFFFF"/>
        </w:rPr>
        <w:t>measured</w:t>
      </w:r>
      <w:proofErr w:type="spellEnd"/>
      <w:r w:rsidRPr="00454CD0">
        <w:rPr>
          <w:rFonts w:ascii="Palatino Linotype" w:hAnsi="Palatino Linotype"/>
          <w:shd w:val="clear" w:color="auto" w:fill="FFFFFF"/>
        </w:rPr>
        <w:t xml:space="preserve"> by the size of </w:t>
      </w:r>
      <w:proofErr w:type="spellStart"/>
      <w:r w:rsidRPr="00454CD0">
        <w:rPr>
          <w:rFonts w:ascii="Palatino Linotype" w:hAnsi="Palatino Linotype"/>
          <w:shd w:val="clear" w:color="auto" w:fill="FFFFFF"/>
        </w:rPr>
        <w:t>his</w:t>
      </w:r>
      <w:proofErr w:type="spellEnd"/>
      <w:r w:rsidRPr="00454CD0">
        <w:rPr>
          <w:rFonts w:ascii="Palatino Linotype" w:hAnsi="Palatino Linotype"/>
          <w:shd w:val="clear" w:color="auto" w:fill="FFFFFF"/>
        </w:rPr>
        <w:t xml:space="preserve"> </w:t>
      </w:r>
      <w:proofErr w:type="spellStart"/>
      <w:r w:rsidRPr="00454CD0">
        <w:rPr>
          <w:rFonts w:ascii="Palatino Linotype" w:hAnsi="Palatino Linotype"/>
          <w:shd w:val="clear" w:color="auto" w:fill="FFFFFF"/>
        </w:rPr>
        <w:t>strength</w:t>
      </w:r>
      <w:proofErr w:type="spellEnd"/>
      <w:r w:rsidRPr="00454CD0">
        <w:rPr>
          <w:rFonts w:ascii="Palatino Linotype" w:hAnsi="Palatino Linotype"/>
          <w:shd w:val="clear" w:color="auto" w:fill="FFFFFF"/>
        </w:rPr>
        <w:t xml:space="preserve">, </w:t>
      </w:r>
      <w:proofErr w:type="spellStart"/>
      <w:r w:rsidRPr="00454CD0">
        <w:rPr>
          <w:rFonts w:ascii="Palatino Linotype" w:hAnsi="Palatino Linotype"/>
          <w:shd w:val="clear" w:color="auto" w:fill="FFFFFF"/>
        </w:rPr>
        <w:t>but</w:t>
      </w:r>
      <w:proofErr w:type="spellEnd"/>
      <w:r w:rsidRPr="00454CD0">
        <w:rPr>
          <w:rFonts w:ascii="Palatino Linotype" w:hAnsi="Palatino Linotype"/>
          <w:shd w:val="clear" w:color="auto" w:fill="FFFFFF"/>
        </w:rPr>
        <w:t xml:space="preserve"> by the </w:t>
      </w:r>
      <w:proofErr w:type="spellStart"/>
      <w:r w:rsidRPr="00454CD0">
        <w:rPr>
          <w:rFonts w:ascii="Palatino Linotype" w:hAnsi="Palatino Linotype"/>
          <w:shd w:val="clear" w:color="auto" w:fill="FFFFFF"/>
        </w:rPr>
        <w:t>strength</w:t>
      </w:r>
      <w:proofErr w:type="spellEnd"/>
      <w:r w:rsidRPr="00454CD0">
        <w:rPr>
          <w:rFonts w:ascii="Palatino Linotype" w:hAnsi="Palatino Linotype"/>
          <w:shd w:val="clear" w:color="auto" w:fill="FFFFFF"/>
        </w:rPr>
        <w:t xml:space="preserve"> of </w:t>
      </w:r>
      <w:proofErr w:type="spellStart"/>
      <w:r w:rsidRPr="00454CD0">
        <w:rPr>
          <w:rFonts w:ascii="Palatino Linotype" w:hAnsi="Palatino Linotype"/>
          <w:shd w:val="clear" w:color="auto" w:fill="FFFFFF"/>
        </w:rPr>
        <w:t>his</w:t>
      </w:r>
      <w:proofErr w:type="spellEnd"/>
      <w:r w:rsidRPr="00454CD0">
        <w:rPr>
          <w:rFonts w:ascii="Palatino Linotype" w:hAnsi="Palatino Linotype"/>
          <w:shd w:val="clear" w:color="auto" w:fill="FFFFFF"/>
        </w:rPr>
        <w:t xml:space="preserve"> </w:t>
      </w:r>
      <w:proofErr w:type="spellStart"/>
      <w:r w:rsidRPr="00454CD0">
        <w:rPr>
          <w:rFonts w:ascii="Palatino Linotype" w:hAnsi="Palatino Linotype"/>
          <w:shd w:val="clear" w:color="auto" w:fill="FFFFFF"/>
        </w:rPr>
        <w:t>heart</w:t>
      </w:r>
      <w:proofErr w:type="spellEnd"/>
      <w:r w:rsidRPr="00454CD0">
        <w:rPr>
          <w:rFonts w:ascii="Palatino Linotype" w:hAnsi="Palatino Linotype"/>
          <w:shd w:val="clear" w:color="auto" w:fill="FFFFFF"/>
        </w:rPr>
        <w:t>»</w:t>
      </w:r>
      <w:r w:rsidRPr="00454CD0">
        <w:rPr>
          <w:rFonts w:ascii="Palatino Linotype" w:hAnsi="Palatino Linotype"/>
        </w:rPr>
        <w:t>) e con la scelta dell’eroe di rinunciare allo stato di divinità immortale per amore di Meg</w:t>
      </w:r>
      <w:r>
        <w:rPr>
          <w:rFonts w:ascii="Palatino Linotype" w:hAnsi="Palatino Linotype"/>
        </w:rPr>
        <w:t>(</w:t>
      </w:r>
      <w:r w:rsidRPr="00454CD0">
        <w:rPr>
          <w:rFonts w:ascii="Palatino Linotype" w:hAnsi="Palatino Linotype"/>
        </w:rPr>
        <w:t>ara</w:t>
      </w:r>
      <w:r w:rsidR="007861E1">
        <w:rPr>
          <w:rFonts w:ascii="Palatino Linotype" w:hAnsi="Palatino Linotype"/>
        </w:rPr>
        <w:t>)</w:t>
      </w:r>
      <w:r w:rsidRPr="00454CD0">
        <w:rPr>
          <w:rFonts w:ascii="Palatino Linotype" w:hAnsi="Palatino Linotype"/>
        </w:rPr>
        <w:t>.</w:t>
      </w:r>
    </w:p>
    <w:p w14:paraId="7F010AF1" w14:textId="2A7099D6" w:rsidR="00B21384" w:rsidRDefault="00B21384" w:rsidP="00B21384">
      <w:pPr>
        <w:jc w:val="both"/>
        <w:rPr>
          <w:rFonts w:ascii="Palatino Linotype" w:hAnsi="Palatino Linotype"/>
        </w:rPr>
      </w:pPr>
      <w:r w:rsidRPr="00454CD0">
        <w:rPr>
          <w:rFonts w:ascii="Palatino Linotype" w:hAnsi="Palatino Linotype"/>
        </w:rPr>
        <w:t xml:space="preserve"> Coerentemente con le libertà </w:t>
      </w:r>
      <w:r w:rsidR="00713A0F">
        <w:rPr>
          <w:rFonts w:ascii="Palatino Linotype" w:hAnsi="Palatino Linotype"/>
        </w:rPr>
        <w:t>del</w:t>
      </w:r>
      <w:r w:rsidRPr="00454CD0">
        <w:rPr>
          <w:rFonts w:ascii="Palatino Linotype" w:hAnsi="Palatino Linotype"/>
        </w:rPr>
        <w:t xml:space="preserve">la trama, anche il mondo greco </w:t>
      </w:r>
      <w:r w:rsidR="00591A06">
        <w:rPr>
          <w:rFonts w:ascii="Palatino Linotype" w:hAnsi="Palatino Linotype"/>
        </w:rPr>
        <w:t xml:space="preserve">sullo </w:t>
      </w:r>
      <w:r w:rsidRPr="00454CD0">
        <w:rPr>
          <w:rFonts w:ascii="Palatino Linotype" w:hAnsi="Palatino Linotype"/>
        </w:rPr>
        <w:t xml:space="preserve">sfondo è molto stilizzato e sottoposto a quei processi di geometrizzazione che segnano quasi tutte le produzioni Disney del periodo, mentre i colori improbabili delle varie divinità richiamano le scelte cromatiche </w:t>
      </w:r>
      <w:proofErr w:type="gramStart"/>
      <w:r w:rsidRPr="00454CD0">
        <w:rPr>
          <w:rFonts w:ascii="Palatino Linotype" w:hAnsi="Palatino Linotype"/>
        </w:rPr>
        <w:t xml:space="preserve">degli </w:t>
      </w:r>
      <w:r w:rsidRPr="00A11C40">
        <w:rPr>
          <w:rFonts w:ascii="Palatino Linotype" w:hAnsi="Palatino Linotype"/>
          <w:i/>
          <w:iCs/>
        </w:rPr>
        <w:t>anime</w:t>
      </w:r>
      <w:proofErr w:type="gramEnd"/>
      <w:r w:rsidRPr="00454CD0">
        <w:rPr>
          <w:rFonts w:ascii="Palatino Linotype" w:hAnsi="Palatino Linotype"/>
        </w:rPr>
        <w:t xml:space="preserve">. Colpisce in mezzo a tanta anarchia un tratto di fedeltà quasi filologica al mito greco: i comici aiutanti di Ade, Pena e Panico modernizzano nel modo più divertente le antiche personificazioni di </w:t>
      </w:r>
      <w:r w:rsidRPr="00454CD0">
        <w:rPr>
          <w:rFonts w:ascii="Palatino Linotype" w:hAnsi="Palatino Linotype"/>
          <w:i/>
          <w:iCs/>
        </w:rPr>
        <w:t>Phobos</w:t>
      </w:r>
      <w:r w:rsidRPr="00454CD0">
        <w:rPr>
          <w:rFonts w:ascii="Palatino Linotype" w:hAnsi="Palatino Linotype"/>
        </w:rPr>
        <w:t xml:space="preserve"> e </w:t>
      </w:r>
      <w:proofErr w:type="spellStart"/>
      <w:r w:rsidRPr="00454CD0">
        <w:rPr>
          <w:rFonts w:ascii="Palatino Linotype" w:hAnsi="Palatino Linotype"/>
          <w:i/>
          <w:iCs/>
        </w:rPr>
        <w:t>Deimos</w:t>
      </w:r>
      <w:proofErr w:type="spellEnd"/>
      <w:r w:rsidRPr="00454CD0">
        <w:rPr>
          <w:rFonts w:ascii="Palatino Linotype" w:hAnsi="Palatino Linotype"/>
        </w:rPr>
        <w:t xml:space="preserve"> </w:t>
      </w:r>
      <w:r w:rsidR="00591A06">
        <w:rPr>
          <w:rFonts w:ascii="Palatino Linotype" w:hAnsi="Palatino Linotype"/>
        </w:rPr>
        <w:t xml:space="preserve">(già </w:t>
      </w:r>
      <w:r w:rsidRPr="00454CD0">
        <w:rPr>
          <w:rFonts w:ascii="Palatino Linotype" w:hAnsi="Palatino Linotype"/>
        </w:rPr>
        <w:t xml:space="preserve">nella </w:t>
      </w:r>
      <w:r w:rsidRPr="00454CD0">
        <w:rPr>
          <w:rFonts w:ascii="Palatino Linotype" w:hAnsi="Palatino Linotype"/>
          <w:i/>
          <w:iCs/>
        </w:rPr>
        <w:t>Teogonia</w:t>
      </w:r>
      <w:r w:rsidRPr="00454CD0">
        <w:rPr>
          <w:rFonts w:ascii="Palatino Linotype" w:hAnsi="Palatino Linotype"/>
        </w:rPr>
        <w:t xml:space="preserve"> accompagnatori di Ares</w:t>
      </w:r>
      <w:r w:rsidR="00591A06">
        <w:rPr>
          <w:rFonts w:ascii="Palatino Linotype" w:hAnsi="Palatino Linotype"/>
        </w:rPr>
        <w:t>)</w:t>
      </w:r>
      <w:r w:rsidRPr="00454CD0">
        <w:rPr>
          <w:rFonts w:ascii="Palatino Linotype" w:hAnsi="Palatino Linotype"/>
        </w:rPr>
        <w:t xml:space="preserve">. Dal punto di vista tecnico, la scena più complessa </w:t>
      </w:r>
      <w:r w:rsidR="00591A06">
        <w:rPr>
          <w:rFonts w:ascii="Palatino Linotype" w:hAnsi="Palatino Linotype"/>
        </w:rPr>
        <w:t xml:space="preserve">è </w:t>
      </w:r>
      <w:r w:rsidRPr="00454CD0">
        <w:rPr>
          <w:rFonts w:ascii="Palatino Linotype" w:hAnsi="Palatino Linotype"/>
        </w:rPr>
        <w:t>quella</w:t>
      </w:r>
      <w:r>
        <w:rPr>
          <w:rFonts w:ascii="Palatino Linotype" w:hAnsi="Palatino Linotype"/>
        </w:rPr>
        <w:t xml:space="preserve"> </w:t>
      </w:r>
      <w:r w:rsidRPr="00454CD0">
        <w:rPr>
          <w:rFonts w:ascii="Palatino Linotype" w:hAnsi="Palatino Linotype"/>
        </w:rPr>
        <w:t xml:space="preserve">dell’Idra di Lerna: a partire dal disegno di Gerald </w:t>
      </w:r>
      <w:proofErr w:type="spellStart"/>
      <w:r w:rsidRPr="00454CD0">
        <w:rPr>
          <w:rFonts w:ascii="Palatino Linotype" w:hAnsi="Palatino Linotype"/>
        </w:rPr>
        <w:t>Scarfe</w:t>
      </w:r>
      <w:proofErr w:type="spellEnd"/>
      <w:r w:rsidRPr="00454CD0">
        <w:rPr>
          <w:rFonts w:ascii="Palatino Linotype" w:hAnsi="Palatino Linotype"/>
        </w:rPr>
        <w:t xml:space="preserve"> (e dunque non a caso reminiscenza della terribile moglie di Pink in </w:t>
      </w:r>
      <w:r w:rsidRPr="00454CD0">
        <w:rPr>
          <w:rFonts w:ascii="Palatino Linotype" w:hAnsi="Palatino Linotype"/>
          <w:i/>
          <w:iCs/>
        </w:rPr>
        <w:t>The Wall</w:t>
      </w:r>
      <w:r w:rsidRPr="00454CD0">
        <w:rPr>
          <w:rFonts w:ascii="Palatino Linotype" w:hAnsi="Palatino Linotype"/>
        </w:rPr>
        <w:t xml:space="preserve">) </w:t>
      </w:r>
      <w:r w:rsidRPr="00454CD0">
        <w:rPr>
          <w:rFonts w:ascii="Palatino Linotype" w:hAnsi="Palatino Linotype" w:cs="Arial"/>
          <w:shd w:val="clear" w:color="auto" w:fill="FFFFFF"/>
        </w:rPr>
        <w:t xml:space="preserve">il mostro fu prima scolpito in un modellino di argilla le cui dimensioni furono poi digitalizzate in un modello </w:t>
      </w:r>
      <w:proofErr w:type="spellStart"/>
      <w:r w:rsidRPr="00A8430E">
        <w:rPr>
          <w:rFonts w:ascii="Palatino Linotype" w:hAnsi="Palatino Linotype" w:cs="Arial"/>
          <w:i/>
          <w:iCs/>
          <w:shd w:val="clear" w:color="auto" w:fill="FFFFFF"/>
        </w:rPr>
        <w:t>wireframe</w:t>
      </w:r>
      <w:proofErr w:type="spellEnd"/>
      <w:r w:rsidRPr="00454CD0">
        <w:rPr>
          <w:rFonts w:ascii="Palatino Linotype" w:hAnsi="Palatino Linotype" w:cs="Arial"/>
          <w:shd w:val="clear" w:color="auto" w:fill="FFFFFF"/>
        </w:rPr>
        <w:t xml:space="preserve"> </w:t>
      </w:r>
      <w:r w:rsidRPr="00454CD0">
        <w:rPr>
          <w:rFonts w:ascii="Palatino Linotype" w:hAnsi="Palatino Linotype"/>
        </w:rPr>
        <w:t>da cui partì l’animazione</w:t>
      </w:r>
      <w:r w:rsidR="00591A06">
        <w:rPr>
          <w:rFonts w:ascii="Palatino Linotype" w:hAnsi="Palatino Linotype"/>
        </w:rPr>
        <w:t>;</w:t>
      </w:r>
      <w:r w:rsidRPr="00454CD0">
        <w:rPr>
          <w:rFonts w:ascii="Palatino Linotype" w:hAnsi="Palatino Linotype"/>
        </w:rPr>
        <w:t xml:space="preserve"> </w:t>
      </w:r>
      <w:r w:rsidR="00591A06">
        <w:rPr>
          <w:rFonts w:ascii="Palatino Linotype" w:hAnsi="Palatino Linotype"/>
        </w:rPr>
        <w:t xml:space="preserve">ci </w:t>
      </w:r>
      <w:r w:rsidRPr="00454CD0">
        <w:rPr>
          <w:rFonts w:ascii="Palatino Linotype" w:hAnsi="Palatino Linotype"/>
        </w:rPr>
        <w:t>lavorarono ben</w:t>
      </w:r>
      <w:r w:rsidRPr="00454CD0">
        <w:rPr>
          <w:rFonts w:ascii="Palatino Linotype" w:hAnsi="Palatino Linotype" w:cs="Arial"/>
          <w:shd w:val="clear" w:color="auto" w:fill="FFFFFF"/>
        </w:rPr>
        <w:t xml:space="preserve"> tredici persone per un anno e mezzo. Tutto per una sequenza di 4 minuti.</w:t>
      </w:r>
      <w:r w:rsidRPr="00454CD0">
        <w:rPr>
          <w:rFonts w:ascii="Palatino Linotype" w:hAnsi="Palatino Linotype"/>
        </w:rPr>
        <w:t xml:space="preserve"> Memorabile la </w:t>
      </w:r>
      <w:r w:rsidRPr="00454CD0">
        <w:rPr>
          <w:rFonts w:ascii="Palatino Linotype" w:hAnsi="Palatino Linotype"/>
        </w:rPr>
        <w:lastRenderedPageBreak/>
        <w:t xml:space="preserve">colonna sonora di Alan </w:t>
      </w:r>
      <w:proofErr w:type="spellStart"/>
      <w:r w:rsidRPr="00454CD0">
        <w:rPr>
          <w:rFonts w:ascii="Palatino Linotype" w:hAnsi="Palatino Linotype"/>
        </w:rPr>
        <w:t>Menken</w:t>
      </w:r>
      <w:proofErr w:type="spellEnd"/>
      <w:r w:rsidRPr="00454CD0">
        <w:rPr>
          <w:rFonts w:ascii="Palatino Linotype" w:hAnsi="Palatino Linotype"/>
        </w:rPr>
        <w:t xml:space="preserve">, </w:t>
      </w:r>
      <w:r w:rsidR="00591A06">
        <w:rPr>
          <w:rFonts w:ascii="Palatino Linotype" w:hAnsi="Palatino Linotype"/>
        </w:rPr>
        <w:t>e</w:t>
      </w:r>
      <w:r w:rsidRPr="00454CD0">
        <w:rPr>
          <w:rFonts w:ascii="Palatino Linotype" w:hAnsi="Palatino Linotype"/>
        </w:rPr>
        <w:t xml:space="preserve"> l’idea di affidare al gospel la carica narrativa, e menzione speciale per </w:t>
      </w:r>
      <w:r w:rsidRPr="00454CD0">
        <w:rPr>
          <w:rFonts w:ascii="Palatino Linotype" w:hAnsi="Palatino Linotype"/>
          <w:i/>
          <w:iCs/>
        </w:rPr>
        <w:t>Zero to Hero</w:t>
      </w:r>
      <w:r w:rsidRPr="00454CD0">
        <w:rPr>
          <w:rFonts w:ascii="Palatino Linotype" w:hAnsi="Palatino Linotype"/>
        </w:rPr>
        <w:t xml:space="preserve"> e naturalmente </w:t>
      </w:r>
      <w:r w:rsidRPr="00454CD0">
        <w:rPr>
          <w:rFonts w:ascii="Palatino Linotype" w:hAnsi="Palatino Linotype"/>
          <w:i/>
          <w:iCs/>
        </w:rPr>
        <w:t xml:space="preserve">Go the </w:t>
      </w:r>
      <w:proofErr w:type="spellStart"/>
      <w:r w:rsidRPr="00454CD0">
        <w:rPr>
          <w:rFonts w:ascii="Palatino Linotype" w:hAnsi="Palatino Linotype"/>
          <w:i/>
          <w:iCs/>
        </w:rPr>
        <w:t>Distance</w:t>
      </w:r>
      <w:proofErr w:type="spellEnd"/>
      <w:r w:rsidRPr="00454CD0">
        <w:rPr>
          <w:rFonts w:ascii="Palatino Linotype" w:hAnsi="Palatino Linotype"/>
        </w:rPr>
        <w:t>, finita nella cinquina degli Oscar.</w:t>
      </w:r>
      <w:r w:rsidR="00E312CA">
        <w:rPr>
          <w:rFonts w:ascii="Palatino Linotype" w:hAnsi="Palatino Linotype"/>
        </w:rPr>
        <w:t xml:space="preserve"> </w:t>
      </w:r>
      <w:r w:rsidRPr="00454CD0">
        <w:rPr>
          <w:rFonts w:ascii="Palatino Linotype" w:hAnsi="Palatino Linotype"/>
        </w:rPr>
        <w:t xml:space="preserve">Dal film fu tratta una serie spin-off </w:t>
      </w:r>
      <w:r w:rsidRPr="00A8430E">
        <w:rPr>
          <w:rFonts w:ascii="Palatino Linotype" w:hAnsi="Palatino Linotype"/>
        </w:rPr>
        <w:t>(</w:t>
      </w:r>
      <w:r w:rsidRPr="00A8430E">
        <w:rPr>
          <w:rStyle w:val="Enfasicorsivo"/>
          <w:rFonts w:ascii="Palatino Linotype" w:hAnsi="Palatino Linotype"/>
        </w:rPr>
        <w:t xml:space="preserve">Hercules: The </w:t>
      </w:r>
      <w:proofErr w:type="spellStart"/>
      <w:r w:rsidRPr="00A8430E">
        <w:rPr>
          <w:rStyle w:val="Enfasicorsivo"/>
          <w:rFonts w:ascii="Palatino Linotype" w:hAnsi="Palatino Linotype"/>
        </w:rPr>
        <w:t>Animated</w:t>
      </w:r>
      <w:proofErr w:type="spellEnd"/>
      <w:r w:rsidRPr="00A8430E">
        <w:rPr>
          <w:rStyle w:val="Enfasicorsivo"/>
          <w:rFonts w:ascii="Palatino Linotype" w:hAnsi="Palatino Linotype"/>
        </w:rPr>
        <w:t xml:space="preserve"> Series</w:t>
      </w:r>
      <w:r w:rsidRPr="00A8430E">
        <w:rPr>
          <w:rFonts w:ascii="Palatino Linotype" w:hAnsi="Palatino Linotype"/>
        </w:rPr>
        <w:t>, 1998</w:t>
      </w:r>
      <w:r w:rsidRPr="00454CD0">
        <w:rPr>
          <w:rFonts w:ascii="Palatino Linotype" w:hAnsi="Palatino Linotype"/>
        </w:rPr>
        <w:t>) che, pur con una sola stagione, ottenne un notevole successo.</w:t>
      </w:r>
    </w:p>
    <w:p w14:paraId="39E3B0E1" w14:textId="775F947F" w:rsidR="00B21384" w:rsidRDefault="00A65994" w:rsidP="00B21384">
      <w:pPr>
        <w:jc w:val="both"/>
        <w:rPr>
          <w:rFonts w:ascii="Palatino Linotype" w:hAnsi="Palatino Linotype"/>
        </w:rPr>
      </w:pPr>
      <w:r>
        <w:rPr>
          <w:rFonts w:ascii="Palatino Linotype" w:hAnsi="Palatino Linotype"/>
          <w:noProof/>
        </w:rPr>
        <w:drawing>
          <wp:inline distT="0" distB="0" distL="0" distR="0" wp14:anchorId="28D0CE84" wp14:editId="6D8F5386">
            <wp:extent cx="4876800" cy="2476500"/>
            <wp:effectExtent l="0" t="0" r="0" b="0"/>
            <wp:docPr id="6341914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191496" name="Immagine 634191496"/>
                    <pic:cNvPicPr/>
                  </pic:nvPicPr>
                  <pic:blipFill>
                    <a:blip r:embed="rId11">
                      <a:extLst>
                        <a:ext uri="{28A0092B-C50C-407E-A947-70E740481C1C}">
                          <a14:useLocalDpi xmlns:a14="http://schemas.microsoft.com/office/drawing/2010/main" val="0"/>
                        </a:ext>
                      </a:extLst>
                    </a:blip>
                    <a:stretch>
                      <a:fillRect/>
                    </a:stretch>
                  </pic:blipFill>
                  <pic:spPr>
                    <a:xfrm>
                      <a:off x="0" y="0"/>
                      <a:ext cx="4876800" cy="2476500"/>
                    </a:xfrm>
                    <a:prstGeom prst="rect">
                      <a:avLst/>
                    </a:prstGeom>
                  </pic:spPr>
                </pic:pic>
              </a:graphicData>
            </a:graphic>
          </wp:inline>
        </w:drawing>
      </w:r>
    </w:p>
    <w:p w14:paraId="213F472F" w14:textId="77777777" w:rsidR="00A65994" w:rsidRPr="00454CD0" w:rsidRDefault="00A65994" w:rsidP="00B21384">
      <w:pPr>
        <w:jc w:val="both"/>
        <w:rPr>
          <w:rFonts w:ascii="Palatino Linotype" w:hAnsi="Palatino Linotype"/>
        </w:rPr>
      </w:pPr>
    </w:p>
    <w:p w14:paraId="6F0578F5" w14:textId="077289FF" w:rsidR="00B21384" w:rsidRPr="00713A0F" w:rsidRDefault="00B21384" w:rsidP="00B21384">
      <w:pPr>
        <w:jc w:val="both"/>
        <w:rPr>
          <w:rFonts w:ascii="Palatino Linotype" w:hAnsi="Palatino Linotype" w:cs="Calibri"/>
        </w:rPr>
      </w:pPr>
      <w:r w:rsidRPr="00E312CA">
        <w:rPr>
          <w:rFonts w:ascii="Palatino Linotype" w:hAnsi="Palatino Linotype"/>
          <w:highlight w:val="yellow"/>
        </w:rPr>
        <w:t xml:space="preserve">Il mito rimane però per la Disney </w:t>
      </w:r>
      <w:r w:rsidR="00CA233E">
        <w:rPr>
          <w:rFonts w:ascii="Palatino Linotype" w:hAnsi="Palatino Linotype"/>
          <w:highlight w:val="yellow"/>
        </w:rPr>
        <w:t>una miniera</w:t>
      </w:r>
      <w:r w:rsidRPr="00E312CA">
        <w:rPr>
          <w:rFonts w:ascii="Palatino Linotype" w:hAnsi="Palatino Linotype"/>
          <w:highlight w:val="yellow"/>
        </w:rPr>
        <w:t xml:space="preserve"> cui attingere anche fuori da lavori sul tema specifico. </w:t>
      </w:r>
      <w:r w:rsidR="00591A06">
        <w:rPr>
          <w:rFonts w:ascii="Palatino Linotype" w:hAnsi="Palatino Linotype"/>
          <w:highlight w:val="yellow"/>
        </w:rPr>
        <w:t>E</w:t>
      </w:r>
      <w:r w:rsidRPr="00E312CA">
        <w:rPr>
          <w:rFonts w:ascii="Palatino Linotype" w:hAnsi="Palatino Linotype"/>
          <w:highlight w:val="yellow"/>
        </w:rPr>
        <w:t>chi di letteratura classica ritorn</w:t>
      </w:r>
      <w:r w:rsidR="00591A06">
        <w:rPr>
          <w:rFonts w:ascii="Palatino Linotype" w:hAnsi="Palatino Linotype"/>
          <w:highlight w:val="yellow"/>
        </w:rPr>
        <w:t>a</w:t>
      </w:r>
      <w:r w:rsidRPr="00E312CA">
        <w:rPr>
          <w:rFonts w:ascii="Palatino Linotype" w:hAnsi="Palatino Linotype"/>
          <w:highlight w:val="yellow"/>
        </w:rPr>
        <w:t xml:space="preserve">no in cartoons quasi insospettabili: questo avviene in realtà attraverso la mediazione del folklore che nei secoli ha assorbito e riproposto in forma diversa scene, quadri e intere trame della letteratura antica. Un caso esemplare è quello del cartoon-musical </w:t>
      </w:r>
      <w:r w:rsidRPr="00E312CA">
        <w:rPr>
          <w:rFonts w:ascii="Palatino Linotype" w:hAnsi="Palatino Linotype"/>
          <w:i/>
          <w:iCs/>
          <w:highlight w:val="yellow"/>
        </w:rPr>
        <w:t xml:space="preserve">Beauty and the </w:t>
      </w:r>
      <w:proofErr w:type="spellStart"/>
      <w:r w:rsidRPr="00E312CA">
        <w:rPr>
          <w:rFonts w:ascii="Palatino Linotype" w:hAnsi="Palatino Linotype"/>
          <w:i/>
          <w:iCs/>
          <w:highlight w:val="yellow"/>
        </w:rPr>
        <w:t>Beast</w:t>
      </w:r>
      <w:proofErr w:type="spellEnd"/>
      <w:r w:rsidRPr="00E312CA">
        <w:rPr>
          <w:rFonts w:ascii="Palatino Linotype" w:hAnsi="Palatino Linotype"/>
          <w:highlight w:val="yellow"/>
        </w:rPr>
        <w:t xml:space="preserve"> (1990). A prima vista, non si tratta di letteratura classica: </w:t>
      </w:r>
      <w:r w:rsidR="00591A06">
        <w:rPr>
          <w:rFonts w:ascii="Palatino Linotype" w:hAnsi="Palatino Linotype"/>
          <w:highlight w:val="yellow"/>
        </w:rPr>
        <w:t>ma</w:t>
      </w:r>
      <w:r w:rsidRPr="00E312CA">
        <w:rPr>
          <w:rFonts w:ascii="Palatino Linotype" w:hAnsi="Palatino Linotype"/>
          <w:highlight w:val="yellow"/>
        </w:rPr>
        <w:t xml:space="preserve"> la storia di </w:t>
      </w:r>
      <w:r w:rsidRPr="00E312CA">
        <w:rPr>
          <w:rFonts w:ascii="Palatino Linotype" w:hAnsi="Palatino Linotype"/>
          <w:i/>
          <w:iCs/>
          <w:highlight w:val="yellow"/>
        </w:rPr>
        <w:t>Bella e la Bestia</w:t>
      </w:r>
      <w:r w:rsidRPr="00E312CA">
        <w:rPr>
          <w:rFonts w:ascii="Palatino Linotype" w:hAnsi="Palatino Linotype"/>
          <w:highlight w:val="yellow"/>
        </w:rPr>
        <w:t xml:space="preserve"> è l’erede d</w:t>
      </w:r>
      <w:r w:rsidR="00713A0F" w:rsidRPr="00E312CA">
        <w:rPr>
          <w:rFonts w:ascii="Palatino Linotype" w:hAnsi="Palatino Linotype"/>
          <w:highlight w:val="yellow"/>
        </w:rPr>
        <w:t>ella favola</w:t>
      </w:r>
      <w:r w:rsidRPr="00E312CA">
        <w:rPr>
          <w:rFonts w:ascii="Palatino Linotype" w:hAnsi="Palatino Linotype"/>
          <w:highlight w:val="yellow"/>
        </w:rPr>
        <w:t xml:space="preserve"> di Amore e Psiche</w:t>
      </w:r>
      <w:r w:rsidR="00591A06">
        <w:rPr>
          <w:rFonts w:ascii="Palatino Linotype" w:hAnsi="Palatino Linotype"/>
          <w:highlight w:val="yellow"/>
        </w:rPr>
        <w:t xml:space="preserve"> </w:t>
      </w:r>
      <w:r w:rsidRPr="00E312CA">
        <w:rPr>
          <w:rFonts w:ascii="Palatino Linotype" w:hAnsi="Palatino Linotype"/>
          <w:highlight w:val="yellow"/>
        </w:rPr>
        <w:t>raccontat</w:t>
      </w:r>
      <w:r w:rsidR="00713A0F" w:rsidRPr="00E312CA">
        <w:rPr>
          <w:rFonts w:ascii="Palatino Linotype" w:hAnsi="Palatino Linotype"/>
          <w:highlight w:val="yellow"/>
        </w:rPr>
        <w:t>a</w:t>
      </w:r>
      <w:r w:rsidRPr="00E312CA">
        <w:rPr>
          <w:rFonts w:ascii="Palatino Linotype" w:hAnsi="Palatino Linotype"/>
          <w:highlight w:val="yellow"/>
        </w:rPr>
        <w:t xml:space="preserve"> </w:t>
      </w:r>
      <w:r w:rsidR="00713A0F" w:rsidRPr="00E312CA">
        <w:rPr>
          <w:rFonts w:ascii="Palatino Linotype" w:hAnsi="Palatino Linotype"/>
          <w:highlight w:val="yellow"/>
        </w:rPr>
        <w:t>da</w:t>
      </w:r>
      <w:r w:rsidRPr="00E312CA">
        <w:rPr>
          <w:rFonts w:ascii="Palatino Linotype" w:hAnsi="Palatino Linotype"/>
          <w:highlight w:val="yellow"/>
        </w:rPr>
        <w:t xml:space="preserve"> Apuleio </w:t>
      </w:r>
      <w:r w:rsidR="00713A0F" w:rsidRPr="00E312CA">
        <w:rPr>
          <w:rFonts w:ascii="Palatino Linotype" w:hAnsi="Palatino Linotype"/>
          <w:highlight w:val="yellow"/>
        </w:rPr>
        <w:t>nelle</w:t>
      </w:r>
      <w:r w:rsidRPr="00E312CA">
        <w:rPr>
          <w:rFonts w:ascii="Palatino Linotype" w:hAnsi="Palatino Linotype"/>
          <w:highlight w:val="yellow"/>
        </w:rPr>
        <w:t xml:space="preserve"> “Metamorfosi”. </w:t>
      </w:r>
      <w:r w:rsidR="00591A06">
        <w:rPr>
          <w:rFonts w:ascii="Palatino Linotype" w:hAnsi="Palatino Linotype"/>
          <w:highlight w:val="yellow"/>
        </w:rPr>
        <w:t>A</w:t>
      </w:r>
      <w:r w:rsidRPr="00E312CA">
        <w:rPr>
          <w:rFonts w:ascii="Palatino Linotype" w:hAnsi="Palatino Linotype"/>
          <w:highlight w:val="yellow"/>
        </w:rPr>
        <w:t>ttraverso la mediazione della favola settecentesca (</w:t>
      </w:r>
      <w:r w:rsidRPr="00E312CA">
        <w:rPr>
          <w:rFonts w:ascii="Palatino Linotype" w:hAnsi="Palatino Linotype" w:cs="Calibri"/>
          <w:bCs/>
          <w:i/>
          <w:highlight w:val="yellow"/>
        </w:rPr>
        <w:t>La bella e la bestia</w:t>
      </w:r>
      <w:r w:rsidRPr="00E312CA">
        <w:rPr>
          <w:rFonts w:ascii="Palatino Linotype" w:hAnsi="Palatino Linotype" w:cs="Calibri"/>
          <w:i/>
          <w:highlight w:val="yellow"/>
        </w:rPr>
        <w:t xml:space="preserve"> </w:t>
      </w:r>
      <w:r w:rsidRPr="00E312CA">
        <w:rPr>
          <w:rFonts w:ascii="Palatino Linotype" w:hAnsi="Palatino Linotype" w:cs="Calibri"/>
          <w:highlight w:val="yellow"/>
        </w:rPr>
        <w:t>di G.S. Villeneuve)</w:t>
      </w:r>
      <w:r w:rsidRPr="00E312CA">
        <w:rPr>
          <w:rFonts w:ascii="Palatino Linotype" w:hAnsi="Palatino Linotype"/>
          <w:highlight w:val="yellow"/>
        </w:rPr>
        <w:t xml:space="preserve">, voci incorporee, personaggi simbolici e intere scene della novella </w:t>
      </w:r>
      <w:proofErr w:type="spellStart"/>
      <w:r w:rsidRPr="00E312CA">
        <w:rPr>
          <w:rFonts w:ascii="Palatino Linotype" w:hAnsi="Palatino Linotype"/>
          <w:highlight w:val="yellow"/>
        </w:rPr>
        <w:t>apuleiana</w:t>
      </w:r>
      <w:proofErr w:type="spellEnd"/>
      <w:r w:rsidRPr="00E312CA">
        <w:rPr>
          <w:rFonts w:ascii="Palatino Linotype" w:hAnsi="Palatino Linotype"/>
          <w:highlight w:val="yellow"/>
        </w:rPr>
        <w:t xml:space="preserve"> finiscono per manifestarsi di nuovo nel cartone: e così Bella è l’erede di Psiche, la Bestia è l’erede del «mostro feroce e crudele»</w:t>
      </w:r>
      <w:r w:rsidR="00713A0F" w:rsidRPr="00E312CA">
        <w:rPr>
          <w:rFonts w:ascii="Palatino Linotype" w:hAnsi="Palatino Linotype" w:cs="Calibri"/>
          <w:i/>
          <w:highlight w:val="yellow"/>
        </w:rPr>
        <w:t xml:space="preserve"> (</w:t>
      </w:r>
      <w:proofErr w:type="spellStart"/>
      <w:r w:rsidR="00713A0F" w:rsidRPr="00E312CA">
        <w:rPr>
          <w:rFonts w:ascii="Palatino Linotype" w:hAnsi="Palatino Linotype" w:cs="Calibri"/>
          <w:iCs/>
          <w:highlight w:val="yellow"/>
        </w:rPr>
        <w:t>lat</w:t>
      </w:r>
      <w:proofErr w:type="spellEnd"/>
      <w:r w:rsidR="00713A0F" w:rsidRPr="00E312CA">
        <w:rPr>
          <w:rFonts w:ascii="Palatino Linotype" w:hAnsi="Palatino Linotype" w:cs="Calibri"/>
          <w:iCs/>
          <w:highlight w:val="yellow"/>
        </w:rPr>
        <w:t>.</w:t>
      </w:r>
      <w:r w:rsidRPr="00E312CA">
        <w:rPr>
          <w:rFonts w:ascii="Palatino Linotype" w:hAnsi="Palatino Linotype" w:cs="Calibri"/>
          <w:iCs/>
          <w:highlight w:val="yellow"/>
        </w:rPr>
        <w:t xml:space="preserve"> </w:t>
      </w:r>
      <w:r w:rsidR="00713A0F" w:rsidRPr="00E312CA">
        <w:rPr>
          <w:rFonts w:ascii="Palatino Linotype" w:hAnsi="Palatino Linotype" w:cs="Calibri"/>
          <w:i/>
          <w:highlight w:val="yellow"/>
          <w:lang w:val="la"/>
        </w:rPr>
        <w:t>B</w:t>
      </w:r>
      <w:r w:rsidRPr="00E312CA">
        <w:rPr>
          <w:rFonts w:ascii="Palatino Linotype" w:hAnsi="Palatino Linotype" w:cs="Calibri"/>
          <w:i/>
          <w:highlight w:val="yellow"/>
          <w:lang w:val="la"/>
        </w:rPr>
        <w:t>estia</w:t>
      </w:r>
      <w:r w:rsidR="00713A0F" w:rsidRPr="00E312CA">
        <w:rPr>
          <w:rFonts w:ascii="Palatino Linotype" w:hAnsi="Palatino Linotype" w:cs="Calibri"/>
          <w:iCs/>
          <w:highlight w:val="yellow"/>
        </w:rPr>
        <w:t>)</w:t>
      </w:r>
      <w:r w:rsidR="00713A0F" w:rsidRPr="00E312CA">
        <w:rPr>
          <w:rFonts w:ascii="Palatino Linotype" w:hAnsi="Palatino Linotype" w:cs="Helvetica"/>
          <w:highlight w:val="yellow"/>
        </w:rPr>
        <w:t>,</w:t>
      </w:r>
      <w:r w:rsidRPr="00E312CA">
        <w:rPr>
          <w:rFonts w:ascii="Palatino Linotype" w:hAnsi="Palatino Linotype" w:cs="Helvetica"/>
          <w:highlight w:val="yellow"/>
        </w:rPr>
        <w:t xml:space="preserve"> i piccoli automi del castello derivano dalle voci incorporee serve di Psiche</w:t>
      </w:r>
      <w:r w:rsidR="00713A0F" w:rsidRPr="00E312CA">
        <w:rPr>
          <w:rFonts w:ascii="Palatino Linotype" w:hAnsi="Palatino Linotype" w:cs="Helvetica"/>
          <w:highlight w:val="yellow"/>
        </w:rPr>
        <w:t>;</w:t>
      </w:r>
      <w:r w:rsidRPr="00E312CA">
        <w:rPr>
          <w:rFonts w:ascii="Palatino Linotype" w:hAnsi="Palatino Linotype" w:cs="Helvetica"/>
          <w:highlight w:val="yellow"/>
        </w:rPr>
        <w:t xml:space="preserve"> </w:t>
      </w:r>
      <w:r w:rsidR="00713A0F" w:rsidRPr="00E312CA">
        <w:rPr>
          <w:rFonts w:ascii="Palatino Linotype" w:hAnsi="Palatino Linotype" w:cs="Helvetica"/>
          <w:highlight w:val="yellow"/>
        </w:rPr>
        <w:t>e</w:t>
      </w:r>
      <w:r w:rsidRPr="00E312CA">
        <w:rPr>
          <w:rFonts w:ascii="Palatino Linotype" w:hAnsi="Palatino Linotype" w:cs="Helvetica"/>
          <w:highlight w:val="yellow"/>
        </w:rPr>
        <w:t xml:space="preserve"> dal banchetto magico che queste maestranze divine allestiscono per Psiche discende</w:t>
      </w:r>
      <w:r w:rsidR="00713A0F" w:rsidRPr="00E312CA">
        <w:rPr>
          <w:rFonts w:ascii="Palatino Linotype" w:hAnsi="Palatino Linotype" w:cs="Helvetica"/>
          <w:highlight w:val="yellow"/>
        </w:rPr>
        <w:t xml:space="preserve"> </w:t>
      </w:r>
      <w:r w:rsidRPr="00E312CA">
        <w:rPr>
          <w:rFonts w:ascii="Palatino Linotype" w:hAnsi="Palatino Linotype" w:cs="Helvetica"/>
          <w:highlight w:val="yellow"/>
        </w:rPr>
        <w:t xml:space="preserve">la </w:t>
      </w:r>
      <w:r w:rsidRPr="00E312CA">
        <w:rPr>
          <w:rFonts w:ascii="Palatino Linotype" w:hAnsi="Palatino Linotype"/>
          <w:highlight w:val="yellow"/>
        </w:rPr>
        <w:t>fantasmagorica performance</w:t>
      </w:r>
      <w:r w:rsidRPr="00E312CA">
        <w:rPr>
          <w:rFonts w:ascii="Palatino Linotype" w:hAnsi="Palatino Linotype"/>
          <w:iCs/>
          <w:highlight w:val="yellow"/>
        </w:rPr>
        <w:t xml:space="preserve"> del </w:t>
      </w:r>
      <w:r w:rsidRPr="00E312CA">
        <w:rPr>
          <w:rFonts w:ascii="Palatino Linotype" w:hAnsi="Palatino Linotype" w:cs="Calibri"/>
          <w:highlight w:val="yellow"/>
        </w:rPr>
        <w:t xml:space="preserve">banchetto in stile </w:t>
      </w:r>
      <w:r w:rsidRPr="00E312CA">
        <w:rPr>
          <w:rFonts w:ascii="Palatino Linotype" w:hAnsi="Palatino Linotype" w:cs="Calibri"/>
          <w:i/>
          <w:iCs/>
          <w:highlight w:val="yellow"/>
        </w:rPr>
        <w:t>Broadway musical</w:t>
      </w:r>
      <w:r w:rsidRPr="00E312CA">
        <w:rPr>
          <w:rFonts w:ascii="Palatino Linotype" w:hAnsi="Palatino Linotype" w:cs="Calibri"/>
          <w:highlight w:val="yellow"/>
        </w:rPr>
        <w:t xml:space="preserve">, </w:t>
      </w:r>
      <w:r w:rsidR="00713A0F" w:rsidRPr="00E312CA">
        <w:rPr>
          <w:rFonts w:ascii="Palatino Linotype" w:hAnsi="Palatino Linotype" w:cs="Calibri"/>
          <w:highlight w:val="yellow"/>
        </w:rPr>
        <w:t xml:space="preserve">in </w:t>
      </w:r>
      <w:r w:rsidRPr="00E312CA">
        <w:rPr>
          <w:rFonts w:ascii="Palatino Linotype" w:hAnsi="Palatino Linotype" w:cs="Calibri"/>
          <w:highlight w:val="yellow"/>
        </w:rPr>
        <w:t>una delle scene più iconiche del cartone</w:t>
      </w:r>
      <w:r w:rsidR="00713A0F" w:rsidRPr="00E312CA">
        <w:rPr>
          <w:rFonts w:ascii="Palatino Linotype" w:hAnsi="Palatino Linotype" w:cs="Calibri"/>
          <w:highlight w:val="yellow"/>
        </w:rPr>
        <w:t xml:space="preserve">: </w:t>
      </w:r>
      <w:r w:rsidRPr="00E312CA">
        <w:rPr>
          <w:rFonts w:ascii="Palatino Linotype" w:hAnsi="Palatino Linotype" w:cs="Calibri"/>
          <w:i/>
          <w:iCs/>
          <w:highlight w:val="yellow"/>
        </w:rPr>
        <w:t xml:space="preserve">Be </w:t>
      </w:r>
      <w:proofErr w:type="spellStart"/>
      <w:r w:rsidRPr="00E312CA">
        <w:rPr>
          <w:rFonts w:ascii="Palatino Linotype" w:hAnsi="Palatino Linotype" w:cs="Calibri"/>
          <w:i/>
          <w:iCs/>
          <w:highlight w:val="yellow"/>
        </w:rPr>
        <w:t>our</w:t>
      </w:r>
      <w:proofErr w:type="spellEnd"/>
      <w:r w:rsidRPr="00E312CA">
        <w:rPr>
          <w:rFonts w:ascii="Palatino Linotype" w:hAnsi="Palatino Linotype" w:cs="Calibri"/>
          <w:i/>
          <w:iCs/>
          <w:highlight w:val="yellow"/>
        </w:rPr>
        <w:t xml:space="preserve"> Guest</w:t>
      </w:r>
      <w:r w:rsidRPr="00E312CA">
        <w:rPr>
          <w:rFonts w:ascii="Palatino Linotype" w:hAnsi="Palatino Linotype" w:cs="Calibri"/>
          <w:highlight w:val="yellow"/>
        </w:rPr>
        <w:t>.</w:t>
      </w:r>
      <w:r w:rsidR="00713A0F" w:rsidRPr="00E312CA">
        <w:rPr>
          <w:rFonts w:ascii="Palatino Linotype" w:hAnsi="Palatino Linotype" w:cs="Calibri"/>
          <w:highlight w:val="yellow"/>
        </w:rPr>
        <w:t xml:space="preserve"> </w:t>
      </w:r>
      <w:r w:rsidRPr="00E312CA">
        <w:rPr>
          <w:rFonts w:ascii="Palatino Linotype" w:hAnsi="Palatino Linotype"/>
          <w:highlight w:val="yellow"/>
        </w:rPr>
        <w:t xml:space="preserve">Se poi, invece di guardare alla trama intera, ci accontentiamo di elementi sparsi, spesso decorativi ma anche funzionali alla trama, c’è un altro cartone Disney che approfitta del fantasioso Apuleio: dalla sua favola derivano infatti, ancora per vie traverse, il pettegolo gabbiano </w:t>
      </w:r>
      <w:proofErr w:type="spellStart"/>
      <w:r w:rsidRPr="00E312CA">
        <w:rPr>
          <w:rFonts w:ascii="Palatino Linotype" w:hAnsi="Palatino Linotype"/>
          <w:i/>
          <w:iCs/>
          <w:highlight w:val="yellow"/>
        </w:rPr>
        <w:t>Scuttle</w:t>
      </w:r>
      <w:proofErr w:type="spellEnd"/>
      <w:r w:rsidRPr="00E312CA">
        <w:rPr>
          <w:rFonts w:ascii="Palatino Linotype" w:hAnsi="Palatino Linotype"/>
          <w:highlight w:val="yellow"/>
        </w:rPr>
        <w:t xml:space="preserve"> </w:t>
      </w:r>
      <w:r w:rsidR="00713A0F" w:rsidRPr="00E312CA">
        <w:rPr>
          <w:rFonts w:ascii="Palatino Linotype" w:hAnsi="Palatino Linotype"/>
          <w:highlight w:val="yellow"/>
        </w:rPr>
        <w:t xml:space="preserve">nella </w:t>
      </w:r>
      <w:r w:rsidRPr="00E312CA">
        <w:rPr>
          <w:rFonts w:ascii="Palatino Linotype" w:hAnsi="Palatino Linotype"/>
          <w:highlight w:val="yellow"/>
        </w:rPr>
        <w:t>Sirenetta (l’antenato è il gabbiano loquace che fa gossip con Venere) e il corteo di re Tritone all’inizio della storia (uguale al tiaso marino che scorta Venere).</w:t>
      </w:r>
      <w:r w:rsidRPr="00454CD0">
        <w:rPr>
          <w:rFonts w:ascii="Palatino Linotype" w:hAnsi="Palatino Linotype"/>
        </w:rPr>
        <w:t xml:space="preserve"> </w:t>
      </w:r>
    </w:p>
    <w:p w14:paraId="3FFE4B4F" w14:textId="77777777" w:rsidR="00B21384" w:rsidRPr="00454CD0" w:rsidRDefault="00B21384" w:rsidP="00B21384">
      <w:pPr>
        <w:jc w:val="both"/>
        <w:rPr>
          <w:rFonts w:ascii="Palatino Linotype" w:hAnsi="Palatino Linotype"/>
        </w:rPr>
      </w:pPr>
    </w:p>
    <w:p w14:paraId="199BFCBA" w14:textId="77777777" w:rsidR="00B21384" w:rsidRPr="00454CD0" w:rsidRDefault="00B21384" w:rsidP="00B21384">
      <w:pPr>
        <w:jc w:val="both"/>
        <w:rPr>
          <w:rFonts w:ascii="Palatino Linotype" w:hAnsi="Palatino Linotype"/>
        </w:rPr>
      </w:pPr>
    </w:p>
    <w:p w14:paraId="103B3C0C" w14:textId="77777777" w:rsidR="00B21384" w:rsidRPr="00454CD0" w:rsidRDefault="00B21384" w:rsidP="00B21384">
      <w:pPr>
        <w:jc w:val="both"/>
        <w:rPr>
          <w:rFonts w:ascii="Palatino Linotype" w:hAnsi="Palatino Linotype"/>
          <w:b/>
          <w:bCs/>
        </w:rPr>
      </w:pPr>
      <w:r>
        <w:rPr>
          <w:rFonts w:ascii="Palatino Linotype" w:hAnsi="Palatino Linotype"/>
          <w:b/>
          <w:bCs/>
        </w:rPr>
        <w:t>Dal</w:t>
      </w:r>
      <w:r w:rsidRPr="00454CD0">
        <w:rPr>
          <w:rFonts w:ascii="Palatino Linotype" w:hAnsi="Palatino Linotype"/>
          <w:b/>
          <w:bCs/>
        </w:rPr>
        <w:t xml:space="preserve"> 2000</w:t>
      </w:r>
      <w:r>
        <w:rPr>
          <w:rFonts w:ascii="Palatino Linotype" w:hAnsi="Palatino Linotype"/>
          <w:b/>
          <w:bCs/>
        </w:rPr>
        <w:t xml:space="preserve"> a oggi.</w:t>
      </w:r>
    </w:p>
    <w:p w14:paraId="4B7B4EFB" w14:textId="77777777" w:rsidR="00B21384" w:rsidRPr="00454CD0" w:rsidRDefault="00B21384" w:rsidP="00B21384">
      <w:pPr>
        <w:jc w:val="both"/>
        <w:rPr>
          <w:rFonts w:ascii="Palatino Linotype" w:hAnsi="Palatino Linotype"/>
          <w:b/>
          <w:bCs/>
        </w:rPr>
      </w:pPr>
    </w:p>
    <w:p w14:paraId="36BC0F4C" w14:textId="5CB01864" w:rsidR="00B21384" w:rsidRPr="00CA233E" w:rsidRDefault="00B21384" w:rsidP="00B21384">
      <w:pPr>
        <w:jc w:val="both"/>
        <w:rPr>
          <w:rFonts w:ascii="Palatino Linotype" w:hAnsi="Palatino Linotype"/>
        </w:rPr>
      </w:pPr>
      <w:r w:rsidRPr="00454CD0">
        <w:rPr>
          <w:rFonts w:ascii="Palatino Linotype" w:hAnsi="Palatino Linotype"/>
        </w:rPr>
        <w:t>E siamo agli anni 2000 nei quali i prodotti migliori sono di marca occidentale.</w:t>
      </w:r>
      <w:r w:rsidR="006E51A2">
        <w:rPr>
          <w:rFonts w:ascii="Palatino Linotype" w:hAnsi="Palatino Linotype"/>
        </w:rPr>
        <w:t xml:space="preserve"> </w:t>
      </w:r>
      <w:r w:rsidRPr="00454CD0">
        <w:rPr>
          <w:rFonts w:ascii="Palatino Linotype" w:eastAsia="Times New Roman" w:hAnsi="Palatino Linotype" w:cs="Times New Roman"/>
          <w:i/>
          <w:iCs/>
          <w:shd w:val="clear" w:color="auto" w:fill="FFFFFF"/>
          <w:lang w:eastAsia="it-IT"/>
        </w:rPr>
        <w:t xml:space="preserve">Class of the </w:t>
      </w:r>
      <w:proofErr w:type="spellStart"/>
      <w:r w:rsidRPr="00454CD0">
        <w:rPr>
          <w:rFonts w:ascii="Palatino Linotype" w:eastAsia="Times New Roman" w:hAnsi="Palatino Linotype" w:cs="Times New Roman"/>
          <w:i/>
          <w:iCs/>
          <w:shd w:val="clear" w:color="auto" w:fill="FFFFFF"/>
          <w:lang w:eastAsia="it-IT"/>
        </w:rPr>
        <w:t>Titans</w:t>
      </w:r>
      <w:proofErr w:type="spellEnd"/>
      <w:r w:rsidR="00713A0F">
        <w:rPr>
          <w:rFonts w:ascii="Palatino Linotype" w:eastAsia="Times New Roman" w:hAnsi="Palatino Linotype" w:cs="Times New Roman"/>
          <w:shd w:val="clear" w:color="auto" w:fill="FFFFFF"/>
          <w:lang w:eastAsia="it-IT"/>
        </w:rPr>
        <w:t xml:space="preserve"> (</w:t>
      </w:r>
      <w:r w:rsidRPr="00454CD0">
        <w:rPr>
          <w:rFonts w:ascii="Palatino Linotype" w:eastAsia="Times New Roman" w:hAnsi="Palatino Linotype" w:cs="Times New Roman"/>
          <w:shd w:val="clear" w:color="auto" w:fill="FFFFFF"/>
          <w:lang w:eastAsia="it-IT"/>
        </w:rPr>
        <w:t>2005</w:t>
      </w:r>
      <w:r w:rsidR="00713A0F">
        <w:rPr>
          <w:rFonts w:ascii="Palatino Linotype" w:eastAsia="Times New Roman" w:hAnsi="Palatino Linotype" w:cs="Times New Roman"/>
          <w:shd w:val="clear" w:color="auto" w:fill="FFFFFF"/>
          <w:lang w:eastAsia="it-IT"/>
        </w:rPr>
        <w:t>-</w:t>
      </w:r>
      <w:r w:rsidRPr="00454CD0">
        <w:rPr>
          <w:rFonts w:ascii="Palatino Linotype" w:eastAsia="Times New Roman" w:hAnsi="Palatino Linotype" w:cs="Times New Roman"/>
          <w:shd w:val="clear" w:color="auto" w:fill="FFFFFF"/>
          <w:lang w:eastAsia="it-IT"/>
        </w:rPr>
        <w:t>2008</w:t>
      </w:r>
      <w:r w:rsidR="00713A0F">
        <w:rPr>
          <w:rFonts w:ascii="Palatino Linotype" w:eastAsia="Times New Roman" w:hAnsi="Palatino Linotype" w:cs="Times New Roman"/>
          <w:shd w:val="clear" w:color="auto" w:fill="FFFFFF"/>
          <w:lang w:eastAsia="it-IT"/>
        </w:rPr>
        <w:t>)</w:t>
      </w:r>
      <w:r w:rsidRPr="00454CD0">
        <w:rPr>
          <w:rFonts w:ascii="Palatino Linotype" w:eastAsia="Times New Roman" w:hAnsi="Palatino Linotype" w:cs="Times New Roman"/>
          <w:shd w:val="clear" w:color="auto" w:fill="FFFFFF"/>
          <w:lang w:eastAsia="it-IT"/>
        </w:rPr>
        <w:t xml:space="preserve">, è una serie animata canadese uscita in DVD rilanciata in tempi recenti da Amazon Prime. Si tratta di un prodotto molto piacevole, tipico degli anni 2000 nel disegno squadrato e realistico e nei temi </w:t>
      </w:r>
      <w:r w:rsidRPr="00A8430E">
        <w:rPr>
          <w:rFonts w:ascii="Palatino Linotype" w:eastAsia="Times New Roman" w:hAnsi="Palatino Linotype" w:cs="Times New Roman"/>
          <w:i/>
          <w:iCs/>
          <w:shd w:val="clear" w:color="auto" w:fill="FFFFFF"/>
          <w:lang w:eastAsia="it-IT"/>
        </w:rPr>
        <w:t>urban fantasy</w:t>
      </w:r>
      <w:r w:rsidRPr="00454CD0">
        <w:rPr>
          <w:rFonts w:ascii="Palatino Linotype" w:eastAsia="Times New Roman" w:hAnsi="Palatino Linotype" w:cs="Times New Roman"/>
          <w:shd w:val="clear" w:color="auto" w:fill="FFFFFF"/>
          <w:lang w:eastAsia="it-IT"/>
        </w:rPr>
        <w:t xml:space="preserve">, che segue le vite di sette adolescenti, </w:t>
      </w:r>
      <w:r w:rsidRPr="00454CD0">
        <w:rPr>
          <w:rFonts w:ascii="Palatino Linotype" w:eastAsia="Times New Roman" w:hAnsi="Palatino Linotype" w:cs="Times New Roman"/>
          <w:shd w:val="clear" w:color="auto" w:fill="FFFFFF"/>
          <w:lang w:eastAsia="it-IT"/>
        </w:rPr>
        <w:lastRenderedPageBreak/>
        <w:t xml:space="preserve">discendenti di alcuni dei nomi più importanti della mitologia greca: Achille, Artemide, Ercole, Giasone, Narciso, Odisseo e Teseo. Nella serie, che prende le mosse dallo stesso allineamento dei pianeti che in </w:t>
      </w:r>
      <w:r w:rsidRPr="00454CD0">
        <w:rPr>
          <w:rFonts w:ascii="Palatino Linotype" w:eastAsia="Times New Roman" w:hAnsi="Palatino Linotype" w:cs="Times New Roman"/>
          <w:i/>
          <w:iCs/>
          <w:shd w:val="clear" w:color="auto" w:fill="FFFFFF"/>
          <w:lang w:eastAsia="it-IT"/>
        </w:rPr>
        <w:t>Hercules</w:t>
      </w:r>
      <w:r w:rsidRPr="00454CD0">
        <w:rPr>
          <w:rFonts w:ascii="Palatino Linotype" w:eastAsia="Times New Roman" w:hAnsi="Palatino Linotype" w:cs="Times New Roman"/>
          <w:shd w:val="clear" w:color="auto" w:fill="FFFFFF"/>
          <w:lang w:eastAsia="it-IT"/>
        </w:rPr>
        <w:t xml:space="preserve"> favorisce il piano di Ade, i ragazzi sono chiamati a intervenire quando il malvagio Crono evade dopo 4000 anni dalla sua prigione, a caccia di vendetta insieme ai giganti da lui controllati. Gli </w:t>
      </w:r>
      <w:proofErr w:type="gramStart"/>
      <w:r w:rsidRPr="00454CD0">
        <w:rPr>
          <w:rFonts w:ascii="Palatino Linotype" w:eastAsia="Times New Roman" w:hAnsi="Palatino Linotype" w:cs="Times New Roman"/>
          <w:shd w:val="clear" w:color="auto" w:fill="FFFFFF"/>
          <w:lang w:eastAsia="it-IT"/>
        </w:rPr>
        <w:t>dei</w:t>
      </w:r>
      <w:proofErr w:type="gramEnd"/>
      <w:r w:rsidRPr="00454CD0">
        <w:rPr>
          <w:rFonts w:ascii="Palatino Linotype" w:eastAsia="Times New Roman" w:hAnsi="Palatino Linotype" w:cs="Times New Roman"/>
          <w:shd w:val="clear" w:color="auto" w:fill="FFFFFF"/>
          <w:lang w:eastAsia="it-IT"/>
        </w:rPr>
        <w:t xml:space="preserve"> dell’antica Grecia compaiono come mentori dei ragazzi</w:t>
      </w:r>
      <w:r w:rsidR="00CA233E">
        <w:rPr>
          <w:rFonts w:ascii="Palatino Linotype" w:eastAsia="Times New Roman" w:hAnsi="Palatino Linotype" w:cs="Times New Roman"/>
          <w:shd w:val="clear" w:color="auto" w:fill="FFFFFF"/>
          <w:lang w:eastAsia="it-IT"/>
        </w:rPr>
        <w:t>,</w:t>
      </w:r>
      <w:r w:rsidRPr="00454CD0">
        <w:rPr>
          <w:rFonts w:ascii="Palatino Linotype" w:eastAsia="Times New Roman" w:hAnsi="Palatino Linotype" w:cs="Times New Roman"/>
          <w:shd w:val="clear" w:color="auto" w:fill="FFFFFF"/>
          <w:lang w:eastAsia="it-IT"/>
        </w:rPr>
        <w:t xml:space="preserve"> cui</w:t>
      </w:r>
      <w:r w:rsidR="00713A0F">
        <w:rPr>
          <w:rFonts w:ascii="Palatino Linotype" w:eastAsia="Times New Roman" w:hAnsi="Palatino Linotype" w:cs="Times New Roman"/>
          <w:shd w:val="clear" w:color="auto" w:fill="FFFFFF"/>
          <w:lang w:eastAsia="it-IT"/>
        </w:rPr>
        <w:t xml:space="preserve"> </w:t>
      </w:r>
      <w:r w:rsidRPr="00454CD0">
        <w:rPr>
          <w:rFonts w:ascii="Palatino Linotype" w:eastAsia="Times New Roman" w:hAnsi="Palatino Linotype" w:cs="Times New Roman"/>
          <w:shd w:val="clear" w:color="auto" w:fill="FFFFFF"/>
          <w:lang w:eastAsia="it-IT"/>
        </w:rPr>
        <w:t>è affidato il compito di salvare il mondo.</w:t>
      </w:r>
      <w:r w:rsidR="00CA233E">
        <w:rPr>
          <w:rFonts w:ascii="Palatino Linotype" w:hAnsi="Palatino Linotype"/>
        </w:rPr>
        <w:t xml:space="preserve"> P</w:t>
      </w:r>
      <w:r w:rsidRPr="00454CD0">
        <w:rPr>
          <w:rFonts w:ascii="Palatino Linotype" w:eastAsia="Times New Roman" w:hAnsi="Palatino Linotype" w:cs="Times New Roman"/>
          <w:shd w:val="clear" w:color="auto" w:fill="FFFFFF"/>
          <w:lang w:eastAsia="it-IT"/>
        </w:rPr>
        <w:t xml:space="preserve">iuttosto </w:t>
      </w:r>
      <w:r w:rsidR="00E312CA">
        <w:rPr>
          <w:rFonts w:ascii="Palatino Linotype" w:eastAsia="Times New Roman" w:hAnsi="Palatino Linotype" w:cs="Times New Roman"/>
          <w:shd w:val="clear" w:color="auto" w:fill="FFFFFF"/>
          <w:lang w:eastAsia="it-IT"/>
        </w:rPr>
        <w:t>accattivanti</w:t>
      </w:r>
      <w:r w:rsidRPr="00454CD0">
        <w:rPr>
          <w:rFonts w:ascii="Palatino Linotype" w:eastAsia="Times New Roman" w:hAnsi="Palatino Linotype" w:cs="Times New Roman"/>
          <w:shd w:val="clear" w:color="auto" w:fill="FFFFFF"/>
          <w:lang w:eastAsia="it-IT"/>
        </w:rPr>
        <w:t xml:space="preserve"> la modernizzazione dei </w:t>
      </w:r>
      <w:proofErr w:type="gramStart"/>
      <w:r w:rsidRPr="00454CD0">
        <w:rPr>
          <w:rFonts w:ascii="Palatino Linotype" w:eastAsia="Times New Roman" w:hAnsi="Palatino Linotype" w:cs="Times New Roman"/>
          <w:shd w:val="clear" w:color="auto" w:fill="FFFFFF"/>
          <w:lang w:eastAsia="it-IT"/>
        </w:rPr>
        <w:t xml:space="preserve">personaggi  </w:t>
      </w:r>
      <w:r w:rsidRPr="006E51A2">
        <w:rPr>
          <w:rFonts w:ascii="Palatino Linotype" w:eastAsia="Times New Roman" w:hAnsi="Palatino Linotype" w:cs="Times New Roman"/>
          <w:shd w:val="clear" w:color="auto" w:fill="FFFFFF"/>
          <w:lang w:eastAsia="it-IT"/>
        </w:rPr>
        <w:t>mitologici</w:t>
      </w:r>
      <w:proofErr w:type="gramEnd"/>
      <w:r w:rsidRPr="006E51A2">
        <w:rPr>
          <w:rFonts w:ascii="Palatino Linotype" w:eastAsia="Times New Roman" w:hAnsi="Palatino Linotype" w:cs="Times New Roman"/>
          <w:shd w:val="clear" w:color="auto" w:fill="FFFFFF"/>
          <w:lang w:eastAsia="it-IT"/>
        </w:rPr>
        <w:t xml:space="preserve"> (dall’Oracolo stile </w:t>
      </w:r>
      <w:proofErr w:type="spellStart"/>
      <w:r w:rsidRPr="006E51A2">
        <w:rPr>
          <w:rFonts w:ascii="Palatino Linotype" w:eastAsia="Times New Roman" w:hAnsi="Palatino Linotype" w:cs="Times New Roman"/>
          <w:shd w:val="clear" w:color="auto" w:fill="FFFFFF"/>
          <w:lang w:eastAsia="it-IT"/>
        </w:rPr>
        <w:t>Morpheus</w:t>
      </w:r>
      <w:proofErr w:type="spellEnd"/>
      <w:r w:rsidRPr="006E51A2">
        <w:rPr>
          <w:rFonts w:ascii="Palatino Linotype" w:eastAsia="Times New Roman" w:hAnsi="Palatino Linotype" w:cs="Times New Roman"/>
          <w:shd w:val="clear" w:color="auto" w:fill="FFFFFF"/>
          <w:lang w:eastAsia="it-IT"/>
        </w:rPr>
        <w:t xml:space="preserve"> di </w:t>
      </w:r>
      <w:r w:rsidRPr="006E51A2">
        <w:rPr>
          <w:rFonts w:ascii="Palatino Linotype" w:eastAsia="Times New Roman" w:hAnsi="Palatino Linotype" w:cs="Times New Roman"/>
          <w:i/>
          <w:iCs/>
          <w:shd w:val="clear" w:color="auto" w:fill="FFFFFF"/>
          <w:lang w:eastAsia="it-IT"/>
        </w:rPr>
        <w:t>Matrix</w:t>
      </w:r>
      <w:r w:rsidRPr="006E51A2">
        <w:rPr>
          <w:rFonts w:ascii="Palatino Linotype" w:eastAsia="Times New Roman" w:hAnsi="Palatino Linotype" w:cs="Times New Roman"/>
          <w:shd w:val="clear" w:color="auto" w:fill="FFFFFF"/>
          <w:lang w:eastAsia="it-IT"/>
        </w:rPr>
        <w:t xml:space="preserve"> al tecnologico Hermes, dall’Ercole invecchiato e in canottiera, al Crono con i suoi completi alla moda che ne fanno più un villain da 007 e decisamente cool) e dei loro poteri e</w:t>
      </w:r>
      <w:r w:rsidR="00E312CA">
        <w:rPr>
          <w:rFonts w:ascii="Palatino Linotype" w:eastAsia="Times New Roman" w:hAnsi="Palatino Linotype" w:cs="Times New Roman"/>
          <w:shd w:val="clear" w:color="auto" w:fill="FFFFFF"/>
          <w:lang w:eastAsia="it-IT"/>
        </w:rPr>
        <w:t xml:space="preserve">/o </w:t>
      </w:r>
      <w:r w:rsidRPr="006E51A2">
        <w:rPr>
          <w:rFonts w:ascii="Palatino Linotype" w:eastAsia="Times New Roman" w:hAnsi="Palatino Linotype" w:cs="Times New Roman"/>
          <w:shd w:val="clear" w:color="auto" w:fill="FFFFFF"/>
          <w:lang w:eastAsia="it-IT"/>
        </w:rPr>
        <w:t>tratti caratteriali; belli i dialoghi fortemente improntati al comico, e moderno il casting che integra etnie diverse e lingue diverse, con incantesimi pronunciati in vero greco. Accanto a</w:t>
      </w:r>
      <w:r w:rsidR="00E312CA">
        <w:rPr>
          <w:rFonts w:ascii="Palatino Linotype" w:eastAsia="Times New Roman" w:hAnsi="Palatino Linotype" w:cs="Times New Roman"/>
          <w:shd w:val="clear" w:color="auto" w:fill="FFFFFF"/>
          <w:lang w:eastAsia="it-IT"/>
        </w:rPr>
        <w:t xml:space="preserve"> </w:t>
      </w:r>
      <w:r w:rsidRPr="006E51A2">
        <w:rPr>
          <w:rFonts w:ascii="Palatino Linotype" w:eastAsia="Times New Roman" w:hAnsi="Palatino Linotype" w:cs="Times New Roman"/>
          <w:shd w:val="clear" w:color="auto" w:fill="FFFFFF"/>
          <w:lang w:eastAsia="it-IT"/>
        </w:rPr>
        <w:t xml:space="preserve">motivi contemporanei, come il tema ambientale o le ansie adolescenziali, c’è un bell’omaggio alla tradizione nel meta-racconto sul mito che si ha ogni volta che Jay, il discendente di Giasone, cresciuto a pane e mitologia classica dalla mamma greca, spiega agli altri adolescenti, più ignari della </w:t>
      </w:r>
      <w:proofErr w:type="spellStart"/>
      <w:r w:rsidRPr="00E312CA">
        <w:rPr>
          <w:rFonts w:ascii="Palatino Linotype" w:eastAsia="Times New Roman" w:hAnsi="Palatino Linotype" w:cs="Times New Roman"/>
          <w:i/>
          <w:iCs/>
          <w:shd w:val="clear" w:color="auto" w:fill="FFFFFF"/>
          <w:lang w:eastAsia="it-IT"/>
        </w:rPr>
        <w:t>lignée</w:t>
      </w:r>
      <w:proofErr w:type="spellEnd"/>
      <w:r w:rsidRPr="006E51A2">
        <w:rPr>
          <w:rFonts w:ascii="Palatino Linotype" w:eastAsia="Times New Roman" w:hAnsi="Palatino Linotype" w:cs="Times New Roman"/>
          <w:shd w:val="clear" w:color="auto" w:fill="FFFFFF"/>
          <w:lang w:eastAsia="it-IT"/>
        </w:rPr>
        <w:t xml:space="preserve"> che li genera, tutto ciò che del mito non sanno: la serie fornisce così il </w:t>
      </w:r>
      <w:r w:rsidRPr="006E51A2">
        <w:rPr>
          <w:rFonts w:ascii="Palatino Linotype" w:eastAsia="Times New Roman" w:hAnsi="Palatino Linotype" w:cs="Times New Roman"/>
          <w:i/>
          <w:iCs/>
          <w:shd w:val="clear" w:color="auto" w:fill="FFFFFF"/>
          <w:lang w:eastAsia="it-IT"/>
        </w:rPr>
        <w:t>bonus</w:t>
      </w:r>
      <w:r w:rsidRPr="006E51A2">
        <w:rPr>
          <w:rFonts w:ascii="Palatino Linotype" w:eastAsia="Times New Roman" w:hAnsi="Palatino Linotype" w:cs="Times New Roman"/>
          <w:shd w:val="clear" w:color="auto" w:fill="FFFFFF"/>
          <w:lang w:eastAsia="it-IT"/>
        </w:rPr>
        <w:t xml:space="preserve"> dell’apprendimento in pillole, non certo scontato nel nuovo millennio.</w:t>
      </w:r>
    </w:p>
    <w:p w14:paraId="67A3A7E8" w14:textId="77777777" w:rsidR="00B21384" w:rsidRDefault="00B21384" w:rsidP="00B21384">
      <w:pPr>
        <w:jc w:val="both"/>
        <w:rPr>
          <w:rFonts w:ascii="Palatino Linotype" w:eastAsia="Times New Roman" w:hAnsi="Palatino Linotype" w:cs="Times New Roman"/>
          <w:shd w:val="clear" w:color="auto" w:fill="FFFFFF"/>
          <w:lang w:eastAsia="it-IT"/>
        </w:rPr>
      </w:pPr>
      <w:r>
        <w:rPr>
          <w:rFonts w:ascii="Palatino Linotype" w:eastAsia="Times New Roman" w:hAnsi="Palatino Linotype" w:cs="Times New Roman"/>
          <w:noProof/>
          <w:shd w:val="clear" w:color="auto" w:fill="FFFFFF"/>
          <w:lang w:eastAsia="it-IT"/>
        </w:rPr>
        <w:drawing>
          <wp:inline distT="0" distB="0" distL="0" distR="0" wp14:anchorId="2602C035" wp14:editId="5294675A">
            <wp:extent cx="3175000" cy="23749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2">
                      <a:extLst>
                        <a:ext uri="{28A0092B-C50C-407E-A947-70E740481C1C}">
                          <a14:useLocalDpi xmlns:a14="http://schemas.microsoft.com/office/drawing/2010/main" val="0"/>
                        </a:ext>
                      </a:extLst>
                    </a:blip>
                    <a:stretch>
                      <a:fillRect/>
                    </a:stretch>
                  </pic:blipFill>
                  <pic:spPr>
                    <a:xfrm>
                      <a:off x="0" y="0"/>
                      <a:ext cx="3175000" cy="2374900"/>
                    </a:xfrm>
                    <a:prstGeom prst="rect">
                      <a:avLst/>
                    </a:prstGeom>
                  </pic:spPr>
                </pic:pic>
              </a:graphicData>
            </a:graphic>
          </wp:inline>
        </w:drawing>
      </w:r>
    </w:p>
    <w:p w14:paraId="0C6D4C32" w14:textId="77777777" w:rsidR="00B21384" w:rsidRDefault="00B21384" w:rsidP="00B21384">
      <w:pPr>
        <w:jc w:val="both"/>
        <w:rPr>
          <w:rFonts w:ascii="Palatino Linotype" w:eastAsia="Times New Roman" w:hAnsi="Palatino Linotype" w:cs="Times New Roman"/>
          <w:shd w:val="clear" w:color="auto" w:fill="FFFFFF"/>
          <w:lang w:eastAsia="it-IT"/>
        </w:rPr>
      </w:pPr>
    </w:p>
    <w:p w14:paraId="5810D6A1" w14:textId="49C30D31" w:rsidR="00B21384" w:rsidRPr="00454CD0" w:rsidRDefault="00B21384" w:rsidP="00B21384">
      <w:pPr>
        <w:jc w:val="both"/>
        <w:rPr>
          <w:rFonts w:ascii="Palatino Linotype" w:eastAsia="Times New Roman" w:hAnsi="Palatino Linotype" w:cs="Times New Roman"/>
          <w:shd w:val="clear" w:color="auto" w:fill="FFFFFF"/>
          <w:lang w:eastAsia="it-IT"/>
        </w:rPr>
      </w:pPr>
      <w:r w:rsidRPr="00454CD0">
        <w:rPr>
          <w:rFonts w:ascii="Palatino Linotype" w:hAnsi="Palatino Linotype"/>
        </w:rPr>
        <w:t>Siamo ancora i</w:t>
      </w:r>
      <w:r w:rsidRPr="00454CD0">
        <w:rPr>
          <w:rFonts w:ascii="Palatino Linotype" w:eastAsia="Times New Roman" w:hAnsi="Palatino Linotype" w:cs="Times New Roman"/>
          <w:shd w:val="clear" w:color="auto" w:fill="FFFFFF"/>
          <w:lang w:eastAsia="it-IT"/>
        </w:rPr>
        <w:t xml:space="preserve">n un momento in cui </w:t>
      </w:r>
      <w:proofErr w:type="spellStart"/>
      <w:r w:rsidRPr="00454CD0">
        <w:rPr>
          <w:rFonts w:ascii="Palatino Linotype" w:eastAsia="Times New Roman" w:hAnsi="Palatino Linotype" w:cs="Times New Roman"/>
          <w:shd w:val="clear" w:color="auto" w:fill="FFFFFF"/>
          <w:lang w:eastAsia="it-IT"/>
        </w:rPr>
        <w:t>l’</w:t>
      </w:r>
      <w:r w:rsidRPr="00A8430E">
        <w:rPr>
          <w:rFonts w:ascii="Palatino Linotype" w:eastAsia="Times New Roman" w:hAnsi="Palatino Linotype" w:cs="Times New Roman"/>
          <w:i/>
          <w:iCs/>
          <w:shd w:val="clear" w:color="auto" w:fill="FFFFFF"/>
          <w:lang w:eastAsia="it-IT"/>
        </w:rPr>
        <w:t>anime</w:t>
      </w:r>
      <w:proofErr w:type="spellEnd"/>
      <w:r w:rsidRPr="00A8430E">
        <w:rPr>
          <w:rFonts w:ascii="Palatino Linotype" w:eastAsia="Times New Roman" w:hAnsi="Palatino Linotype" w:cs="Times New Roman"/>
          <w:i/>
          <w:iCs/>
          <w:shd w:val="clear" w:color="auto" w:fill="FFFFFF"/>
          <w:lang w:eastAsia="it-IT"/>
        </w:rPr>
        <w:t xml:space="preserve"> </w:t>
      </w:r>
      <w:r w:rsidRPr="00454CD0">
        <w:rPr>
          <w:rFonts w:ascii="Palatino Linotype" w:eastAsia="Times New Roman" w:hAnsi="Palatino Linotype" w:cs="Times New Roman"/>
          <w:shd w:val="clear" w:color="auto" w:fill="FFFFFF"/>
          <w:lang w:eastAsia="it-IT"/>
        </w:rPr>
        <w:t xml:space="preserve">giapponese </w:t>
      </w:r>
      <w:r>
        <w:rPr>
          <w:rFonts w:ascii="Palatino Linotype" w:eastAsia="Times New Roman" w:hAnsi="Palatino Linotype" w:cs="Times New Roman"/>
          <w:shd w:val="clear" w:color="auto" w:fill="FFFFFF"/>
          <w:lang w:eastAsia="it-IT"/>
        </w:rPr>
        <w:t>ha</w:t>
      </w:r>
      <w:r w:rsidRPr="00454CD0">
        <w:rPr>
          <w:rFonts w:ascii="Palatino Linotype" w:eastAsia="Times New Roman" w:hAnsi="Palatino Linotype" w:cs="Times New Roman"/>
          <w:shd w:val="clear" w:color="auto" w:fill="FFFFFF"/>
          <w:lang w:eastAsia="it-IT"/>
        </w:rPr>
        <w:t xml:space="preserve"> meno da dire in questo campo; sorvolando sul pretenzioso </w:t>
      </w:r>
      <w:proofErr w:type="spellStart"/>
      <w:r w:rsidRPr="00454CD0">
        <w:rPr>
          <w:rFonts w:ascii="Palatino Linotype" w:eastAsia="Times New Roman" w:hAnsi="Palatino Linotype" w:cs="Times New Roman"/>
          <w:i/>
          <w:iCs/>
          <w:shd w:val="clear" w:color="auto" w:fill="FFFFFF"/>
          <w:lang w:eastAsia="it-IT"/>
        </w:rPr>
        <w:t>Thermae</w:t>
      </w:r>
      <w:proofErr w:type="spellEnd"/>
      <w:r w:rsidRPr="00454CD0">
        <w:rPr>
          <w:rFonts w:ascii="Palatino Linotype" w:eastAsia="Times New Roman" w:hAnsi="Palatino Linotype" w:cs="Times New Roman"/>
          <w:i/>
          <w:iCs/>
          <w:shd w:val="clear" w:color="auto" w:fill="FFFFFF"/>
          <w:lang w:eastAsia="it-IT"/>
        </w:rPr>
        <w:t xml:space="preserve"> </w:t>
      </w:r>
      <w:proofErr w:type="spellStart"/>
      <w:r w:rsidRPr="00454CD0">
        <w:rPr>
          <w:rFonts w:ascii="Palatino Linotype" w:eastAsia="Times New Roman" w:hAnsi="Palatino Linotype" w:cs="Times New Roman"/>
          <w:i/>
          <w:iCs/>
          <w:shd w:val="clear" w:color="auto" w:fill="FFFFFF"/>
          <w:lang w:eastAsia="it-IT"/>
        </w:rPr>
        <w:t>Romae</w:t>
      </w:r>
      <w:proofErr w:type="spellEnd"/>
      <w:r w:rsidRPr="00454CD0">
        <w:rPr>
          <w:rFonts w:ascii="Palatino Linotype" w:eastAsia="Times New Roman" w:hAnsi="Palatino Linotype" w:cs="Times New Roman"/>
          <w:shd w:val="clear" w:color="auto" w:fill="FFFFFF"/>
          <w:lang w:eastAsia="it-IT"/>
        </w:rPr>
        <w:t xml:space="preserve"> (2012)</w:t>
      </w:r>
      <w:r w:rsidR="00713A0F">
        <w:rPr>
          <w:rFonts w:ascii="Palatino Linotype" w:eastAsia="Times New Roman" w:hAnsi="Palatino Linotype" w:cs="Times New Roman"/>
          <w:shd w:val="clear" w:color="auto" w:fill="FFFFFF"/>
          <w:lang w:eastAsia="it-IT"/>
        </w:rPr>
        <w:t xml:space="preserve"> </w:t>
      </w:r>
      <w:r w:rsidRPr="00454CD0">
        <w:rPr>
          <w:rFonts w:ascii="Palatino Linotype" w:eastAsia="Times New Roman" w:hAnsi="Palatino Linotype" w:cs="Times New Roman"/>
          <w:shd w:val="clear" w:color="auto" w:fill="FFFFFF"/>
          <w:lang w:eastAsia="it-IT"/>
        </w:rPr>
        <w:t xml:space="preserve">che segue le vicende dell’architetto Lucius </w:t>
      </w:r>
      <w:proofErr w:type="spellStart"/>
      <w:r w:rsidRPr="00454CD0">
        <w:rPr>
          <w:rFonts w:ascii="Palatino Linotype" w:eastAsia="Times New Roman" w:hAnsi="Palatino Linotype" w:cs="Times New Roman"/>
          <w:shd w:val="clear" w:color="auto" w:fill="FFFFFF"/>
          <w:lang w:eastAsia="it-IT"/>
        </w:rPr>
        <w:t>Modestus</w:t>
      </w:r>
      <w:proofErr w:type="spellEnd"/>
      <w:r w:rsidRPr="00454CD0">
        <w:rPr>
          <w:rFonts w:ascii="Palatino Linotype" w:eastAsia="Times New Roman" w:hAnsi="Palatino Linotype" w:cs="Times New Roman"/>
          <w:shd w:val="clear" w:color="auto" w:fill="FFFFFF"/>
          <w:lang w:eastAsia="it-IT"/>
        </w:rPr>
        <w:t xml:space="preserve"> in una Roma del 128 d.C., avventurandosi in improbabili dialoghi in latino, ricordiamo il </w:t>
      </w:r>
      <w:r>
        <w:rPr>
          <w:rFonts w:ascii="Palatino Linotype" w:eastAsia="Times New Roman" w:hAnsi="Palatino Linotype" w:cs="Times New Roman"/>
          <w:shd w:val="clear" w:color="auto" w:fill="FFFFFF"/>
          <w:lang w:eastAsia="it-IT"/>
        </w:rPr>
        <w:t>non eccelso</w:t>
      </w:r>
      <w:r w:rsidRPr="00454CD0">
        <w:rPr>
          <w:rFonts w:ascii="Palatino Linotype" w:eastAsia="Times New Roman" w:hAnsi="Palatino Linotype" w:cs="Times New Roman"/>
          <w:shd w:val="clear" w:color="auto" w:fill="FFFFFF"/>
          <w:lang w:eastAsia="it-IT"/>
        </w:rPr>
        <w:t xml:space="preserve"> esperimento di </w:t>
      </w:r>
      <w:proofErr w:type="spellStart"/>
      <w:r w:rsidRPr="00454CD0">
        <w:rPr>
          <w:rFonts w:ascii="Palatino Linotype" w:eastAsia="Times New Roman" w:hAnsi="Palatino Linotype" w:cs="Times New Roman"/>
          <w:i/>
          <w:iCs/>
          <w:lang w:eastAsia="it-IT"/>
        </w:rPr>
        <w:t>Kamigami</w:t>
      </w:r>
      <w:proofErr w:type="spellEnd"/>
      <w:r w:rsidRPr="00454CD0">
        <w:rPr>
          <w:rFonts w:ascii="Palatino Linotype" w:eastAsia="Times New Roman" w:hAnsi="Palatino Linotype" w:cs="Times New Roman"/>
          <w:i/>
          <w:iCs/>
          <w:lang w:eastAsia="it-IT"/>
        </w:rPr>
        <w:t xml:space="preserve"> no </w:t>
      </w:r>
      <w:proofErr w:type="spellStart"/>
      <w:r w:rsidRPr="00454CD0">
        <w:rPr>
          <w:rFonts w:ascii="Palatino Linotype" w:eastAsia="Times New Roman" w:hAnsi="Palatino Linotype" w:cs="Times New Roman"/>
          <w:i/>
          <w:iCs/>
          <w:lang w:eastAsia="it-IT"/>
        </w:rPr>
        <w:t>Asobiis</w:t>
      </w:r>
      <w:proofErr w:type="spellEnd"/>
      <w:r w:rsidRPr="00454CD0">
        <w:rPr>
          <w:rFonts w:ascii="Palatino Linotype" w:eastAsia="Times New Roman" w:hAnsi="Palatino Linotype" w:cs="Times New Roman"/>
          <w:b/>
          <w:bCs/>
          <w:lang w:eastAsia="it-IT"/>
        </w:rPr>
        <w:t>,</w:t>
      </w:r>
      <w:r w:rsidRPr="00454CD0">
        <w:rPr>
          <w:rFonts w:ascii="Palatino Linotype" w:eastAsia="Times New Roman" w:hAnsi="Palatino Linotype" w:cs="Times New Roman"/>
          <w:lang w:eastAsia="it-IT"/>
        </w:rPr>
        <w:t xml:space="preserve"> serie del 2014, in cui Zeus ordina a un’adolescente, </w:t>
      </w:r>
      <w:proofErr w:type="spellStart"/>
      <w:r w:rsidRPr="00454CD0">
        <w:rPr>
          <w:rFonts w:ascii="Palatino Linotype" w:eastAsia="Times New Roman" w:hAnsi="Palatino Linotype" w:cs="Times New Roman"/>
          <w:lang w:eastAsia="it-IT"/>
        </w:rPr>
        <w:t>Yui</w:t>
      </w:r>
      <w:proofErr w:type="spellEnd"/>
      <w:r w:rsidRPr="00454CD0">
        <w:rPr>
          <w:rFonts w:ascii="Palatino Linotype" w:eastAsia="Times New Roman" w:hAnsi="Palatino Linotype" w:cs="Times New Roman"/>
          <w:lang w:eastAsia="it-IT"/>
        </w:rPr>
        <w:t xml:space="preserve">, di insegnare agli </w:t>
      </w:r>
      <w:proofErr w:type="gramStart"/>
      <w:r w:rsidRPr="00454CD0">
        <w:rPr>
          <w:rFonts w:ascii="Palatino Linotype" w:eastAsia="Times New Roman" w:hAnsi="Palatino Linotype" w:cs="Times New Roman"/>
          <w:lang w:eastAsia="it-IT"/>
        </w:rPr>
        <w:t>dei</w:t>
      </w:r>
      <w:proofErr w:type="gramEnd"/>
      <w:r w:rsidRPr="00454CD0">
        <w:rPr>
          <w:rFonts w:ascii="Palatino Linotype" w:eastAsia="Times New Roman" w:hAnsi="Palatino Linotype" w:cs="Times New Roman"/>
          <w:lang w:eastAsia="it-IT"/>
        </w:rPr>
        <w:t xml:space="preserve"> alcuni sentimenti umani, fra cui immancabilmente l’amore. Il fine ultimo sarebbe quello di rinforzare il sempre più fievole legame tra gli umani e il mondo delle divinità, ma ciò che è veramente fievole è il legame con l’antica mitologia</w:t>
      </w:r>
      <w:r>
        <w:rPr>
          <w:rFonts w:ascii="Palatino Linotype" w:eastAsia="Times New Roman" w:hAnsi="Palatino Linotype" w:cs="Times New Roman"/>
          <w:lang w:eastAsia="it-IT"/>
        </w:rPr>
        <w:t xml:space="preserve"> (</w:t>
      </w:r>
      <w:r w:rsidRPr="00454CD0">
        <w:rPr>
          <w:rFonts w:ascii="Palatino Linotype" w:eastAsia="Times New Roman" w:hAnsi="Palatino Linotype" w:cs="Times New Roman"/>
          <w:lang w:eastAsia="it-IT"/>
        </w:rPr>
        <w:t>mescolata in modo inconsulto a quella norrena</w:t>
      </w:r>
      <w:r>
        <w:rPr>
          <w:rFonts w:ascii="Palatino Linotype" w:eastAsia="Times New Roman" w:hAnsi="Palatino Linotype" w:cs="Times New Roman"/>
          <w:lang w:eastAsia="it-IT"/>
        </w:rPr>
        <w:t>)</w:t>
      </w:r>
      <w:r w:rsidRPr="00454CD0">
        <w:rPr>
          <w:rFonts w:ascii="Palatino Linotype" w:eastAsia="Times New Roman" w:hAnsi="Palatino Linotype" w:cs="Times New Roman"/>
          <w:lang w:eastAsia="it-IT"/>
        </w:rPr>
        <w:t>. Questa, tuttavia, continua a dimostrarsi grande produttrice di estetica: le trasformazioni degli d</w:t>
      </w:r>
      <w:r>
        <w:rPr>
          <w:rFonts w:ascii="Palatino Linotype" w:eastAsia="Times New Roman" w:hAnsi="Palatino Linotype" w:cs="Times New Roman"/>
          <w:lang w:eastAsia="it-IT"/>
        </w:rPr>
        <w:t>è</w:t>
      </w:r>
      <w:r w:rsidRPr="00454CD0">
        <w:rPr>
          <w:rFonts w:ascii="Palatino Linotype" w:eastAsia="Times New Roman" w:hAnsi="Palatino Linotype" w:cs="Times New Roman"/>
          <w:lang w:eastAsia="it-IT"/>
        </w:rPr>
        <w:t>i adolescenti nella loro forma più compiuta fanno il loro effetto sia nel manga che nell’</w:t>
      </w:r>
      <w:r w:rsidRPr="00A11C40">
        <w:rPr>
          <w:rFonts w:ascii="Palatino Linotype" w:eastAsia="Times New Roman" w:hAnsi="Palatino Linotype" w:cs="Times New Roman"/>
          <w:i/>
          <w:iCs/>
          <w:lang w:eastAsia="it-IT"/>
        </w:rPr>
        <w:t>anime</w:t>
      </w:r>
      <w:r w:rsidRPr="00454CD0">
        <w:rPr>
          <w:rFonts w:ascii="Palatino Linotype" w:eastAsia="Times New Roman" w:hAnsi="Palatino Linotype" w:cs="Times New Roman"/>
          <w:lang w:eastAsia="it-IT"/>
        </w:rPr>
        <w:t>.</w:t>
      </w:r>
    </w:p>
    <w:p w14:paraId="1906CEBC" w14:textId="05F951A1" w:rsidR="00B21384" w:rsidRPr="00454CD0" w:rsidRDefault="00B21384" w:rsidP="00B21384">
      <w:pPr>
        <w:jc w:val="both"/>
        <w:rPr>
          <w:rFonts w:ascii="Palatino Linotype" w:eastAsia="Times New Roman" w:hAnsi="Palatino Linotype" w:cs="Arial"/>
          <w:shd w:val="clear" w:color="auto" w:fill="FFFFFF"/>
          <w:lang w:eastAsia="it-IT"/>
        </w:rPr>
      </w:pPr>
      <w:r w:rsidRPr="00454CD0">
        <w:rPr>
          <w:rFonts w:ascii="Palatino Linotype" w:eastAsia="Times New Roman" w:hAnsi="Palatino Linotype" w:cs="Arial"/>
          <w:shd w:val="clear" w:color="auto" w:fill="FFFFFF"/>
          <w:lang w:eastAsia="it-IT"/>
        </w:rPr>
        <w:t>Torniamo dunque alle produzioni americane.</w:t>
      </w:r>
      <w:r w:rsidRPr="00454CD0">
        <w:rPr>
          <w:rFonts w:ascii="Palatino Linotype" w:eastAsia="Times New Roman" w:hAnsi="Palatino Linotype" w:cs="Arial"/>
          <w:b/>
          <w:bCs/>
          <w:shd w:val="clear" w:color="auto" w:fill="FFFFFF"/>
          <w:lang w:eastAsia="it-IT"/>
        </w:rPr>
        <w:t xml:space="preserve"> </w:t>
      </w:r>
      <w:r w:rsidRPr="00454CD0">
        <w:rPr>
          <w:rFonts w:ascii="Palatino Linotype" w:eastAsia="Times New Roman" w:hAnsi="Palatino Linotype" w:cs="Arial"/>
          <w:shd w:val="clear" w:color="auto" w:fill="FFFFFF"/>
          <w:lang w:eastAsia="it-IT"/>
        </w:rPr>
        <w:t xml:space="preserve">Ancora dallo scontro tra dei e titani prende le mosse un classico dell’ultimo decennio, </w:t>
      </w:r>
      <w:r w:rsidRPr="00454CD0">
        <w:rPr>
          <w:rFonts w:ascii="Palatino Linotype" w:eastAsia="Times New Roman" w:hAnsi="Palatino Linotype" w:cs="Arial"/>
          <w:i/>
          <w:iCs/>
          <w:shd w:val="clear" w:color="auto" w:fill="FFFFFF"/>
          <w:lang w:eastAsia="it-IT"/>
        </w:rPr>
        <w:t xml:space="preserve">Blood of Zeus </w:t>
      </w:r>
      <w:r w:rsidRPr="00454CD0">
        <w:rPr>
          <w:rFonts w:ascii="Palatino Linotype" w:eastAsia="Times New Roman" w:hAnsi="Palatino Linotype" w:cs="Arial"/>
          <w:shd w:val="clear" w:color="auto" w:fill="FFFFFF"/>
          <w:lang w:eastAsia="it-IT"/>
        </w:rPr>
        <w:t>(2020). Il concetto di semidio è</w:t>
      </w:r>
      <w:r w:rsidR="00CA233E">
        <w:rPr>
          <w:rFonts w:ascii="Palatino Linotype" w:eastAsia="Times New Roman" w:hAnsi="Palatino Linotype" w:cs="Arial"/>
          <w:shd w:val="clear" w:color="auto" w:fill="FFFFFF"/>
          <w:lang w:eastAsia="it-IT"/>
        </w:rPr>
        <w:t xml:space="preserve"> </w:t>
      </w:r>
      <w:r w:rsidRPr="00454CD0">
        <w:rPr>
          <w:rFonts w:ascii="Palatino Linotype" w:eastAsia="Times New Roman" w:hAnsi="Palatino Linotype" w:cs="Arial"/>
          <w:shd w:val="clear" w:color="auto" w:fill="FFFFFF"/>
          <w:lang w:eastAsia="it-IT"/>
        </w:rPr>
        <w:t>quasi ossessivo nelle declinazioni della mitologia dei cartoons, evidentemente per due motivi principali: il primo è naturalmente legato al genere che, di per sé, ospita volentieri qualunque storia di formazione</w:t>
      </w:r>
      <w:r w:rsidRPr="00174079">
        <w:rPr>
          <w:rFonts w:ascii="Palatino Linotype" w:eastAsia="Times New Roman" w:hAnsi="Palatino Linotype" w:cs="Arial"/>
          <w:shd w:val="clear" w:color="auto" w:fill="FFFFFF"/>
          <w:lang w:eastAsia="it-IT"/>
        </w:rPr>
        <w:t xml:space="preserve">, un percorso per il quale un eroe incompleto e “in crescita” </w:t>
      </w:r>
      <w:r w:rsidRPr="00174079">
        <w:rPr>
          <w:rFonts w:ascii="Palatino Linotype" w:eastAsia="Times New Roman" w:hAnsi="Palatino Linotype" w:cs="Arial"/>
          <w:shd w:val="clear" w:color="auto" w:fill="FFFFFF"/>
          <w:lang w:eastAsia="it-IT"/>
        </w:rPr>
        <w:lastRenderedPageBreak/>
        <w:t xml:space="preserve">come il semidio si presta. Il secondo è che, come gli antichi demoni, i semidei con il loro statuto a metà tra umani e immortali sono il più naturale anello di congiunzione fra i due mondi e, soprattutto, sono eroi che possono fallire e morire, una “qualità” non concessa agli dei (e l’immortalità, come si capisce, nuocerebbe a qualsiasi </w:t>
      </w:r>
      <w:r w:rsidRPr="00174079">
        <w:rPr>
          <w:rFonts w:ascii="Palatino Linotype" w:eastAsia="Times New Roman" w:hAnsi="Palatino Linotype" w:cs="Arial"/>
          <w:i/>
          <w:iCs/>
          <w:shd w:val="clear" w:color="auto" w:fill="FFFFFF"/>
          <w:lang w:eastAsia="it-IT"/>
        </w:rPr>
        <w:t>plot</w:t>
      </w:r>
      <w:r w:rsidRPr="00174079">
        <w:rPr>
          <w:rFonts w:ascii="Palatino Linotype" w:eastAsia="Times New Roman" w:hAnsi="Palatino Linotype" w:cs="Arial"/>
          <w:shd w:val="clear" w:color="auto" w:fill="FFFFFF"/>
          <w:lang w:eastAsia="it-IT"/>
        </w:rPr>
        <w:t>).</w:t>
      </w:r>
      <w:r w:rsidRPr="00454CD0">
        <w:rPr>
          <w:rFonts w:ascii="Palatino Linotype" w:eastAsia="Times New Roman" w:hAnsi="Palatino Linotype" w:cs="Arial"/>
          <w:shd w:val="clear" w:color="auto" w:fill="FFFFFF"/>
          <w:lang w:eastAsia="it-IT"/>
        </w:rPr>
        <w:t xml:space="preserve"> </w:t>
      </w:r>
      <w:r w:rsidR="00713A0F">
        <w:rPr>
          <w:rFonts w:ascii="Palatino Linotype" w:eastAsia="Times New Roman" w:hAnsi="Palatino Linotype" w:cs="Arial"/>
          <w:shd w:val="clear" w:color="auto" w:fill="FFFFFF"/>
          <w:lang w:eastAsia="it-IT"/>
        </w:rPr>
        <w:t xml:space="preserve">La serie </w:t>
      </w:r>
      <w:r w:rsidRPr="00454CD0">
        <w:rPr>
          <w:rFonts w:ascii="Palatino Linotype" w:eastAsia="Times New Roman" w:hAnsi="Palatino Linotype" w:cs="Arial"/>
          <w:shd w:val="clear" w:color="auto" w:fill="FFFFFF"/>
          <w:lang w:eastAsia="it-IT"/>
        </w:rPr>
        <w:t xml:space="preserve">vede come protagonista un figlio illegittimo di Zeus, il giovane Heron impegnato nel compito di salvare insieme l’Olimpo e la terra. La serie ha avuto un successo immediato, anche di critica: con un ottimo punteggio su </w:t>
      </w:r>
      <w:proofErr w:type="spellStart"/>
      <w:r w:rsidRPr="00454CD0">
        <w:rPr>
          <w:rFonts w:ascii="Palatino Linotype" w:eastAsia="Times New Roman" w:hAnsi="Palatino Linotype" w:cs="Arial"/>
          <w:shd w:val="clear" w:color="auto" w:fill="FFFFFF"/>
          <w:lang w:eastAsia="it-IT"/>
        </w:rPr>
        <w:t>Rotten</w:t>
      </w:r>
      <w:proofErr w:type="spellEnd"/>
      <w:r w:rsidRPr="00454CD0">
        <w:rPr>
          <w:rFonts w:ascii="Palatino Linotype" w:eastAsia="Times New Roman" w:hAnsi="Palatino Linotype" w:cs="Arial"/>
          <w:shd w:val="clear" w:color="auto" w:fill="FFFFFF"/>
          <w:lang w:eastAsia="it-IT"/>
        </w:rPr>
        <w:t xml:space="preserve"> </w:t>
      </w:r>
      <w:proofErr w:type="spellStart"/>
      <w:r w:rsidRPr="00454CD0">
        <w:rPr>
          <w:rFonts w:ascii="Palatino Linotype" w:eastAsia="Times New Roman" w:hAnsi="Palatino Linotype" w:cs="Arial"/>
          <w:shd w:val="clear" w:color="auto" w:fill="FFFFFF"/>
          <w:lang w:eastAsia="it-IT"/>
        </w:rPr>
        <w:t>Tomatoes</w:t>
      </w:r>
      <w:proofErr w:type="spellEnd"/>
      <w:r w:rsidRPr="00454CD0">
        <w:rPr>
          <w:rFonts w:ascii="Palatino Linotype" w:eastAsia="Times New Roman" w:hAnsi="Palatino Linotype" w:cs="Arial"/>
          <w:shd w:val="clear" w:color="auto" w:fill="FFFFFF"/>
          <w:lang w:eastAsia="it-IT"/>
        </w:rPr>
        <w:t xml:space="preserve"> (8,14/10), si è guadagnata da</w:t>
      </w:r>
      <w:r>
        <w:rPr>
          <w:rFonts w:ascii="Palatino Linotype" w:eastAsia="Times New Roman" w:hAnsi="Palatino Linotype" w:cs="Arial"/>
          <w:shd w:val="clear" w:color="auto" w:fill="FFFFFF"/>
          <w:lang w:eastAsia="it-IT"/>
        </w:rPr>
        <w:t>l</w:t>
      </w:r>
      <w:r w:rsidRPr="00454CD0">
        <w:rPr>
          <w:rFonts w:ascii="Palatino Linotype" w:eastAsia="Times New Roman" w:hAnsi="Palatino Linotype" w:cs="Arial"/>
          <w:shd w:val="clear" w:color="auto" w:fill="FFFFFF"/>
          <w:lang w:eastAsia="it-IT"/>
        </w:rPr>
        <w:t xml:space="preserve"> N</w:t>
      </w:r>
      <w:r>
        <w:rPr>
          <w:rFonts w:ascii="Palatino Linotype" w:eastAsia="Times New Roman" w:hAnsi="Palatino Linotype" w:cs="Arial"/>
          <w:shd w:val="clear" w:color="auto" w:fill="FFFFFF"/>
          <w:lang w:eastAsia="it-IT"/>
        </w:rPr>
        <w:t xml:space="preserve">ew </w:t>
      </w:r>
      <w:r w:rsidRPr="00454CD0">
        <w:rPr>
          <w:rFonts w:ascii="Palatino Linotype" w:eastAsia="Times New Roman" w:hAnsi="Palatino Linotype" w:cs="Arial"/>
          <w:shd w:val="clear" w:color="auto" w:fill="FFFFFF"/>
          <w:lang w:eastAsia="it-IT"/>
        </w:rPr>
        <w:t>Y</w:t>
      </w:r>
      <w:r>
        <w:rPr>
          <w:rFonts w:ascii="Palatino Linotype" w:eastAsia="Times New Roman" w:hAnsi="Palatino Linotype" w:cs="Arial"/>
          <w:shd w:val="clear" w:color="auto" w:fill="FFFFFF"/>
          <w:lang w:eastAsia="it-IT"/>
        </w:rPr>
        <w:t xml:space="preserve">ork </w:t>
      </w:r>
      <w:r w:rsidRPr="00454CD0">
        <w:rPr>
          <w:rFonts w:ascii="Palatino Linotype" w:eastAsia="Times New Roman" w:hAnsi="Palatino Linotype" w:cs="Arial"/>
          <w:shd w:val="clear" w:color="auto" w:fill="FFFFFF"/>
          <w:lang w:eastAsia="it-IT"/>
        </w:rPr>
        <w:t>T</w:t>
      </w:r>
      <w:r>
        <w:rPr>
          <w:rFonts w:ascii="Palatino Linotype" w:eastAsia="Times New Roman" w:hAnsi="Palatino Linotype" w:cs="Arial"/>
          <w:shd w:val="clear" w:color="auto" w:fill="FFFFFF"/>
          <w:lang w:eastAsia="it-IT"/>
        </w:rPr>
        <w:t>imes</w:t>
      </w:r>
      <w:r w:rsidRPr="00454CD0">
        <w:rPr>
          <w:rFonts w:ascii="Palatino Linotype" w:eastAsia="Times New Roman" w:hAnsi="Palatino Linotype" w:cs="Arial"/>
          <w:shd w:val="clear" w:color="auto" w:fill="FFFFFF"/>
          <w:lang w:eastAsia="it-IT"/>
        </w:rPr>
        <w:t xml:space="preserve"> una menzione d’onore</w:t>
      </w:r>
      <w:r>
        <w:rPr>
          <w:rFonts w:ascii="Palatino Linotype" w:eastAsia="Times New Roman" w:hAnsi="Palatino Linotype" w:cs="Arial"/>
          <w:shd w:val="clear" w:color="auto" w:fill="FFFFFF"/>
          <w:lang w:eastAsia="it-IT"/>
        </w:rPr>
        <w:t xml:space="preserve"> (</w:t>
      </w:r>
      <w:r w:rsidRPr="00454CD0">
        <w:rPr>
          <w:rFonts w:ascii="Palatino Linotype" w:hAnsi="Palatino Linotype" w:cs="Arial"/>
          <w:shd w:val="clear" w:color="auto" w:fill="FFFFFF"/>
        </w:rPr>
        <w:t xml:space="preserve">"special and </w:t>
      </w:r>
      <w:proofErr w:type="spellStart"/>
      <w:r w:rsidRPr="00454CD0">
        <w:rPr>
          <w:rFonts w:ascii="Palatino Linotype" w:hAnsi="Palatino Linotype" w:cs="Arial"/>
          <w:shd w:val="clear" w:color="auto" w:fill="FFFFFF"/>
        </w:rPr>
        <w:t>dazzling</w:t>
      </w:r>
      <w:proofErr w:type="spellEnd"/>
      <w:r w:rsidRPr="00454CD0">
        <w:rPr>
          <w:rFonts w:ascii="Palatino Linotype" w:hAnsi="Palatino Linotype" w:cs="Arial"/>
          <w:shd w:val="clear" w:color="auto" w:fill="FFFFFF"/>
        </w:rPr>
        <w:t>"</w:t>
      </w:r>
      <w:r>
        <w:rPr>
          <w:rFonts w:ascii="Palatino Linotype" w:hAnsi="Palatino Linotype" w:cs="Arial"/>
          <w:shd w:val="clear" w:color="auto" w:fill="FFFFFF"/>
        </w:rPr>
        <w:t>)</w:t>
      </w:r>
      <w:r w:rsidRPr="00454CD0">
        <w:rPr>
          <w:rFonts w:ascii="Palatino Linotype" w:hAnsi="Palatino Linotype" w:cs="Arial"/>
          <w:shd w:val="clear" w:color="auto" w:fill="FFFFFF"/>
        </w:rPr>
        <w:t xml:space="preserve">. </w:t>
      </w:r>
      <w:r w:rsidRPr="00454CD0">
        <w:rPr>
          <w:rFonts w:ascii="Palatino Linotype" w:eastAsia="Times New Roman" w:hAnsi="Palatino Linotype" w:cs="Arial"/>
          <w:shd w:val="clear" w:color="auto" w:fill="FFFFFF"/>
          <w:lang w:eastAsia="it-IT"/>
        </w:rPr>
        <w:t>Tra d</w:t>
      </w:r>
      <w:r>
        <w:rPr>
          <w:rFonts w:ascii="Palatino Linotype" w:eastAsia="Times New Roman" w:hAnsi="Palatino Linotype" w:cs="Arial"/>
          <w:shd w:val="clear" w:color="auto" w:fill="FFFFFF"/>
          <w:lang w:eastAsia="it-IT"/>
        </w:rPr>
        <w:t>è</w:t>
      </w:r>
      <w:r w:rsidRPr="00454CD0">
        <w:rPr>
          <w:rFonts w:ascii="Palatino Linotype" w:eastAsia="Times New Roman" w:hAnsi="Palatino Linotype" w:cs="Arial"/>
          <w:shd w:val="clear" w:color="auto" w:fill="FFFFFF"/>
          <w:lang w:eastAsia="it-IT"/>
        </w:rPr>
        <w:t>i</w:t>
      </w:r>
      <w:r w:rsidR="00713A0F">
        <w:rPr>
          <w:rFonts w:ascii="Palatino Linotype" w:eastAsia="Times New Roman" w:hAnsi="Palatino Linotype" w:cs="Arial"/>
          <w:shd w:val="clear" w:color="auto" w:fill="FFFFFF"/>
          <w:lang w:eastAsia="it-IT"/>
        </w:rPr>
        <w:t xml:space="preserve">, </w:t>
      </w:r>
      <w:r w:rsidRPr="00454CD0">
        <w:rPr>
          <w:rFonts w:ascii="Palatino Linotype" w:eastAsia="Times New Roman" w:hAnsi="Palatino Linotype" w:cs="Arial"/>
          <w:shd w:val="clear" w:color="auto" w:fill="FFFFFF"/>
          <w:lang w:eastAsia="it-IT"/>
        </w:rPr>
        <w:t xml:space="preserve">giganti e titani, Heron e la sua alleata Alexia compiono il loro viaggio in un universo mitologico ormai fortemente contaminato dal </w:t>
      </w:r>
      <w:r w:rsidRPr="00A8430E">
        <w:rPr>
          <w:rFonts w:ascii="Palatino Linotype" w:eastAsia="Times New Roman" w:hAnsi="Palatino Linotype" w:cs="Arial"/>
          <w:i/>
          <w:iCs/>
          <w:shd w:val="clear" w:color="auto" w:fill="FFFFFF"/>
          <w:lang w:eastAsia="it-IT"/>
        </w:rPr>
        <w:t>fantasy</w:t>
      </w:r>
      <w:r>
        <w:rPr>
          <w:rFonts w:ascii="Palatino Linotype" w:eastAsia="Times New Roman" w:hAnsi="Palatino Linotype" w:cs="Arial"/>
          <w:shd w:val="clear" w:color="auto" w:fill="FFFFFF"/>
          <w:lang w:eastAsia="it-IT"/>
        </w:rPr>
        <w:t xml:space="preserve"> più in voga</w:t>
      </w:r>
      <w:r w:rsidRPr="00454CD0">
        <w:rPr>
          <w:rFonts w:ascii="Palatino Linotype" w:eastAsia="Times New Roman" w:hAnsi="Palatino Linotype" w:cs="Arial"/>
          <w:shd w:val="clear" w:color="auto" w:fill="FFFFFF"/>
          <w:lang w:eastAsia="it-IT"/>
        </w:rPr>
        <w:t xml:space="preserve"> (non a caso le creature che affronta</w:t>
      </w:r>
      <w:r>
        <w:rPr>
          <w:rFonts w:ascii="Palatino Linotype" w:eastAsia="Times New Roman" w:hAnsi="Palatino Linotype" w:cs="Arial"/>
          <w:shd w:val="clear" w:color="auto" w:fill="FFFFFF"/>
          <w:lang w:eastAsia="it-IT"/>
        </w:rPr>
        <w:t>no</w:t>
      </w:r>
      <w:r w:rsidRPr="00454CD0">
        <w:rPr>
          <w:rFonts w:ascii="Palatino Linotype" w:eastAsia="Times New Roman" w:hAnsi="Palatino Linotype" w:cs="Arial"/>
          <w:shd w:val="clear" w:color="auto" w:fill="FFFFFF"/>
          <w:lang w:eastAsia="it-IT"/>
        </w:rPr>
        <w:t xml:space="preserve"> più spesso sono demoni), incontrando occasionalmente personaggi minori del mito greco, come Acrisio, il Minotauro o Chirone. Si tratta insomma del tipo di spin-off dal classico a cui ci ha abituati la letteratura</w:t>
      </w:r>
      <w:r w:rsidRPr="00454CD0">
        <w:rPr>
          <w:rFonts w:ascii="Palatino Linotype" w:hAnsi="Palatino Linotype" w:cs="Arial"/>
          <w:shd w:val="clear" w:color="auto" w:fill="FFFFFF"/>
        </w:rPr>
        <w:t xml:space="preserve"> fantastica da Xena a Percy Jackson, </w:t>
      </w:r>
      <w:r w:rsidRPr="00454CD0">
        <w:rPr>
          <w:rFonts w:ascii="Palatino Linotype" w:eastAsia="Times New Roman" w:hAnsi="Palatino Linotype" w:cs="Arial"/>
          <w:shd w:val="clear" w:color="auto" w:fill="FFFFFF"/>
          <w:lang w:eastAsia="it-IT"/>
        </w:rPr>
        <w:t>senza pretese di fedeltà</w:t>
      </w:r>
      <w:r w:rsidR="00713A0F">
        <w:rPr>
          <w:rFonts w:ascii="Palatino Linotype" w:eastAsia="Times New Roman" w:hAnsi="Palatino Linotype" w:cs="Arial"/>
          <w:shd w:val="clear" w:color="auto" w:fill="FFFFFF"/>
          <w:lang w:eastAsia="it-IT"/>
        </w:rPr>
        <w:t xml:space="preserve">, </w:t>
      </w:r>
      <w:r w:rsidRPr="00454CD0">
        <w:rPr>
          <w:rFonts w:ascii="Palatino Linotype" w:eastAsia="Times New Roman" w:hAnsi="Palatino Linotype" w:cs="Arial"/>
          <w:shd w:val="clear" w:color="auto" w:fill="FFFFFF"/>
          <w:lang w:eastAsia="it-IT"/>
        </w:rPr>
        <w:t>ma paradossalmente è da queste rifioriture “spurie” che si può osservare lo stato di salute di un patrimonio immortal</w:t>
      </w:r>
      <w:r w:rsidR="00CA233E">
        <w:rPr>
          <w:rFonts w:ascii="Palatino Linotype" w:eastAsia="Times New Roman" w:hAnsi="Palatino Linotype" w:cs="Arial"/>
          <w:shd w:val="clear" w:color="auto" w:fill="FFFFFF"/>
          <w:lang w:eastAsia="it-IT"/>
        </w:rPr>
        <w:t>e.</w:t>
      </w:r>
    </w:p>
    <w:p w14:paraId="3535B985" w14:textId="77777777" w:rsidR="001D2387" w:rsidRDefault="001D2387" w:rsidP="00B21384">
      <w:pPr>
        <w:rPr>
          <w:rFonts w:ascii="Palatino Linotype" w:hAnsi="Palatino Linotype"/>
          <w:b/>
          <w:bCs/>
          <w:i/>
          <w:iCs/>
        </w:rPr>
      </w:pPr>
    </w:p>
    <w:p w14:paraId="691AF822" w14:textId="77777777" w:rsidR="00B21384" w:rsidRPr="00454CD0" w:rsidRDefault="001D2387" w:rsidP="00B21384">
      <w:pPr>
        <w:rPr>
          <w:rFonts w:ascii="Palatino Linotype" w:hAnsi="Palatino Linotype"/>
          <w:b/>
          <w:bCs/>
        </w:rPr>
      </w:pPr>
      <w:r>
        <w:rPr>
          <w:rFonts w:ascii="Palatino Linotype" w:hAnsi="Palatino Linotype"/>
          <w:b/>
          <w:bCs/>
        </w:rPr>
        <w:t>Cartoons storici</w:t>
      </w:r>
    </w:p>
    <w:p w14:paraId="4AAE21DE" w14:textId="77777777" w:rsidR="00B21384" w:rsidRPr="00454CD0" w:rsidRDefault="00B21384" w:rsidP="00B21384">
      <w:pPr>
        <w:rPr>
          <w:rFonts w:ascii="Palatino Linotype" w:hAnsi="Palatino Linotype"/>
        </w:rPr>
      </w:pPr>
    </w:p>
    <w:p w14:paraId="1556229C" w14:textId="4DA05750" w:rsidR="00B21384" w:rsidRPr="00A8430E" w:rsidRDefault="00B21384" w:rsidP="00B21384">
      <w:pPr>
        <w:jc w:val="both"/>
        <w:rPr>
          <w:rFonts w:ascii="Palatino Linotype" w:hAnsi="Palatino Linotype"/>
        </w:rPr>
      </w:pPr>
      <w:r w:rsidRPr="00454CD0">
        <w:rPr>
          <w:rFonts w:ascii="Palatino Linotype" w:hAnsi="Palatino Linotype"/>
        </w:rPr>
        <w:t xml:space="preserve">Se il serbatoio più produttivo è certamente il </w:t>
      </w:r>
      <w:r w:rsidRPr="00A8430E">
        <w:rPr>
          <w:rFonts w:ascii="Palatino Linotype" w:hAnsi="Palatino Linotype"/>
        </w:rPr>
        <w:t xml:space="preserve">mito, non poteva mancare l’attenzione del </w:t>
      </w:r>
      <w:r w:rsidRPr="006E51A2">
        <w:rPr>
          <w:rFonts w:ascii="Palatino Linotype" w:hAnsi="Palatino Linotype"/>
          <w:i/>
          <w:iCs/>
        </w:rPr>
        <w:t>carto</w:t>
      </w:r>
      <w:r w:rsidR="006E51A2" w:rsidRPr="006E51A2">
        <w:rPr>
          <w:rFonts w:ascii="Palatino Linotype" w:hAnsi="Palatino Linotype"/>
          <w:i/>
          <w:iCs/>
        </w:rPr>
        <w:t>on</w:t>
      </w:r>
      <w:r w:rsidRPr="00A8430E">
        <w:rPr>
          <w:rFonts w:ascii="Palatino Linotype" w:hAnsi="Palatino Linotype"/>
        </w:rPr>
        <w:t xml:space="preserve"> alla storia. </w:t>
      </w:r>
      <w:r w:rsidR="001D2387">
        <w:rPr>
          <w:rFonts w:ascii="Palatino Linotype" w:hAnsi="Palatino Linotype"/>
        </w:rPr>
        <w:t>Sfortunati però</w:t>
      </w:r>
      <w:r w:rsidRPr="00A8430E">
        <w:rPr>
          <w:rFonts w:ascii="Palatino Linotype" w:hAnsi="Palatino Linotype"/>
        </w:rPr>
        <w:t xml:space="preserve"> gli adattamenti a cartone di </w:t>
      </w:r>
      <w:r w:rsidRPr="00A8430E">
        <w:rPr>
          <w:rFonts w:ascii="Palatino Linotype" w:hAnsi="Palatino Linotype"/>
          <w:i/>
          <w:iCs/>
        </w:rPr>
        <w:t>Asterix il Gallico</w:t>
      </w:r>
      <w:r w:rsidRPr="00A8430E">
        <w:rPr>
          <w:rFonts w:ascii="Palatino Linotype" w:hAnsi="Palatino Linotype"/>
        </w:rPr>
        <w:t xml:space="preserve"> e tutti gli episodi seguenti tratti dal celebre fumetto di Goscinny e Uderzo tra il 1967 e il 2006. </w:t>
      </w:r>
      <w:r w:rsidR="001D2387">
        <w:rPr>
          <w:rFonts w:ascii="Palatino Linotype" w:hAnsi="Palatino Linotype"/>
        </w:rPr>
        <w:t>Condividiamo su questi</w:t>
      </w:r>
      <w:r w:rsidRPr="00A8430E">
        <w:rPr>
          <w:rFonts w:ascii="Palatino Linotype" w:hAnsi="Palatino Linotype"/>
        </w:rPr>
        <w:t xml:space="preserve"> il giudizio di Mereghetti che recensì</w:t>
      </w:r>
      <w:r w:rsidR="001D2387" w:rsidRPr="001D2387">
        <w:rPr>
          <w:rFonts w:ascii="Palatino Linotype" w:hAnsi="Palatino Linotype"/>
        </w:rPr>
        <w:t xml:space="preserve"> </w:t>
      </w:r>
      <w:r w:rsidR="001D2387" w:rsidRPr="00A8430E">
        <w:rPr>
          <w:rFonts w:ascii="Palatino Linotype" w:hAnsi="Palatino Linotype"/>
        </w:rPr>
        <w:t>negativamente</w:t>
      </w:r>
      <w:r w:rsidRPr="00A8430E">
        <w:rPr>
          <w:rFonts w:ascii="Palatino Linotype" w:hAnsi="Palatino Linotype"/>
        </w:rPr>
        <w:t xml:space="preserve"> il primo esperimento </w:t>
      </w:r>
      <w:r w:rsidRPr="00A8430E">
        <w:rPr>
          <w:rFonts w:ascii="Palatino Linotype" w:hAnsi="Palatino Linotype" w:cs="Arial"/>
          <w:color w:val="202122"/>
        </w:rPr>
        <w:t>scrivendo</w:t>
      </w:r>
      <w:r>
        <w:rPr>
          <w:rFonts w:ascii="Palatino Linotype" w:hAnsi="Palatino Linotype" w:cs="Arial"/>
          <w:color w:val="202122"/>
        </w:rPr>
        <w:t xml:space="preserve">: </w:t>
      </w:r>
      <w:r w:rsidRPr="00A8430E">
        <w:rPr>
          <w:rFonts w:ascii="Palatino Linotype" w:hAnsi="Palatino Linotype" w:cs="Arial"/>
          <w:color w:val="202122"/>
        </w:rPr>
        <w:t>«delude per l'animazione schematica e il ritmo difficoltoso (nonché – nella versione italiana – il brutto doppiaggio, con i romani che parlano in dialetto), senza momenti di vero interesse». Nonostante i progressi indubbi nell’animazione, anche per i film successivi l’adattamento e l’aspetto visivo</w:t>
      </w:r>
      <w:r>
        <w:rPr>
          <w:rFonts w:ascii="Palatino Linotype" w:hAnsi="Palatino Linotype" w:cs="Arial"/>
          <w:color w:val="202122"/>
        </w:rPr>
        <w:t xml:space="preserve"> </w:t>
      </w:r>
      <w:r w:rsidRPr="00A8430E">
        <w:rPr>
          <w:rFonts w:ascii="Palatino Linotype" w:hAnsi="Palatino Linotype" w:cs="Arial"/>
          <w:color w:val="202122"/>
        </w:rPr>
        <w:t>di bassa qualità deluse</w:t>
      </w:r>
      <w:r w:rsidR="001D2387">
        <w:rPr>
          <w:rFonts w:ascii="Palatino Linotype" w:hAnsi="Palatino Linotype" w:cs="Arial"/>
          <w:color w:val="202122"/>
        </w:rPr>
        <w:t>ro</w:t>
      </w:r>
      <w:r w:rsidRPr="00A8430E">
        <w:rPr>
          <w:rFonts w:ascii="Palatino Linotype" w:hAnsi="Palatino Linotype" w:cs="Arial"/>
          <w:color w:val="202122"/>
        </w:rPr>
        <w:t xml:space="preserve"> in primo luogo gli stessi padri del fumetto francese e ad oggi il cartone rimane un fiasco.</w:t>
      </w:r>
    </w:p>
    <w:p w14:paraId="247A6FCC" w14:textId="1960D99D" w:rsidR="00B21384" w:rsidRPr="00A8430E" w:rsidRDefault="001D2387" w:rsidP="00B21384">
      <w:pPr>
        <w:jc w:val="both"/>
        <w:rPr>
          <w:rFonts w:ascii="Palatino Linotype" w:hAnsi="Palatino Linotype"/>
          <w:color w:val="5E5E5E"/>
          <w:shd w:val="clear" w:color="auto" w:fill="FFFFFF"/>
        </w:rPr>
      </w:pPr>
      <w:r>
        <w:rPr>
          <w:rFonts w:ascii="Palatino Linotype" w:hAnsi="Palatino Linotype"/>
        </w:rPr>
        <w:t>Più interessante un prodotto meno noto come</w:t>
      </w:r>
      <w:r w:rsidR="00B21384" w:rsidRPr="00A8430E">
        <w:rPr>
          <w:rFonts w:ascii="Palatino Linotype" w:hAnsi="Palatino Linotype"/>
        </w:rPr>
        <w:t xml:space="preserve"> </w:t>
      </w:r>
      <w:r w:rsidR="00B21384" w:rsidRPr="00A8430E">
        <w:rPr>
          <w:rFonts w:ascii="Palatino Linotype" w:hAnsi="Palatino Linotype"/>
          <w:i/>
          <w:iCs/>
        </w:rPr>
        <w:t>Alexander</w:t>
      </w:r>
      <w:r w:rsidR="00B21384" w:rsidRPr="00A8430E">
        <w:rPr>
          <w:rFonts w:ascii="Palatino Linotype" w:hAnsi="Palatino Linotype"/>
        </w:rPr>
        <w:t xml:space="preserve">, </w:t>
      </w:r>
      <w:r w:rsidR="00B21384" w:rsidRPr="00A11C40">
        <w:rPr>
          <w:rFonts w:ascii="Palatino Linotype" w:hAnsi="Palatino Linotype"/>
          <w:i/>
          <w:iCs/>
        </w:rPr>
        <w:t>anime</w:t>
      </w:r>
      <w:r w:rsidR="00B21384" w:rsidRPr="00A8430E">
        <w:rPr>
          <w:rFonts w:ascii="Palatino Linotype" w:hAnsi="Palatino Linotype"/>
        </w:rPr>
        <w:t xml:space="preserve"> del 1999</w:t>
      </w:r>
      <w:r>
        <w:rPr>
          <w:rFonts w:ascii="Palatino Linotype" w:hAnsi="Palatino Linotype"/>
        </w:rPr>
        <w:t xml:space="preserve"> </w:t>
      </w:r>
      <w:r w:rsidR="00B21384" w:rsidRPr="00A8430E">
        <w:rPr>
          <w:rFonts w:ascii="Palatino Linotype" w:hAnsi="Palatino Linotype"/>
          <w:shd w:val="clear" w:color="auto" w:fill="FFFFFF"/>
        </w:rPr>
        <w:t xml:space="preserve">basato su un romanzo di Hiroshi </w:t>
      </w:r>
      <w:proofErr w:type="spellStart"/>
      <w:r w:rsidR="00B21384" w:rsidRPr="00A8430E">
        <w:rPr>
          <w:rFonts w:ascii="Palatino Linotype" w:hAnsi="Palatino Linotype"/>
          <w:shd w:val="clear" w:color="auto" w:fill="FFFFFF"/>
        </w:rPr>
        <w:t>Aramata</w:t>
      </w:r>
      <w:proofErr w:type="spellEnd"/>
      <w:r w:rsidR="00B21384" w:rsidRPr="00A8430E">
        <w:rPr>
          <w:rFonts w:ascii="Palatino Linotype" w:hAnsi="Palatino Linotype"/>
        </w:rPr>
        <w:t xml:space="preserve"> e dedicato all</w:t>
      </w:r>
      <w:r w:rsidR="00CA233E">
        <w:rPr>
          <w:rFonts w:ascii="Palatino Linotype" w:hAnsi="Palatino Linotype"/>
        </w:rPr>
        <w:t>’</w:t>
      </w:r>
      <w:r w:rsidR="00B21384" w:rsidRPr="00A8430E">
        <w:rPr>
          <w:rFonts w:ascii="Palatino Linotype" w:hAnsi="Palatino Linotype"/>
        </w:rPr>
        <w:t>affascinante</w:t>
      </w:r>
      <w:r w:rsidR="00CA233E" w:rsidRPr="00CA233E">
        <w:rPr>
          <w:rFonts w:ascii="Palatino Linotype" w:hAnsi="Palatino Linotype"/>
        </w:rPr>
        <w:t xml:space="preserve"> </w:t>
      </w:r>
      <w:r w:rsidR="00CA233E" w:rsidRPr="00A8430E">
        <w:rPr>
          <w:rFonts w:ascii="Palatino Linotype" w:hAnsi="Palatino Linotype"/>
        </w:rPr>
        <w:t>figura</w:t>
      </w:r>
      <w:r w:rsidR="00B21384" w:rsidRPr="00A8430E">
        <w:rPr>
          <w:rFonts w:ascii="Palatino Linotype" w:hAnsi="Palatino Linotype"/>
        </w:rPr>
        <w:t xml:space="preserve"> di Alessandro Magno. </w:t>
      </w:r>
    </w:p>
    <w:p w14:paraId="081FB6A3" w14:textId="0732C26B" w:rsidR="00B21384" w:rsidRPr="00A8430E" w:rsidRDefault="00B21384" w:rsidP="00B21384">
      <w:pPr>
        <w:jc w:val="both"/>
        <w:rPr>
          <w:rFonts w:ascii="Palatino Linotype" w:hAnsi="Palatino Linotype" w:cs="Arial"/>
          <w:color w:val="202122"/>
          <w:shd w:val="clear" w:color="auto" w:fill="FFFFFF"/>
        </w:rPr>
      </w:pPr>
      <w:r w:rsidRPr="00A8430E">
        <w:rPr>
          <w:rFonts w:ascii="Palatino Linotype" w:hAnsi="Palatino Linotype"/>
        </w:rPr>
        <w:t xml:space="preserve">L’interesse principale </w:t>
      </w:r>
      <w:r>
        <w:rPr>
          <w:rFonts w:ascii="Palatino Linotype" w:hAnsi="Palatino Linotype"/>
        </w:rPr>
        <w:t>del cartone</w:t>
      </w:r>
      <w:r w:rsidRPr="00A8430E">
        <w:rPr>
          <w:rFonts w:ascii="Palatino Linotype" w:hAnsi="Palatino Linotype"/>
        </w:rPr>
        <w:t xml:space="preserve"> è nell’incredibile aderenza alla storia e in particolare al resoconto plutarcheo </w:t>
      </w:r>
      <w:r w:rsidR="00CA233E">
        <w:rPr>
          <w:rFonts w:ascii="Palatino Linotype" w:hAnsi="Palatino Linotype"/>
        </w:rPr>
        <w:t>(con molti rimandi e</w:t>
      </w:r>
      <w:r w:rsidRPr="00A8430E">
        <w:rPr>
          <w:rFonts w:ascii="Palatino Linotype" w:hAnsi="Palatino Linotype"/>
        </w:rPr>
        <w:t xml:space="preserve"> citazioni anche letterali)</w:t>
      </w:r>
      <w:r w:rsidR="00CA233E">
        <w:rPr>
          <w:rFonts w:ascii="Palatino Linotype" w:hAnsi="Palatino Linotype"/>
        </w:rPr>
        <w:t>,</w:t>
      </w:r>
      <w:r w:rsidRPr="00A8430E">
        <w:rPr>
          <w:rFonts w:ascii="Palatino Linotype" w:hAnsi="Palatino Linotype"/>
        </w:rPr>
        <w:t xml:space="preserve"> riproposto </w:t>
      </w:r>
      <w:r w:rsidR="00CA233E">
        <w:rPr>
          <w:rFonts w:ascii="Palatino Linotype" w:hAnsi="Palatino Linotype"/>
        </w:rPr>
        <w:t xml:space="preserve">però </w:t>
      </w:r>
      <w:r w:rsidRPr="00A8430E">
        <w:rPr>
          <w:rFonts w:ascii="Palatino Linotype" w:hAnsi="Palatino Linotype"/>
        </w:rPr>
        <w:t>in salsa futuristica e in un’ambientazione fortemente influenzata dall’</w:t>
      </w:r>
      <w:r w:rsidRPr="00A11C40">
        <w:rPr>
          <w:rFonts w:ascii="Palatino Linotype" w:hAnsi="Palatino Linotype"/>
          <w:i/>
          <w:iCs/>
        </w:rPr>
        <w:t xml:space="preserve">anime </w:t>
      </w:r>
      <w:r w:rsidRPr="00A8430E">
        <w:rPr>
          <w:rFonts w:ascii="Palatino Linotype" w:hAnsi="Palatino Linotype"/>
        </w:rPr>
        <w:t xml:space="preserve">di tema robotico. La trama ripercorre le gesta di Alessandro, erede </w:t>
      </w:r>
      <w:r w:rsidRPr="00A8430E">
        <w:rPr>
          <w:rFonts w:ascii="Palatino Linotype" w:hAnsi="Palatino Linotype" w:cs="Arial"/>
          <w:color w:val="202122"/>
          <w:shd w:val="clear" w:color="auto" w:fill="FFFFFF"/>
        </w:rPr>
        <w:t xml:space="preserve">dell'impero macedone che si ritrova a combattere </w:t>
      </w:r>
      <w:r w:rsidR="001D2387">
        <w:rPr>
          <w:rFonts w:ascii="Palatino Linotype" w:hAnsi="Palatino Linotype" w:cs="Arial"/>
          <w:color w:val="202122"/>
          <w:shd w:val="clear" w:color="auto" w:fill="FFFFFF"/>
        </w:rPr>
        <w:t>congiure</w:t>
      </w:r>
      <w:r w:rsidR="00CA233E">
        <w:rPr>
          <w:rFonts w:ascii="Palatino Linotype" w:hAnsi="Palatino Linotype" w:cs="Arial"/>
          <w:color w:val="202122"/>
          <w:shd w:val="clear" w:color="auto" w:fill="FFFFFF"/>
        </w:rPr>
        <w:t xml:space="preserve"> e ostilità</w:t>
      </w:r>
      <w:r w:rsidRPr="00A8430E">
        <w:rPr>
          <w:rFonts w:ascii="Palatino Linotype" w:hAnsi="Palatino Linotype" w:cs="Arial"/>
          <w:color w:val="202122"/>
          <w:shd w:val="clear" w:color="auto" w:fill="FFFFFF"/>
        </w:rPr>
        <w:t xml:space="preserve">, prima di diventare a sua volta re e iniziare il suo tentativo di conquista del mondo. Tra i personaggi più aderenti dal punto di vista storico, </w:t>
      </w:r>
      <w:r w:rsidRPr="00A8430E">
        <w:rPr>
          <w:rFonts w:ascii="Palatino Linotype" w:hAnsi="Palatino Linotype" w:cs="Arial"/>
          <w:shd w:val="clear" w:color="auto" w:fill="FFFFFF"/>
        </w:rPr>
        <w:t>Demosten</w:t>
      </w:r>
      <w:r w:rsidR="001D2387">
        <w:rPr>
          <w:rFonts w:ascii="Palatino Linotype" w:hAnsi="Palatino Linotype" w:cs="Arial"/>
          <w:shd w:val="clear" w:color="auto" w:fill="FFFFFF"/>
        </w:rPr>
        <w:t>e e</w:t>
      </w:r>
      <w:r w:rsidRPr="00A8430E">
        <w:rPr>
          <w:rFonts w:ascii="Palatino Linotype" w:hAnsi="Palatino Linotype" w:cs="Arial"/>
          <w:shd w:val="clear" w:color="auto" w:fill="FFFFFF"/>
        </w:rPr>
        <w:t xml:space="preserve"> Aristotele, gli amici di Alessandro </w:t>
      </w:r>
      <w:proofErr w:type="spellStart"/>
      <w:r w:rsidRPr="00A8430E">
        <w:rPr>
          <w:rFonts w:ascii="Palatino Linotype" w:hAnsi="Palatino Linotype"/>
          <w:shd w:val="clear" w:color="auto" w:fill="FFFFFF"/>
        </w:rPr>
        <w:t>Efestione</w:t>
      </w:r>
      <w:proofErr w:type="spellEnd"/>
      <w:r w:rsidRPr="00A8430E">
        <w:rPr>
          <w:rFonts w:ascii="Palatino Linotype" w:hAnsi="Palatino Linotype"/>
          <w:shd w:val="clear" w:color="auto" w:fill="FFFFFF"/>
        </w:rPr>
        <w:t xml:space="preserve">, Clito, Parmenione </w:t>
      </w:r>
      <w:r w:rsidR="001D2387">
        <w:rPr>
          <w:rFonts w:ascii="Palatino Linotype" w:hAnsi="Palatino Linotype"/>
          <w:shd w:val="clear" w:color="auto" w:fill="FFFFFF"/>
        </w:rPr>
        <w:t xml:space="preserve">il nemico </w:t>
      </w:r>
      <w:r w:rsidRPr="00A8430E">
        <w:rPr>
          <w:rFonts w:ascii="Palatino Linotype" w:hAnsi="Palatino Linotype"/>
          <w:shd w:val="clear" w:color="auto" w:fill="FFFFFF"/>
        </w:rPr>
        <w:t>Dario</w:t>
      </w:r>
      <w:r w:rsidR="001D2387">
        <w:rPr>
          <w:rFonts w:ascii="Palatino Linotype" w:hAnsi="Palatino Linotype"/>
          <w:shd w:val="clear" w:color="auto" w:fill="FFFFFF"/>
        </w:rPr>
        <w:t xml:space="preserve"> (</w:t>
      </w:r>
      <w:r w:rsidR="00CA233E">
        <w:rPr>
          <w:rFonts w:ascii="Palatino Linotype" w:hAnsi="Palatino Linotype"/>
          <w:shd w:val="clear" w:color="auto" w:fill="FFFFFF"/>
        </w:rPr>
        <w:t>e</w:t>
      </w:r>
      <w:r w:rsidR="001D2387">
        <w:rPr>
          <w:rFonts w:ascii="Palatino Linotype" w:hAnsi="Palatino Linotype"/>
          <w:shd w:val="clear" w:color="auto" w:fill="FFFFFF"/>
        </w:rPr>
        <w:t xml:space="preserve"> </w:t>
      </w:r>
      <w:r w:rsidRPr="00A8430E">
        <w:rPr>
          <w:rFonts w:ascii="Palatino Linotype" w:hAnsi="Palatino Linotype"/>
          <w:shd w:val="clear" w:color="auto" w:fill="FFFFFF"/>
        </w:rPr>
        <w:t>compare persino</w:t>
      </w:r>
      <w:r w:rsidR="00CA233E">
        <w:rPr>
          <w:rFonts w:ascii="Palatino Linotype" w:hAnsi="Palatino Linotype"/>
          <w:shd w:val="clear" w:color="auto" w:fill="FFFFFF"/>
        </w:rPr>
        <w:t xml:space="preserve"> </w:t>
      </w:r>
      <w:r w:rsidRPr="00A8430E">
        <w:rPr>
          <w:rFonts w:ascii="Palatino Linotype" w:hAnsi="Palatino Linotype"/>
          <w:shd w:val="clear" w:color="auto" w:fill="FFFFFF"/>
        </w:rPr>
        <w:t>il celebre incontro tra il condottiero e il filosofo Diogene</w:t>
      </w:r>
      <w:r w:rsidR="001D2387">
        <w:rPr>
          <w:rFonts w:ascii="Palatino Linotype" w:hAnsi="Palatino Linotype"/>
          <w:shd w:val="clear" w:color="auto" w:fill="FFFFFF"/>
        </w:rPr>
        <w:t>)</w:t>
      </w:r>
      <w:r w:rsidRPr="00A8430E">
        <w:rPr>
          <w:rFonts w:ascii="Palatino Linotype" w:hAnsi="Palatino Linotype"/>
          <w:shd w:val="clear" w:color="auto" w:fill="FFFFFF"/>
        </w:rPr>
        <w:t>.</w:t>
      </w:r>
      <w:r w:rsidRPr="00A8430E">
        <w:rPr>
          <w:rFonts w:ascii="Palatino Linotype" w:hAnsi="Palatino Linotype" w:cs="Arial"/>
          <w:shd w:val="clear" w:color="auto" w:fill="FFFFFF"/>
        </w:rPr>
        <w:t xml:space="preserve"> </w:t>
      </w:r>
      <w:r w:rsidRPr="00A8430E">
        <w:rPr>
          <w:rFonts w:ascii="Palatino Linotype" w:hAnsi="Palatino Linotype"/>
        </w:rPr>
        <w:t>Ma la Grecia del IV secolo a.C</w:t>
      </w:r>
      <w:r w:rsidR="006E51A2">
        <w:rPr>
          <w:rFonts w:ascii="Palatino Linotype" w:hAnsi="Palatino Linotype"/>
        </w:rPr>
        <w:t>.</w:t>
      </w:r>
      <w:r w:rsidRPr="00A8430E">
        <w:rPr>
          <w:rFonts w:ascii="Palatino Linotype" w:hAnsi="Palatino Linotype"/>
        </w:rPr>
        <w:t xml:space="preserve"> è incredibilmente fantascientifica e popolata di personaggi che indossano tutine di latex o armature di titanio, si muovono in palazzi e città ultramoderni e utilizzano macchine da guerra e carrarmati interamente meccanici </w:t>
      </w:r>
      <w:r w:rsidRPr="006E51A2">
        <w:rPr>
          <w:rFonts w:ascii="Palatino Linotype" w:hAnsi="Palatino Linotype"/>
        </w:rPr>
        <w:t>(interessant</w:t>
      </w:r>
      <w:r w:rsidR="00CA233E">
        <w:rPr>
          <w:rFonts w:ascii="Palatino Linotype" w:hAnsi="Palatino Linotype"/>
        </w:rPr>
        <w:t>e</w:t>
      </w:r>
      <w:r w:rsidRPr="006E51A2">
        <w:rPr>
          <w:rFonts w:ascii="Palatino Linotype" w:hAnsi="Palatino Linotype"/>
        </w:rPr>
        <w:t xml:space="preserve"> il modo geometrico e a incastro in cui è rappresentata la leggendaria falange, principale artefice dell’invincibilità bellica dei macedoni).</w:t>
      </w:r>
    </w:p>
    <w:p w14:paraId="43AE304E" w14:textId="52BD4BFF" w:rsidR="00B21384" w:rsidRDefault="00B21384" w:rsidP="00B21384">
      <w:pPr>
        <w:jc w:val="both"/>
        <w:rPr>
          <w:rFonts w:ascii="Palatino Linotype" w:hAnsi="Palatino Linotype"/>
          <w:shd w:val="clear" w:color="auto" w:fill="FFFFFF"/>
        </w:rPr>
      </w:pPr>
      <w:r w:rsidRPr="00A8430E">
        <w:rPr>
          <w:rFonts w:ascii="Palatino Linotype" w:hAnsi="Palatino Linotype"/>
          <w:shd w:val="clear" w:color="auto" w:fill="FFFFFF"/>
        </w:rPr>
        <w:t>Tra le scelte di grande personalità ma anche molto criticate dell’</w:t>
      </w:r>
      <w:r w:rsidRPr="00A11C40">
        <w:rPr>
          <w:rFonts w:ascii="Palatino Linotype" w:hAnsi="Palatino Linotype"/>
          <w:i/>
          <w:iCs/>
          <w:shd w:val="clear" w:color="auto" w:fill="FFFFFF"/>
        </w:rPr>
        <w:t>anime</w:t>
      </w:r>
      <w:r w:rsidRPr="00A8430E">
        <w:rPr>
          <w:rFonts w:ascii="Palatino Linotype" w:hAnsi="Palatino Linotype"/>
          <w:shd w:val="clear" w:color="auto" w:fill="FFFFFF"/>
        </w:rPr>
        <w:t xml:space="preserve"> c’è </w:t>
      </w:r>
      <w:r w:rsidR="00CA233E">
        <w:rPr>
          <w:rFonts w:ascii="Palatino Linotype" w:hAnsi="Palatino Linotype"/>
          <w:shd w:val="clear" w:color="auto" w:fill="FFFFFF"/>
        </w:rPr>
        <w:t xml:space="preserve">poi </w:t>
      </w:r>
      <w:r w:rsidRPr="00A8430E">
        <w:rPr>
          <w:rFonts w:ascii="Palatino Linotype" w:hAnsi="Palatino Linotype"/>
          <w:shd w:val="clear" w:color="auto" w:fill="FFFFFF"/>
        </w:rPr>
        <w:t xml:space="preserve">il </w:t>
      </w:r>
      <w:proofErr w:type="spellStart"/>
      <w:r w:rsidRPr="00A11C40">
        <w:rPr>
          <w:rFonts w:ascii="Palatino Linotype" w:hAnsi="Palatino Linotype"/>
          <w:i/>
          <w:iCs/>
          <w:shd w:val="clear" w:color="auto" w:fill="FFFFFF"/>
        </w:rPr>
        <w:t>character</w:t>
      </w:r>
      <w:proofErr w:type="spellEnd"/>
      <w:r w:rsidRPr="00A11C40">
        <w:rPr>
          <w:rFonts w:ascii="Palatino Linotype" w:hAnsi="Palatino Linotype"/>
          <w:i/>
          <w:iCs/>
          <w:shd w:val="clear" w:color="auto" w:fill="FFFFFF"/>
        </w:rPr>
        <w:t xml:space="preserve"> design</w:t>
      </w:r>
      <w:r w:rsidRPr="00A8430E">
        <w:rPr>
          <w:rFonts w:ascii="Palatino Linotype" w:hAnsi="Palatino Linotype"/>
          <w:shd w:val="clear" w:color="auto" w:fill="FFFFFF"/>
        </w:rPr>
        <w:t xml:space="preserve"> piuttosto bizzarro (visi e corpi molto sottili, spigolosi e con tratti somatici molto accentuati, personaggi tutti dalle fattezze molto effeminate, per non parlare </w:t>
      </w:r>
      <w:r w:rsidRPr="00A8430E">
        <w:rPr>
          <w:rFonts w:ascii="Palatino Linotype" w:hAnsi="Palatino Linotype"/>
          <w:shd w:val="clear" w:color="auto" w:fill="FFFFFF"/>
        </w:rPr>
        <w:lastRenderedPageBreak/>
        <w:t>dell’abbigliamento), abbastanza lontano dal classico stile manga e talvolta tendente al grottesco.</w:t>
      </w:r>
    </w:p>
    <w:p w14:paraId="0C7FF6CF" w14:textId="77777777" w:rsidR="00B21384" w:rsidRDefault="00B21384" w:rsidP="00B21384">
      <w:pPr>
        <w:jc w:val="both"/>
        <w:rPr>
          <w:rFonts w:ascii="Palatino Linotype" w:hAnsi="Palatino Linotype"/>
          <w:shd w:val="clear" w:color="auto" w:fill="FFFFFF"/>
        </w:rPr>
      </w:pPr>
      <w:r>
        <w:rPr>
          <w:rFonts w:ascii="Palatino Linotype" w:hAnsi="Palatino Linotype"/>
          <w:noProof/>
          <w:shd w:val="clear" w:color="auto" w:fill="FFFFFF"/>
        </w:rPr>
        <w:drawing>
          <wp:inline distT="0" distB="0" distL="0" distR="0" wp14:anchorId="224DC715" wp14:editId="1CDB2CE0">
            <wp:extent cx="6120130" cy="4590415"/>
            <wp:effectExtent l="0" t="0" r="127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3">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14:paraId="242C07D7" w14:textId="77777777" w:rsidR="00B21384" w:rsidRDefault="00B21384" w:rsidP="00B21384">
      <w:pPr>
        <w:jc w:val="both"/>
        <w:rPr>
          <w:rFonts w:ascii="Palatino Linotype" w:hAnsi="Palatino Linotype"/>
          <w:shd w:val="clear" w:color="auto" w:fill="FFFFFF"/>
        </w:rPr>
      </w:pPr>
    </w:p>
    <w:p w14:paraId="48359620" w14:textId="77777777" w:rsidR="00B21384" w:rsidRPr="00454CD0" w:rsidRDefault="00B21384" w:rsidP="00B21384">
      <w:pPr>
        <w:jc w:val="both"/>
        <w:rPr>
          <w:rFonts w:ascii="Palatino Linotype" w:hAnsi="Palatino Linotype"/>
        </w:rPr>
      </w:pPr>
    </w:p>
    <w:p w14:paraId="4ACD2D5B" w14:textId="77777777" w:rsidR="00B21384" w:rsidRPr="00454CD0" w:rsidRDefault="00B21384" w:rsidP="00B21384">
      <w:pPr>
        <w:jc w:val="both"/>
        <w:rPr>
          <w:rFonts w:ascii="Palatino Linotype" w:hAnsi="Palatino Linotype"/>
          <w:b/>
          <w:bCs/>
        </w:rPr>
      </w:pPr>
    </w:p>
    <w:p w14:paraId="3C51CCD5" w14:textId="77777777" w:rsidR="00B21384" w:rsidRPr="00A8430E" w:rsidRDefault="00B21384" w:rsidP="00B21384">
      <w:pPr>
        <w:jc w:val="both"/>
        <w:rPr>
          <w:rFonts w:ascii="Palatino Linotype" w:hAnsi="Palatino Linotype"/>
          <w:b/>
          <w:bCs/>
        </w:rPr>
      </w:pPr>
      <w:r>
        <w:rPr>
          <w:rFonts w:ascii="Palatino Linotype" w:hAnsi="Palatino Linotype"/>
          <w:b/>
          <w:bCs/>
        </w:rPr>
        <w:t>Conclusioni</w:t>
      </w:r>
    </w:p>
    <w:p w14:paraId="292BD9E0" w14:textId="77777777" w:rsidR="00B21384" w:rsidRPr="00AF141E" w:rsidRDefault="00B21384" w:rsidP="00B21384">
      <w:pPr>
        <w:jc w:val="both"/>
        <w:rPr>
          <w:rFonts w:ascii="Palatino Linotype" w:hAnsi="Palatino Linotype"/>
        </w:rPr>
      </w:pPr>
      <w:r>
        <w:rPr>
          <w:rFonts w:ascii="Palatino Linotype" w:hAnsi="Palatino Linotype"/>
        </w:rPr>
        <w:t xml:space="preserve">Quello che il mito compie nei cartoni che lo ospitano è, come si è visto, un percorso di evoluzione complesso non solo nell’aspetto grafico, ma soprattutto, e in linea con i tempi, nel progressivo distanziamento dalle fonti. Decisivo è, in ogni caso, l’apporto dato dalla lontanissima cultura giapponese e dai maestri del manga. </w:t>
      </w:r>
      <w:r w:rsidRPr="00454CD0">
        <w:rPr>
          <w:rFonts w:ascii="Palatino Linotype" w:hAnsi="Palatino Linotype"/>
        </w:rPr>
        <w:t xml:space="preserve">Paradossalmente se </w:t>
      </w:r>
      <w:r>
        <w:rPr>
          <w:rFonts w:ascii="Palatino Linotype" w:hAnsi="Palatino Linotype"/>
        </w:rPr>
        <w:t xml:space="preserve">oggi cerchiamo la </w:t>
      </w:r>
      <w:r w:rsidRPr="00454CD0">
        <w:rPr>
          <w:rFonts w:ascii="Palatino Linotype" w:hAnsi="Palatino Linotype"/>
        </w:rPr>
        <w:t xml:space="preserve">completa fedeltà, o un’adesione più </w:t>
      </w:r>
      <w:r>
        <w:rPr>
          <w:rFonts w:ascii="Palatino Linotype" w:hAnsi="Palatino Linotype"/>
        </w:rPr>
        <w:t>rispettosa</w:t>
      </w:r>
      <w:r w:rsidRPr="00454CD0">
        <w:rPr>
          <w:rFonts w:ascii="Palatino Linotype" w:hAnsi="Palatino Linotype"/>
        </w:rPr>
        <w:t xml:space="preserve"> al mito, bisogna guardare ai </w:t>
      </w:r>
      <w:r w:rsidRPr="00454CD0">
        <w:rPr>
          <w:rFonts w:ascii="Palatino Linotype" w:hAnsi="Palatino Linotype"/>
          <w:i/>
          <w:iCs/>
        </w:rPr>
        <w:t>cartoons</w:t>
      </w:r>
      <w:r w:rsidRPr="00454CD0">
        <w:rPr>
          <w:rFonts w:ascii="Palatino Linotype" w:hAnsi="Palatino Linotype"/>
        </w:rPr>
        <w:t xml:space="preserve"> dedicati ai più piccoli</w:t>
      </w:r>
      <w:r>
        <w:rPr>
          <w:rFonts w:ascii="Palatino Linotype" w:hAnsi="Palatino Linotype"/>
        </w:rPr>
        <w:t>:</w:t>
      </w:r>
      <w:r w:rsidRPr="00454CD0">
        <w:rPr>
          <w:rFonts w:ascii="Palatino Linotype" w:hAnsi="Palatino Linotype"/>
        </w:rPr>
        <w:t xml:space="preserve"> </w:t>
      </w:r>
      <w:r>
        <w:rPr>
          <w:rFonts w:ascii="Palatino Linotype" w:hAnsi="Palatino Linotype"/>
        </w:rPr>
        <w:t>le mini</w:t>
      </w:r>
      <w:r w:rsidRPr="00454CD0">
        <w:rPr>
          <w:rFonts w:ascii="Palatino Linotype" w:hAnsi="Palatino Linotype"/>
        </w:rPr>
        <w:t xml:space="preserve"> serie </w:t>
      </w:r>
      <w:r>
        <w:rPr>
          <w:rFonts w:ascii="Palatino Linotype" w:hAnsi="Palatino Linotype"/>
        </w:rPr>
        <w:t xml:space="preserve">animate di </w:t>
      </w:r>
      <w:proofErr w:type="spellStart"/>
      <w:r w:rsidRPr="00AF141E">
        <w:rPr>
          <w:rFonts w:ascii="Palatino Linotype" w:hAnsi="Palatino Linotype"/>
          <w:i/>
          <w:iCs/>
        </w:rPr>
        <w:t>Greek</w:t>
      </w:r>
      <w:proofErr w:type="spellEnd"/>
      <w:r w:rsidRPr="00AF141E">
        <w:rPr>
          <w:rFonts w:ascii="Palatino Linotype" w:hAnsi="Palatino Linotype"/>
          <w:i/>
          <w:iCs/>
        </w:rPr>
        <w:t xml:space="preserve"> </w:t>
      </w:r>
      <w:proofErr w:type="spellStart"/>
      <w:r w:rsidRPr="00AF141E">
        <w:rPr>
          <w:rFonts w:ascii="Palatino Linotype" w:hAnsi="Palatino Linotype"/>
          <w:i/>
          <w:iCs/>
        </w:rPr>
        <w:t>mithology</w:t>
      </w:r>
      <w:proofErr w:type="spellEnd"/>
      <w:r w:rsidRPr="00AF141E">
        <w:rPr>
          <w:rFonts w:ascii="Palatino Linotype" w:hAnsi="Palatino Linotype"/>
          <w:i/>
          <w:iCs/>
        </w:rPr>
        <w:t xml:space="preserve"> for</w:t>
      </w:r>
      <w:r w:rsidRPr="00454CD0">
        <w:rPr>
          <w:rFonts w:ascii="Palatino Linotype" w:hAnsi="Palatino Linotype"/>
        </w:rPr>
        <w:t xml:space="preserve"> </w:t>
      </w:r>
      <w:proofErr w:type="spellStart"/>
      <w:r w:rsidRPr="00AF141E">
        <w:rPr>
          <w:rFonts w:ascii="Palatino Linotype" w:hAnsi="Palatino Linotype"/>
          <w:i/>
          <w:iCs/>
        </w:rPr>
        <w:t>kids</w:t>
      </w:r>
      <w:proofErr w:type="spellEnd"/>
      <w:r w:rsidRPr="00454CD0">
        <w:rPr>
          <w:rFonts w:ascii="Palatino Linotype" w:hAnsi="Palatino Linotype"/>
        </w:rPr>
        <w:t xml:space="preserve"> </w:t>
      </w:r>
      <w:r>
        <w:rPr>
          <w:rFonts w:ascii="Palatino Linotype" w:hAnsi="Palatino Linotype"/>
        </w:rPr>
        <w:t xml:space="preserve">su </w:t>
      </w:r>
      <w:proofErr w:type="spellStart"/>
      <w:r w:rsidRPr="00AF141E">
        <w:rPr>
          <w:rFonts w:ascii="Palatino Linotype" w:hAnsi="Palatino Linotype"/>
          <w:i/>
          <w:iCs/>
        </w:rPr>
        <w:t>Youtube</w:t>
      </w:r>
      <w:proofErr w:type="spellEnd"/>
      <w:r w:rsidRPr="00454CD0">
        <w:rPr>
          <w:rFonts w:ascii="Palatino Linotype" w:hAnsi="Palatino Linotype"/>
        </w:rPr>
        <w:t xml:space="preserve"> </w:t>
      </w:r>
      <w:r>
        <w:rPr>
          <w:rFonts w:ascii="Palatino Linotype" w:hAnsi="Palatino Linotype"/>
        </w:rPr>
        <w:t xml:space="preserve">contengono piccoli gioielli di narrazione. Ma anche l’abuso del mito e la sua adulterazione nelle serie per adolescenti apparentemente più lontane dai testi classici hanno una loro utilità, oltre che un’indiscutibile qualità estetica. </w:t>
      </w:r>
      <w:r w:rsidRPr="00454CD0">
        <w:rPr>
          <w:rFonts w:ascii="Palatino Linotype" w:eastAsia="Times New Roman" w:hAnsi="Palatino Linotype" w:cs="Times New Roman"/>
          <w:shd w:val="clear" w:color="auto" w:fill="FFFFFF"/>
          <w:lang w:eastAsia="it-IT"/>
        </w:rPr>
        <w:t>L’esperimento di modernizzazione finisce per essere</w:t>
      </w:r>
      <w:r>
        <w:rPr>
          <w:rFonts w:ascii="Palatino Linotype" w:eastAsia="Times New Roman" w:hAnsi="Palatino Linotype" w:cs="Times New Roman"/>
          <w:shd w:val="clear" w:color="auto" w:fill="FFFFFF"/>
          <w:lang w:eastAsia="it-IT"/>
        </w:rPr>
        <w:t xml:space="preserve"> </w:t>
      </w:r>
      <w:r w:rsidRPr="00454CD0">
        <w:rPr>
          <w:rFonts w:ascii="Palatino Linotype" w:eastAsia="Times New Roman" w:hAnsi="Palatino Linotype" w:cs="Times New Roman"/>
          <w:shd w:val="clear" w:color="auto" w:fill="FFFFFF"/>
          <w:lang w:eastAsia="it-IT"/>
        </w:rPr>
        <w:t xml:space="preserve">linfa vitale per una cultura in crisi che molti ragazzini </w:t>
      </w:r>
      <w:r>
        <w:rPr>
          <w:rFonts w:ascii="Palatino Linotype" w:eastAsia="Times New Roman" w:hAnsi="Palatino Linotype" w:cs="Times New Roman"/>
          <w:shd w:val="clear" w:color="auto" w:fill="FFFFFF"/>
          <w:lang w:eastAsia="it-IT"/>
        </w:rPr>
        <w:t>incontrano</w:t>
      </w:r>
      <w:r w:rsidRPr="00454CD0">
        <w:rPr>
          <w:rFonts w:ascii="Palatino Linotype" w:eastAsia="Times New Roman" w:hAnsi="Palatino Linotype" w:cs="Times New Roman"/>
          <w:shd w:val="clear" w:color="auto" w:fill="FFFFFF"/>
          <w:lang w:eastAsia="it-IT"/>
        </w:rPr>
        <w:t xml:space="preserve"> così per la prima volta.</w:t>
      </w:r>
    </w:p>
    <w:p w14:paraId="12523FB1" w14:textId="77777777" w:rsidR="00B21384" w:rsidRPr="00454CD0" w:rsidRDefault="00B21384" w:rsidP="00B21384">
      <w:pPr>
        <w:jc w:val="both"/>
        <w:rPr>
          <w:rFonts w:ascii="Palatino Linotype" w:hAnsi="Palatino Linotype"/>
        </w:rPr>
      </w:pPr>
    </w:p>
    <w:p w14:paraId="7862308E" w14:textId="77777777" w:rsidR="00B21384" w:rsidRPr="00454CD0" w:rsidRDefault="00B21384" w:rsidP="00B21384">
      <w:pPr>
        <w:jc w:val="both"/>
        <w:rPr>
          <w:rFonts w:ascii="Palatino Linotype" w:hAnsi="Palatino Linotype"/>
        </w:rPr>
      </w:pPr>
    </w:p>
    <w:p w14:paraId="69EDADD2" w14:textId="77777777" w:rsidR="00B21384" w:rsidRPr="00B21384" w:rsidRDefault="00B21384">
      <w:pPr>
        <w:rPr>
          <w:b/>
          <w:bCs/>
        </w:rPr>
      </w:pPr>
    </w:p>
    <w:sectPr w:rsidR="00B21384" w:rsidRPr="00B2138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9FB39" w14:textId="77777777" w:rsidR="00BF071F" w:rsidRDefault="00BF071F" w:rsidP="00B21384">
      <w:r>
        <w:separator/>
      </w:r>
    </w:p>
  </w:endnote>
  <w:endnote w:type="continuationSeparator" w:id="0">
    <w:p w14:paraId="056822DE" w14:textId="77777777" w:rsidR="00BF071F" w:rsidRDefault="00BF071F" w:rsidP="00B2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2BF72" w14:textId="77777777" w:rsidR="00BF071F" w:rsidRDefault="00BF071F" w:rsidP="00B21384">
      <w:r>
        <w:separator/>
      </w:r>
    </w:p>
  </w:footnote>
  <w:footnote w:type="continuationSeparator" w:id="0">
    <w:p w14:paraId="4C979B9D" w14:textId="77777777" w:rsidR="00BF071F" w:rsidRDefault="00BF071F" w:rsidP="00B21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26DEC"/>
    <w:multiLevelType w:val="hybridMultilevel"/>
    <w:tmpl w:val="8E0035B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64356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384"/>
    <w:rsid w:val="00021848"/>
    <w:rsid w:val="000361EB"/>
    <w:rsid w:val="00134F71"/>
    <w:rsid w:val="00174079"/>
    <w:rsid w:val="001D057D"/>
    <w:rsid w:val="001D2387"/>
    <w:rsid w:val="001F4D76"/>
    <w:rsid w:val="002532E1"/>
    <w:rsid w:val="002C3D3A"/>
    <w:rsid w:val="00443772"/>
    <w:rsid w:val="00457CB8"/>
    <w:rsid w:val="005370CF"/>
    <w:rsid w:val="00591A06"/>
    <w:rsid w:val="00615248"/>
    <w:rsid w:val="00646BB3"/>
    <w:rsid w:val="006E51A2"/>
    <w:rsid w:val="00713A0F"/>
    <w:rsid w:val="007861E1"/>
    <w:rsid w:val="008B64DF"/>
    <w:rsid w:val="00A16F27"/>
    <w:rsid w:val="00A55407"/>
    <w:rsid w:val="00A65994"/>
    <w:rsid w:val="00AA0677"/>
    <w:rsid w:val="00AB2578"/>
    <w:rsid w:val="00B07096"/>
    <w:rsid w:val="00B21384"/>
    <w:rsid w:val="00BA2AF2"/>
    <w:rsid w:val="00BD5A0D"/>
    <w:rsid w:val="00BF071F"/>
    <w:rsid w:val="00C31605"/>
    <w:rsid w:val="00C6391D"/>
    <w:rsid w:val="00CA233E"/>
    <w:rsid w:val="00CD0934"/>
    <w:rsid w:val="00D023E5"/>
    <w:rsid w:val="00D1561D"/>
    <w:rsid w:val="00E312CA"/>
    <w:rsid w:val="00E453CE"/>
    <w:rsid w:val="00E81D5E"/>
    <w:rsid w:val="00FB3F8C"/>
    <w:rsid w:val="00FB51D3"/>
    <w:rsid w:val="00FF2D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EEE1E43"/>
  <w15:chartTrackingRefBased/>
  <w15:docId w15:val="{8D026072-46C3-D047-84AD-5BF636BA1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B21384"/>
    <w:rPr>
      <w:i/>
      <w:iCs/>
    </w:rPr>
  </w:style>
  <w:style w:type="paragraph" w:styleId="Testonotaapidipagina">
    <w:name w:val="footnote text"/>
    <w:basedOn w:val="Normale"/>
    <w:link w:val="TestonotaapidipaginaCarattere"/>
    <w:uiPriority w:val="99"/>
    <w:semiHidden/>
    <w:unhideWhenUsed/>
    <w:rsid w:val="00B21384"/>
    <w:rPr>
      <w:kern w:val="0"/>
      <w:sz w:val="20"/>
      <w:szCs w:val="20"/>
      <w14:ligatures w14:val="none"/>
    </w:rPr>
  </w:style>
  <w:style w:type="character" w:customStyle="1" w:styleId="TestonotaapidipaginaCarattere">
    <w:name w:val="Testo nota a piè di pagina Carattere"/>
    <w:basedOn w:val="Carpredefinitoparagrafo"/>
    <w:link w:val="Testonotaapidipagina"/>
    <w:uiPriority w:val="99"/>
    <w:semiHidden/>
    <w:rsid w:val="00B21384"/>
    <w:rPr>
      <w:kern w:val="0"/>
      <w:sz w:val="20"/>
      <w:szCs w:val="20"/>
      <w14:ligatures w14:val="none"/>
    </w:rPr>
  </w:style>
  <w:style w:type="character" w:styleId="Rimandonotaapidipagina">
    <w:name w:val="footnote reference"/>
    <w:basedOn w:val="Carpredefinitoparagrafo"/>
    <w:uiPriority w:val="99"/>
    <w:semiHidden/>
    <w:unhideWhenUsed/>
    <w:rsid w:val="00B21384"/>
    <w:rPr>
      <w:vertAlign w:val="superscript"/>
    </w:rPr>
  </w:style>
  <w:style w:type="paragraph" w:styleId="Paragrafoelenco">
    <w:name w:val="List Paragraph"/>
    <w:basedOn w:val="Normale"/>
    <w:uiPriority w:val="34"/>
    <w:qFormat/>
    <w:rsid w:val="00B21384"/>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11</Pages>
  <Words>4302</Words>
  <Characters>23171</Characters>
  <Application>Microsoft Office Word</Application>
  <DocSecurity>0</DocSecurity>
  <Lines>353</Lines>
  <Paragraphs>39</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27452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Lara Nicolini</cp:lastModifiedBy>
  <cp:revision>24</cp:revision>
  <dcterms:created xsi:type="dcterms:W3CDTF">2024-05-09T07:51:00Z</dcterms:created>
  <dcterms:modified xsi:type="dcterms:W3CDTF">2024-07-24T13:33:00Z</dcterms:modified>
  <cp:category/>
</cp:coreProperties>
</file>