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X="3" w:tblpY="664"/>
        <w:tblW w:w="895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9"/>
        <w:gridCol w:w="1906"/>
        <w:gridCol w:w="1867"/>
        <w:gridCol w:w="1246"/>
      </w:tblGrid>
      <w:tr w:rsidR="008551A5" w14:paraId="6C7F1679" w14:textId="77777777">
        <w:trPr>
          <w:trHeight w:val="300"/>
        </w:trPr>
        <w:tc>
          <w:tcPr>
            <w:tcW w:w="39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vAlign w:val="bottom"/>
          </w:tcPr>
          <w:p w14:paraId="7E4E5F34" w14:textId="77777777" w:rsidR="008551A5" w:rsidRDefault="008551A5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/>
              </w:rPr>
            </w:pPr>
          </w:p>
        </w:tc>
        <w:tc>
          <w:tcPr>
            <w:tcW w:w="19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vAlign w:val="bottom"/>
          </w:tcPr>
          <w:p w14:paraId="1FA74FAB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Excluded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 xml:space="preserve"> (n=724)</w:t>
            </w:r>
          </w:p>
        </w:tc>
        <w:tc>
          <w:tcPr>
            <w:tcW w:w="18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D8D8"/>
            <w:vAlign w:val="bottom"/>
          </w:tcPr>
          <w:p w14:paraId="70A81DAC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>Included</w:t>
            </w:r>
            <w:proofErr w:type="spellEnd"/>
            <w:r>
              <w:rPr>
                <w:rFonts w:ascii="Times New Roman" w:eastAsia="Times New Roman" w:hAnsi="Times New Roman"/>
                <w:b/>
                <w:bCs/>
                <w:color w:val="000000"/>
              </w:rPr>
              <w:t xml:space="preserve"> (n=703)</w:t>
            </w:r>
          </w:p>
        </w:tc>
        <w:tc>
          <w:tcPr>
            <w:tcW w:w="124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D8D8D8"/>
            <w:vAlign w:val="bottom"/>
          </w:tcPr>
          <w:p w14:paraId="7C87456B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8551A5" w14:paraId="28D7BFA9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28E22DB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Age,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median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(IQR), y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DC11F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73 (62-81)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2AAD5F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77 (68-83)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E0959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36508DB9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7E08F42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Sex, male,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CE4C12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404 (55.8)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ED2B77A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396 (56.3)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4D5BA15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0.840</w:t>
            </w:r>
          </w:p>
        </w:tc>
      </w:tr>
      <w:tr w:rsidR="008551A5" w14:paraId="045DAFC8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B59C0BB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median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(IQR)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D43AD8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 (0-0)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6628CE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 (0-2)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384938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1CFF5A9F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92D353F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&gt; 1,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605E1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93 (12.8)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A069F00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213 (30.3)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0EAC94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7667A9AD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4449BA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History of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hypertension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5CD0E61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600 (82.9)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AD86B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566 (80.5)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15EE6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0.249</w:t>
            </w:r>
          </w:p>
        </w:tc>
      </w:tr>
      <w:tr w:rsidR="008551A5" w14:paraId="03B850C2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E53DE6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Antiplatelet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treatment,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845155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196 (27.1)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9310D3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231 (32.9)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D5A21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0.017</w:t>
            </w:r>
          </w:p>
        </w:tc>
      </w:tr>
      <w:tr w:rsidR="008551A5" w14:paraId="55C47C3A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FED461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Anticoagulant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treatment,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B26660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195 (26.9)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24FDB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128 (18.2)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27751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4BB693A1" w14:textId="77777777">
        <w:trPr>
          <w:trHeight w:val="315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DE9ABA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GCS,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median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(IQR)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E2D3B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14 (10-15)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BE12751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15 (12-15)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AE105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7904C59C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4A6B25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/>
              </w:rPr>
              <w:t>Baseline ICH volume, median (IQR), mL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FD343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16 (6-35)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FCA2B82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15 (6-37)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F3CCC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0.929</w:t>
            </w:r>
          </w:p>
        </w:tc>
      </w:tr>
      <w:tr w:rsidR="008551A5" w14:paraId="189BAD2D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1DFC84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ICH location,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lobar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6D1DC1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277 (38.3)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91B7218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329 (46.8)</w:t>
            </w:r>
          </w:p>
        </w:tc>
        <w:tc>
          <w:tcPr>
            <w:tcW w:w="1246" w:type="dxa"/>
            <w:vMerge w:val="restart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F4DBA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&lt;0.001</w:t>
            </w:r>
          </w:p>
        </w:tc>
      </w:tr>
      <w:tr w:rsidR="008551A5" w14:paraId="5842C05B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74F5577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ICH location, deep,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98E7FF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310 (42.8)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ACFD004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374 (53.2)</w:t>
            </w:r>
          </w:p>
        </w:tc>
        <w:tc>
          <w:tcPr>
            <w:tcW w:w="1246" w:type="dxa"/>
            <w:vMerge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6C0683" w14:textId="77777777" w:rsidR="008551A5" w:rsidRDefault="008551A5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551A5" w14:paraId="2F206895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3DA4B23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ICH location,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infratentorial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8813CA8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137 (18.9)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00C2A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246" w:type="dxa"/>
            <w:vMerge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539A29F" w14:textId="77777777" w:rsidR="008551A5" w:rsidRDefault="008551A5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8551A5" w14:paraId="115A6350" w14:textId="77777777">
        <w:trPr>
          <w:trHeight w:val="300"/>
        </w:trPr>
        <w:tc>
          <w:tcPr>
            <w:tcW w:w="39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58E629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Presence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of IVH, n (%)</w:t>
            </w:r>
          </w:p>
        </w:tc>
        <w:tc>
          <w:tcPr>
            <w:tcW w:w="19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282780E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289 (39.9)</w:t>
            </w:r>
          </w:p>
        </w:tc>
        <w:tc>
          <w:tcPr>
            <w:tcW w:w="18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2447DA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246 (35.0)</w:t>
            </w:r>
          </w:p>
        </w:tc>
        <w:tc>
          <w:tcPr>
            <w:tcW w:w="1246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95AEA9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0.055</w:t>
            </w:r>
          </w:p>
        </w:tc>
      </w:tr>
    </w:tbl>
    <w:p w14:paraId="53A0A657" w14:textId="77777777" w:rsidR="008551A5" w:rsidRDefault="00000000">
      <w:pPr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b/>
          <w:lang w:val="en-US"/>
        </w:rPr>
        <w:t>eTable</w:t>
      </w:r>
      <w:proofErr w:type="spellEnd"/>
      <w:r>
        <w:rPr>
          <w:rFonts w:ascii="Times New Roman" w:hAnsi="Times New Roman" w:cs="Times New Roman"/>
          <w:b/>
          <w:lang w:val="en-US"/>
        </w:rPr>
        <w:t xml:space="preserve"> 1.</w:t>
      </w:r>
      <w:r>
        <w:rPr>
          <w:rFonts w:ascii="Times New Roman" w:hAnsi="Times New Roman" w:cs="Times New Roman"/>
          <w:lang w:val="en-US"/>
        </w:rPr>
        <w:t xml:space="preserve"> Comparison between included and excluded </w:t>
      </w:r>
      <w:proofErr w:type="gramStart"/>
      <w:r>
        <w:rPr>
          <w:rFonts w:ascii="Times New Roman" w:hAnsi="Times New Roman" w:cs="Times New Roman"/>
          <w:lang w:val="en-US"/>
        </w:rPr>
        <w:t>subjects</w:t>
      </w:r>
      <w:proofErr w:type="gramEnd"/>
    </w:p>
    <w:p w14:paraId="551A2CD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68385BF9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52D4E0D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6182675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7883943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0098241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77D6B2F4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029C3574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DBB4B87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54D5036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120B141E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E0F76F9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2541183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E30AD60" w14:textId="77777777" w:rsidR="008551A5" w:rsidRDefault="008551A5">
      <w:pPr>
        <w:spacing w:line="360" w:lineRule="auto"/>
        <w:rPr>
          <w:rFonts w:ascii="Times New Roman" w:eastAsia="Times New Roman" w:hAnsi="Times New Roman" w:cs="Times New Roman"/>
          <w:lang w:val="en-US"/>
        </w:rPr>
      </w:pPr>
    </w:p>
    <w:p w14:paraId="1C780D1A" w14:textId="77777777" w:rsidR="008551A5" w:rsidRDefault="008551A5">
      <w:pPr>
        <w:spacing w:line="360" w:lineRule="auto"/>
        <w:rPr>
          <w:rFonts w:ascii="Times New Roman" w:eastAsia="Times New Roman" w:hAnsi="Times New Roman" w:cs="Times New Roman"/>
          <w:lang w:val="en-US"/>
        </w:rPr>
      </w:pPr>
    </w:p>
    <w:p w14:paraId="449B4E06" w14:textId="77777777" w:rsidR="008551A5" w:rsidRDefault="00000000">
      <w:pPr>
        <w:spacing w:line="360" w:lineRule="auto"/>
        <w:rPr>
          <w:rFonts w:ascii="Times New Roman" w:eastAsia="Times New Roman" w:hAnsi="Times New Roman" w:cs="Times New Roman"/>
          <w:lang w:val="en-US"/>
        </w:rPr>
      </w:pPr>
      <w:r>
        <w:rPr>
          <w:rFonts w:ascii="Times New Roman" w:eastAsia="Times New Roman" w:hAnsi="Times New Roman" w:cs="Times New Roman"/>
          <w:lang w:val="en-US"/>
        </w:rPr>
        <w:t xml:space="preserve">IQR indicates interquartile range; </w:t>
      </w:r>
      <w:proofErr w:type="spellStart"/>
      <w:r>
        <w:rPr>
          <w:rFonts w:ascii="Times New Roman" w:eastAsia="Times New Roman" w:hAnsi="Times New Roman" w:cs="Times New Roman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lang w:val="en-US"/>
        </w:rPr>
        <w:t>, modified Rankin Scale; GCS, Glasgow coma scale; ICH, intracerebral hemorrhage; IVH, intraventricular hemorrhage; CI, confidence interval.</w:t>
      </w:r>
    </w:p>
    <w:p w14:paraId="150D2322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40998DB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6F39EAAA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1BEC652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6F2856E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0F5A022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A0D03A7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0520C90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6B8C38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19331739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80EAA1E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5A11485" w14:textId="77777777" w:rsidR="008551A5" w:rsidRPr="00D90F8F" w:rsidRDefault="00000000">
      <w:pPr>
        <w:spacing w:line="360" w:lineRule="auto"/>
        <w:rPr>
          <w:rFonts w:ascii="Times New Roman" w:hAnsi="Times New Roman"/>
          <w:lang w:val="en-US"/>
        </w:rPr>
      </w:pPr>
      <w:proofErr w:type="spellStart"/>
      <w:r>
        <w:rPr>
          <w:rFonts w:ascii="Times New Roman" w:hAnsi="Times New Roman" w:cs="Times New Roman"/>
          <w:b/>
          <w:lang w:val="en-US"/>
        </w:rPr>
        <w:lastRenderedPageBreak/>
        <w:t>eTable</w:t>
      </w:r>
      <w:proofErr w:type="spellEnd"/>
      <w:r>
        <w:rPr>
          <w:rFonts w:ascii="Times New Roman" w:hAnsi="Times New Roman" w:cs="Times New Roman"/>
          <w:b/>
          <w:lang w:val="en-US"/>
        </w:rPr>
        <w:t xml:space="preserve"> 2</w:t>
      </w:r>
      <w:r>
        <w:rPr>
          <w:rFonts w:ascii="Times New Roman" w:hAnsi="Times New Roman"/>
          <w:lang w:val="en-US"/>
        </w:rPr>
        <w:t xml:space="preserve"> Functional outcome improvement, stratified by three months outcome, in lobar </w:t>
      </w:r>
      <w:proofErr w:type="gramStart"/>
      <w:r>
        <w:rPr>
          <w:rFonts w:ascii="Times New Roman" w:hAnsi="Times New Roman"/>
          <w:lang w:val="en-US"/>
        </w:rPr>
        <w:t>ICH</w:t>
      </w:r>
      <w:proofErr w:type="gramEnd"/>
    </w:p>
    <w:tbl>
      <w:tblPr>
        <w:tblW w:w="10295" w:type="dxa"/>
        <w:tblInd w:w="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7"/>
        <w:gridCol w:w="706"/>
        <w:gridCol w:w="705"/>
        <w:gridCol w:w="707"/>
        <w:gridCol w:w="709"/>
        <w:gridCol w:w="867"/>
        <w:gridCol w:w="865"/>
        <w:gridCol w:w="867"/>
        <w:gridCol w:w="867"/>
        <w:gridCol w:w="707"/>
        <w:gridCol w:w="709"/>
        <w:gridCol w:w="710"/>
        <w:gridCol w:w="959"/>
      </w:tblGrid>
      <w:tr w:rsidR="008551A5" w14:paraId="12975A60" w14:textId="77777777">
        <w:trPr>
          <w:trHeight w:val="300"/>
        </w:trPr>
        <w:tc>
          <w:tcPr>
            <w:tcW w:w="9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4F9D0111" w14:textId="77777777" w:rsidR="008551A5" w:rsidRDefault="008551A5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8419" w:type="dxa"/>
            <w:gridSpan w:val="11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553EBF58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Better ←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change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→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Worse</w:t>
            </w:r>
            <w:proofErr w:type="spellEnd"/>
          </w:p>
        </w:tc>
        <w:tc>
          <w:tcPr>
            <w:tcW w:w="9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633F6876" w14:textId="77777777" w:rsidR="008551A5" w:rsidRDefault="008551A5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551A5" w14:paraId="429FBC22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5372D0BE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3M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76BEE7E1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-5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4D2A14C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-4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6F828C24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-3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7E472F5E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-2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0BF137BE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-1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3FF41A9D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2ADC16B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+1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2EE1EB2E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+2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2C081E3A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+3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4E7C5ABB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+4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3B1929A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+5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1E51C92E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12M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</w:p>
        </w:tc>
      </w:tr>
      <w:tr w:rsidR="008551A5" w14:paraId="3BF1F88C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50136B4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 n=7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A9C3C6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6C6314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C5D664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629AAC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78A61B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2D3DB95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 (85.7)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49BDA1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A0B757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(14.3)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4A5EB1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C378B5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9E89FB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C43B135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 n=8</w:t>
            </w:r>
          </w:p>
        </w:tc>
      </w:tr>
      <w:tr w:rsidR="008551A5" w14:paraId="56B42FF9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CD8F8D6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 n=23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ACF0BC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4028EB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12973F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E51DB9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562E18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(8.7)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D742EBF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 (82.6)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D3242B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C35F432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(4.3)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CE5DED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9A3565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A343F31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(4.3)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16910BF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 n=34</w:t>
            </w:r>
          </w:p>
        </w:tc>
      </w:tr>
      <w:tr w:rsidR="008551A5" w14:paraId="537DA559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9A15353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 n=42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D06784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C40656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D7EE9B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8D8443B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BBE5AE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 (31.0)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0B351F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 (64.3)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A5BA9E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992A9F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(2.4)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A900DE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3730DB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(1.1)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FE236C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45BDEC4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 n=43</w:t>
            </w:r>
          </w:p>
        </w:tc>
      </w:tr>
      <w:tr w:rsidR="008551A5" w14:paraId="4F5E0017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63D1E40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 n=40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1BE4BB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C6AF2A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DED098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994483B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(5.0)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8A3C96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 (30.0)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E71BF8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 (52.5)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CCD220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(7.5)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49EBEF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(5.0)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911809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F801AA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08AFF7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4F782631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 n=30</w:t>
            </w:r>
          </w:p>
        </w:tc>
      </w:tr>
      <w:tr w:rsidR="008551A5" w14:paraId="573D6E4B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4364779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4, n=55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160D3F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AB13B0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C320BC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6FBA14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(5.5)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E66C03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 (14.5)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6E7CF7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 (49.1)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60F2D3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(1.8)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F46BC7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16 (29.1)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7BA376B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DECD13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122566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D58EB07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4, n=38</w:t>
            </w:r>
          </w:p>
        </w:tc>
      </w:tr>
      <w:tr w:rsidR="008551A5" w14:paraId="46863CDC" w14:textId="77777777">
        <w:trPr>
          <w:trHeight w:val="315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ABD0BBC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5, n=39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17818F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7639F1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3DC097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B6392E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606EFF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 (19.9)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32FFCD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 (48.7)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302B8F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 (33.3)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A7EA9C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845280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01CF5A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209A79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177033F7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5, n=22</w:t>
            </w:r>
          </w:p>
        </w:tc>
      </w:tr>
      <w:tr w:rsidR="008551A5" w14:paraId="208E985E" w14:textId="77777777">
        <w:trPr>
          <w:trHeight w:val="315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6D98B41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6, n=123</w:t>
            </w:r>
          </w:p>
        </w:tc>
        <w:tc>
          <w:tcPr>
            <w:tcW w:w="70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2C0137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DB736F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8C5465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327DAC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B0020F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5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EFC7693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123 (100)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65DA1A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10F124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A3D17B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9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4C4A7B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10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763138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2EF24D5C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6, n=154</w:t>
            </w:r>
          </w:p>
        </w:tc>
      </w:tr>
    </w:tbl>
    <w:p w14:paraId="19780EBD" w14:textId="77777777" w:rsidR="008551A5" w:rsidRDefault="008551A5">
      <w:pPr>
        <w:spacing w:line="360" w:lineRule="auto"/>
        <w:rPr>
          <w:rFonts w:ascii="Times New Roman" w:hAnsi="Times New Roman" w:cs="Times New Roman"/>
        </w:rPr>
      </w:pPr>
    </w:p>
    <w:p w14:paraId="2DDA322B" w14:textId="77777777" w:rsidR="008551A5" w:rsidRDefault="00000000">
      <w:pPr>
        <w:spacing w:line="360" w:lineRule="auto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mRS</w:t>
      </w:r>
      <w:proofErr w:type="spellEnd"/>
      <w:r>
        <w:rPr>
          <w:rFonts w:ascii="Times New Roman" w:hAnsi="Times New Roman" w:cs="Times New Roman"/>
          <w:lang w:val="en-US"/>
        </w:rPr>
        <w:t>, indicates modified Rankin Scale; 3M, three months; 12M, twelve months.</w:t>
      </w:r>
    </w:p>
    <w:p w14:paraId="26C3565E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ED51736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FE83BE6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B4EB2C2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52C8BE7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38FFE513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C03E0AB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BCEE6F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B80AD89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728E45F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72030AF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08F89CE4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4A79F35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6D939FEC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536B219C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4FF547B2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0FCC5255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C7F321D" w14:textId="77777777" w:rsidR="008551A5" w:rsidRDefault="008551A5">
      <w:pPr>
        <w:rPr>
          <w:rFonts w:ascii="Times New Roman" w:hAnsi="Times New Roman" w:cs="Times New Roman"/>
          <w:lang w:val="en-US"/>
        </w:rPr>
      </w:pPr>
    </w:p>
    <w:p w14:paraId="26B254F5" w14:textId="77777777" w:rsidR="008551A5" w:rsidRDefault="00000000">
      <w:pPr>
        <w:spacing w:line="360" w:lineRule="auto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b/>
          <w:lang w:val="en-US"/>
        </w:rPr>
        <w:lastRenderedPageBreak/>
        <w:t>eTable</w:t>
      </w:r>
      <w:proofErr w:type="spellEnd"/>
      <w:r>
        <w:rPr>
          <w:rFonts w:ascii="Times New Roman" w:hAnsi="Times New Roman" w:cs="Times New Roman"/>
          <w:b/>
          <w:lang w:val="en-US"/>
        </w:rPr>
        <w:t xml:space="preserve"> 3.</w:t>
      </w:r>
      <w:r>
        <w:rPr>
          <w:rFonts w:ascii="Times New Roman" w:hAnsi="Times New Roman" w:cs="Times New Roman"/>
          <w:lang w:val="en-US"/>
        </w:rPr>
        <w:t xml:space="preserve"> Functional outcome improvement, stratified by three months outcome, in deep </w:t>
      </w:r>
      <w:proofErr w:type="gramStart"/>
      <w:r>
        <w:rPr>
          <w:rFonts w:ascii="Times New Roman" w:hAnsi="Times New Roman" w:cs="Times New Roman"/>
          <w:lang w:val="en-US"/>
        </w:rPr>
        <w:t>ICH</w:t>
      </w:r>
      <w:proofErr w:type="gramEnd"/>
    </w:p>
    <w:tbl>
      <w:tblPr>
        <w:tblW w:w="10101" w:type="dxa"/>
        <w:tblInd w:w="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7"/>
        <w:gridCol w:w="703"/>
        <w:gridCol w:w="704"/>
        <w:gridCol w:w="704"/>
        <w:gridCol w:w="704"/>
        <w:gridCol w:w="862"/>
        <w:gridCol w:w="864"/>
        <w:gridCol w:w="866"/>
        <w:gridCol w:w="704"/>
        <w:gridCol w:w="704"/>
        <w:gridCol w:w="704"/>
        <w:gridCol w:w="707"/>
        <w:gridCol w:w="12"/>
        <w:gridCol w:w="946"/>
      </w:tblGrid>
      <w:tr w:rsidR="008551A5" w14:paraId="26E90F8B" w14:textId="77777777">
        <w:trPr>
          <w:trHeight w:val="300"/>
        </w:trPr>
        <w:tc>
          <w:tcPr>
            <w:tcW w:w="9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22720D5A" w14:textId="77777777" w:rsidR="008551A5" w:rsidRDefault="008551A5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8238" w:type="dxa"/>
            <w:gridSpan w:val="1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0C770114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Better ←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change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 →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Worse</w:t>
            </w:r>
            <w:proofErr w:type="spellEnd"/>
          </w:p>
        </w:tc>
        <w:tc>
          <w:tcPr>
            <w:tcW w:w="9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4C710567" w14:textId="77777777" w:rsidR="008551A5" w:rsidRDefault="008551A5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551A5" w14:paraId="2533D441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56061A24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3M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4325BE54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-5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A0381E5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-4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39AFED1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-3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3C2E5C7C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-2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599EE29A" w14:textId="77777777" w:rsidR="008551A5" w:rsidRDefault="00000000">
            <w:pPr>
              <w:widowControl w:val="0"/>
              <w:spacing w:after="0" w:line="48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-1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3F681AD1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7D99AD8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+1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2161EEC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+2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75ACFE0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+3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089A388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+4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D8D8D8"/>
            <w:vAlign w:val="bottom"/>
          </w:tcPr>
          <w:p w14:paraId="1F77286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+5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3955A1FA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12M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mRS</w:t>
            </w:r>
            <w:proofErr w:type="spellEnd"/>
          </w:p>
        </w:tc>
      </w:tr>
      <w:tr w:rsidR="008551A5" w14:paraId="32128763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06292AF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 n=7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0A231F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962D9B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0483D2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E5E763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8EA7B5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68AB2F7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 (100)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20078F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72D36EE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CA11FD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C4ED9E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80AADF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CBFB86B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0, n=15</w:t>
            </w:r>
          </w:p>
        </w:tc>
      </w:tr>
      <w:tr w:rsidR="008551A5" w14:paraId="4CDE7611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BE0A261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 n=34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3C22CAB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B38764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01DAF8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DE3709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962FA3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 (14.7)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525F402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 (82.4)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C0EDD7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1524DC1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D7DE25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1602B4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168DAD8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(2.9)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5EA07612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 n=51</w:t>
            </w:r>
          </w:p>
        </w:tc>
      </w:tr>
      <w:tr w:rsidR="008551A5" w14:paraId="1B7FD48A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D6448BD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 n=45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B4736F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614F72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D596C7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AA2723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2 (4.4)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50453F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 (42.2)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215F61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21 (46.7)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F8F5FD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2 (4.4)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A5BD85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(2.2)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087BF1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2BB0A1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C7EA5F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01B1C283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 n=39</w:t>
            </w:r>
          </w:p>
        </w:tc>
      </w:tr>
      <w:tr w:rsidR="008551A5" w14:paraId="6F57B807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209676A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 n=48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DD0F73F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4A9E60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4EA98F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1 (2.1)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6FA662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(6.3)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F2E227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17 (35.4)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7ECF47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20 (41.7)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86B4CC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 (6.3)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76D361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(2.1)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3C0513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3 (6.3)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3F799E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CD8B36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60672087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 n=43</w:t>
            </w:r>
          </w:p>
        </w:tc>
      </w:tr>
      <w:tr w:rsidR="008551A5" w14:paraId="33D35FFD" w14:textId="77777777">
        <w:trPr>
          <w:trHeight w:val="300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33BCE58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4, n=60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867CBB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0FF7C8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4593EDB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1 (1.7)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ECD1C0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 (1.7)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DB9AC95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18 (30.0)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071EC12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 (53.3)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1E398C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(6.7)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369E8C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(6.7)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1151C1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1E3CF3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B9031B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45CF1131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4, n=50</w:t>
            </w:r>
          </w:p>
        </w:tc>
      </w:tr>
      <w:tr w:rsidR="008551A5" w14:paraId="2E93642F" w14:textId="77777777">
        <w:trPr>
          <w:trHeight w:val="315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F1648EC" w14:textId="77777777" w:rsidR="008551A5" w:rsidRDefault="00000000">
            <w:pPr>
              <w:widowControl w:val="0"/>
              <w:spacing w:after="0" w:line="48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5, n=58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4F861A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7C7D87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8C7B33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033B727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  <w:lang w:val="en-US" w:eastAsia="zh-CN"/>
              </w:rPr>
              <w:t>3 (5.2)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B06090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14 (24.1)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3195B57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22 (37.9)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575FD213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 (32.8)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120B0B0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4CB3DDF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2B58452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74627209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7FBDC74A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5, n=27</w:t>
            </w:r>
          </w:p>
        </w:tc>
      </w:tr>
      <w:tr w:rsidR="008551A5" w14:paraId="1CF9B070" w14:textId="77777777">
        <w:trPr>
          <w:trHeight w:val="315"/>
        </w:trPr>
        <w:tc>
          <w:tcPr>
            <w:tcW w:w="916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777341E" w14:textId="77777777" w:rsidR="008551A5" w:rsidRDefault="00000000">
            <w:pPr>
              <w:widowControl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6, n=122</w:t>
            </w:r>
          </w:p>
        </w:tc>
        <w:tc>
          <w:tcPr>
            <w:tcW w:w="703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31742F4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E70859A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DC21B3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A9A141E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2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402C3A0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864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14:paraId="6917AD36" w14:textId="77777777" w:rsidR="008551A5" w:rsidRDefault="00000000">
            <w:pPr>
              <w:widowControl w:val="0"/>
              <w:spacing w:after="0" w:line="48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122 (100)</w:t>
            </w:r>
          </w:p>
        </w:tc>
        <w:tc>
          <w:tcPr>
            <w:tcW w:w="86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C5CD386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02B8C88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1BAF082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BA9806C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707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0B076DD" w14:textId="77777777" w:rsidR="008551A5" w:rsidRDefault="00000000">
            <w:pPr>
              <w:widowControl w:val="0"/>
              <w:snapToGrid w:val="0"/>
              <w:spacing w:after="0" w:line="480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18"/>
                <w:szCs w:val="18"/>
                <w:lang w:val="en-US" w:eastAsia="zh-CN"/>
              </w:rPr>
              <w:t>XXX</w:t>
            </w:r>
          </w:p>
        </w:tc>
        <w:tc>
          <w:tcPr>
            <w:tcW w:w="958" w:type="dxa"/>
            <w:gridSpan w:val="2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14:paraId="3CCCEF00" w14:textId="77777777" w:rsidR="008551A5" w:rsidRDefault="00000000">
            <w:pPr>
              <w:widowControl w:val="0"/>
              <w:snapToGrid w:val="0"/>
              <w:spacing w:after="0" w:line="48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6, n=149</w:t>
            </w:r>
          </w:p>
        </w:tc>
      </w:tr>
    </w:tbl>
    <w:p w14:paraId="31F27F92" w14:textId="77777777" w:rsidR="008551A5" w:rsidRDefault="008551A5">
      <w:pPr>
        <w:spacing w:line="360" w:lineRule="auto"/>
        <w:rPr>
          <w:rFonts w:ascii="Times New Roman" w:hAnsi="Times New Roman" w:cs="Times New Roman"/>
          <w:lang w:val="en-US"/>
        </w:rPr>
      </w:pPr>
    </w:p>
    <w:p w14:paraId="3F14D76F" w14:textId="77777777" w:rsidR="008551A5" w:rsidRDefault="00000000">
      <w:pPr>
        <w:spacing w:line="360" w:lineRule="auto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mRS</w:t>
      </w:r>
      <w:proofErr w:type="spellEnd"/>
      <w:r>
        <w:rPr>
          <w:rFonts w:ascii="Times New Roman" w:hAnsi="Times New Roman" w:cs="Times New Roman"/>
          <w:lang w:val="en-US"/>
        </w:rPr>
        <w:t>, indicates modified Rankin Scale; 3M, three months; 12M, twelve months.</w:t>
      </w:r>
    </w:p>
    <w:p w14:paraId="1D999D89" w14:textId="77777777" w:rsidR="008551A5" w:rsidRDefault="008551A5">
      <w:pPr>
        <w:rPr>
          <w:shd w:val="clear" w:color="auto" w:fill="FFFF00"/>
          <w:lang w:val="en-US"/>
        </w:rPr>
      </w:pPr>
    </w:p>
    <w:p w14:paraId="293D4CF0" w14:textId="77777777" w:rsidR="008551A5" w:rsidRDefault="008551A5">
      <w:pPr>
        <w:rPr>
          <w:shd w:val="clear" w:color="auto" w:fill="FFFF00"/>
          <w:lang w:val="en-US"/>
        </w:rPr>
      </w:pPr>
    </w:p>
    <w:p w14:paraId="2FBD678F" w14:textId="77777777" w:rsidR="008551A5" w:rsidRDefault="008551A5">
      <w:pPr>
        <w:rPr>
          <w:shd w:val="clear" w:color="auto" w:fill="FFFF00"/>
          <w:lang w:val="en-US"/>
        </w:rPr>
      </w:pPr>
    </w:p>
    <w:p w14:paraId="103AA0A9" w14:textId="77777777" w:rsidR="008551A5" w:rsidRDefault="008551A5">
      <w:pPr>
        <w:rPr>
          <w:shd w:val="clear" w:color="auto" w:fill="FFFF00"/>
          <w:lang w:val="en-US"/>
        </w:rPr>
      </w:pPr>
    </w:p>
    <w:p w14:paraId="3432205A" w14:textId="77777777" w:rsidR="008551A5" w:rsidRDefault="008551A5">
      <w:pPr>
        <w:rPr>
          <w:shd w:val="clear" w:color="auto" w:fill="FFFF00"/>
          <w:lang w:val="en-US"/>
        </w:rPr>
      </w:pPr>
    </w:p>
    <w:p w14:paraId="020FF5F0" w14:textId="77777777" w:rsidR="008551A5" w:rsidRDefault="008551A5">
      <w:pPr>
        <w:rPr>
          <w:shd w:val="clear" w:color="auto" w:fill="FFFF00"/>
          <w:lang w:val="en-US"/>
        </w:rPr>
      </w:pPr>
    </w:p>
    <w:p w14:paraId="395AB87A" w14:textId="77777777" w:rsidR="008551A5" w:rsidRDefault="008551A5">
      <w:pPr>
        <w:rPr>
          <w:shd w:val="clear" w:color="auto" w:fill="FFFF00"/>
          <w:lang w:val="en-US"/>
        </w:rPr>
      </w:pPr>
    </w:p>
    <w:p w14:paraId="6863F451" w14:textId="77777777" w:rsidR="008551A5" w:rsidRDefault="008551A5">
      <w:pPr>
        <w:rPr>
          <w:shd w:val="clear" w:color="auto" w:fill="FFFF00"/>
          <w:lang w:val="en-US"/>
        </w:rPr>
      </w:pPr>
    </w:p>
    <w:p w14:paraId="5DA0A9A8" w14:textId="77777777" w:rsidR="008551A5" w:rsidRDefault="008551A5">
      <w:pPr>
        <w:rPr>
          <w:shd w:val="clear" w:color="auto" w:fill="FFFF00"/>
          <w:lang w:val="en-US"/>
        </w:rPr>
      </w:pPr>
    </w:p>
    <w:p w14:paraId="779970E3" w14:textId="77777777" w:rsidR="008551A5" w:rsidRDefault="008551A5">
      <w:pPr>
        <w:rPr>
          <w:shd w:val="clear" w:color="auto" w:fill="FFFF00"/>
          <w:lang w:val="en-US"/>
        </w:rPr>
      </w:pPr>
    </w:p>
    <w:p w14:paraId="548CB305" w14:textId="77777777" w:rsidR="008551A5" w:rsidRDefault="008551A5">
      <w:pPr>
        <w:rPr>
          <w:shd w:val="clear" w:color="auto" w:fill="FFFF00"/>
          <w:lang w:val="en-US"/>
        </w:rPr>
      </w:pPr>
    </w:p>
    <w:p w14:paraId="34BC98B7" w14:textId="77777777" w:rsidR="008551A5" w:rsidRDefault="008551A5">
      <w:pPr>
        <w:rPr>
          <w:shd w:val="clear" w:color="auto" w:fill="FFFF00"/>
          <w:lang w:val="en-US"/>
        </w:rPr>
      </w:pPr>
    </w:p>
    <w:p w14:paraId="423B6C69" w14:textId="77777777" w:rsidR="008551A5" w:rsidRDefault="008551A5">
      <w:pPr>
        <w:rPr>
          <w:shd w:val="clear" w:color="auto" w:fill="FFFF00"/>
          <w:lang w:val="en-US"/>
        </w:rPr>
      </w:pPr>
    </w:p>
    <w:p w14:paraId="7CBAE05E" w14:textId="77777777" w:rsidR="008551A5" w:rsidRDefault="008551A5">
      <w:pPr>
        <w:rPr>
          <w:shd w:val="clear" w:color="auto" w:fill="FFFF00"/>
          <w:lang w:val="en-US"/>
        </w:rPr>
      </w:pPr>
    </w:p>
    <w:p w14:paraId="283E6964" w14:textId="77777777" w:rsidR="008551A5" w:rsidRDefault="008551A5">
      <w:pPr>
        <w:rPr>
          <w:shd w:val="clear" w:color="auto" w:fill="FFFF00"/>
          <w:lang w:val="en-US"/>
        </w:rPr>
      </w:pPr>
    </w:p>
    <w:p w14:paraId="7D5DE2E3" w14:textId="77777777" w:rsidR="008551A5" w:rsidRDefault="008551A5">
      <w:pPr>
        <w:rPr>
          <w:shd w:val="clear" w:color="auto" w:fill="FFFF00"/>
          <w:lang w:val="en-US"/>
        </w:rPr>
      </w:pPr>
    </w:p>
    <w:p w14:paraId="15D61C33" w14:textId="77777777" w:rsidR="008551A5" w:rsidRDefault="008551A5">
      <w:pPr>
        <w:rPr>
          <w:shd w:val="clear" w:color="auto" w:fill="FFFF00"/>
          <w:lang w:val="en-US"/>
        </w:rPr>
      </w:pPr>
    </w:p>
    <w:p w14:paraId="52047C36" w14:textId="77777777" w:rsidR="008551A5" w:rsidRDefault="00000000">
      <w:pPr>
        <w:rPr>
          <w:rFonts w:ascii="Times New Roman" w:eastAsia="Times New Roman" w:hAnsi="Times New Roman" w:cs="Times New Roman"/>
          <w:b/>
          <w:color w:val="000000"/>
          <w:lang w:val="en-US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lang w:val="en-US"/>
        </w:rPr>
        <w:lastRenderedPageBreak/>
        <w:t>eTable</w:t>
      </w:r>
      <w:proofErr w:type="spellEnd"/>
      <w:r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4. </w:t>
      </w:r>
      <w:r>
        <w:rPr>
          <w:rFonts w:ascii="Times New Roman" w:eastAsia="Times New Roman" w:hAnsi="Times New Roman" w:cs="Times New Roman"/>
          <w:color w:val="000000"/>
          <w:lang w:val="en-US"/>
        </w:rPr>
        <w:t xml:space="preserve">Predictors of </w:t>
      </w:r>
      <w:proofErr w:type="spellStart"/>
      <w:r>
        <w:rPr>
          <w:rFonts w:ascii="Times New Roman" w:eastAsia="Times New Roman" w:hAnsi="Times New Roman" w:cs="Times New Roman"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color w:val="000000"/>
          <w:lang w:val="en-US"/>
        </w:rPr>
        <w:t xml:space="preserve"> improvement excluding subjects with </w:t>
      </w:r>
      <w:proofErr w:type="spellStart"/>
      <w:r>
        <w:rPr>
          <w:rFonts w:ascii="Times New Roman" w:eastAsia="Times New Roman" w:hAnsi="Times New Roman" w:cs="Times New Roman"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color w:val="000000"/>
          <w:lang w:val="en-US"/>
        </w:rPr>
        <w:t xml:space="preserve"> = 0 at three months</w:t>
      </w:r>
    </w:p>
    <w:tbl>
      <w:tblPr>
        <w:tblW w:w="7860" w:type="dxa"/>
        <w:tblInd w:w="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920"/>
        <w:gridCol w:w="1000"/>
      </w:tblGrid>
      <w:tr w:rsidR="008551A5" w14:paraId="4E68FC23" w14:textId="77777777">
        <w:trPr>
          <w:trHeight w:val="300"/>
        </w:trPr>
        <w:tc>
          <w:tcPr>
            <w:tcW w:w="3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111DF97D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n=444*</w:t>
            </w:r>
          </w:p>
        </w:tc>
        <w:tc>
          <w:tcPr>
            <w:tcW w:w="2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45F8EA08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OR (95% CI)</w:t>
            </w:r>
          </w:p>
        </w:tc>
        <w:tc>
          <w:tcPr>
            <w:tcW w:w="100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79370287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8551A5" w14:paraId="732A9647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9DB7BD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Age 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399E8C27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0.98 (0.96 – 0,99)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2737A61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0.007</w:t>
            </w:r>
          </w:p>
        </w:tc>
      </w:tr>
      <w:tr w:rsidR="008551A5" w14:paraId="2B99D543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D42717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&gt; 1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3CEC7C97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0.44 (0.27 - 0.79)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57748186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0.006</w:t>
            </w:r>
          </w:p>
        </w:tc>
      </w:tr>
      <w:tr w:rsidR="008551A5" w14:paraId="22935740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972E2D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GCS 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0DD34F17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1.07 (0.96 - 1.19)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E8DD78E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0.182</w:t>
            </w:r>
          </w:p>
        </w:tc>
      </w:tr>
      <w:tr w:rsidR="008551A5" w14:paraId="5C31FCFD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87050D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Baseline ICH volume §§§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1BD96C30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1.00 (1.00 -1.00)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F182435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0.212</w:t>
            </w:r>
          </w:p>
        </w:tc>
      </w:tr>
      <w:tr w:rsidR="008551A5" w14:paraId="001665EE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C359F2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Deep ICH location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555E38D5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1.68 (1.07 - 2.63)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AB72BC2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0.023</w:t>
            </w:r>
          </w:p>
        </w:tc>
      </w:tr>
      <w:tr w:rsidR="008551A5" w14:paraId="05F6BDE8" w14:textId="77777777">
        <w:trPr>
          <w:trHeight w:val="315"/>
        </w:trPr>
        <w:tc>
          <w:tcPr>
            <w:tcW w:w="394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765114A1" w14:textId="77777777" w:rsidR="008551A5" w:rsidRDefault="00000000">
            <w:pPr>
              <w:widowControl w:val="0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IVH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presence</w:t>
            </w:r>
            <w:proofErr w:type="spellEnd"/>
          </w:p>
        </w:tc>
        <w:tc>
          <w:tcPr>
            <w:tcW w:w="2920" w:type="dxa"/>
            <w:tcBorders>
              <w:bottom w:val="single" w:sz="8" w:space="0" w:color="000000"/>
              <w:right w:val="single" w:sz="4" w:space="0" w:color="000000"/>
            </w:tcBorders>
            <w:vAlign w:val="bottom"/>
          </w:tcPr>
          <w:p w14:paraId="1F915509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0.71 (0.42 - 1.22)</w:t>
            </w:r>
          </w:p>
        </w:tc>
        <w:tc>
          <w:tcPr>
            <w:tcW w:w="10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2577F4CA" w14:textId="77777777" w:rsidR="008551A5" w:rsidRDefault="00000000">
            <w:pPr>
              <w:widowControl w:val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0.214</w:t>
            </w:r>
          </w:p>
        </w:tc>
      </w:tr>
    </w:tbl>
    <w:p w14:paraId="65E01C8F" w14:textId="77777777" w:rsidR="008551A5" w:rsidRDefault="008551A5">
      <w:pPr>
        <w:rPr>
          <w:rFonts w:ascii="Times New Roman" w:eastAsia="Times New Roman" w:hAnsi="Times New Roman" w:cs="Times New Roman"/>
          <w:color w:val="000000"/>
        </w:rPr>
      </w:pPr>
    </w:p>
    <w:p w14:paraId="61B48B64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 xml:space="preserve">OR indicates odds ratio; CI, confidence interval; </w:t>
      </w:r>
      <w:proofErr w:type="spellStart"/>
      <w:r>
        <w:rPr>
          <w:rFonts w:ascii="Times New Roman" w:eastAsia="Times New Roman" w:hAnsi="Times New Roman" w:cs="Times New Roman"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color w:val="000000"/>
          <w:lang w:val="en-US"/>
        </w:rPr>
        <w:t xml:space="preserve">, modified Rankin Scale; IQR, interquartile range; Glasgow coma scale; ICH, intracerebral hemorrhage; IVH, intraventricular </w:t>
      </w:r>
      <w:proofErr w:type="gramStart"/>
      <w:r>
        <w:rPr>
          <w:rFonts w:ascii="Times New Roman" w:eastAsia="Times New Roman" w:hAnsi="Times New Roman" w:cs="Times New Roman"/>
          <w:color w:val="000000"/>
          <w:lang w:val="en-US"/>
        </w:rPr>
        <w:t>hemorrhage</w:t>
      </w:r>
      <w:proofErr w:type="gramEnd"/>
    </w:p>
    <w:p w14:paraId="66545551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 xml:space="preserve">*Excluding patients with </w:t>
      </w:r>
      <w:proofErr w:type="spellStart"/>
      <w:r>
        <w:rPr>
          <w:rFonts w:ascii="Times New Roman" w:eastAsia="Times New Roman" w:hAnsi="Times New Roman" w:cs="Times New Roman"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color w:val="000000"/>
          <w:lang w:val="en-US"/>
        </w:rPr>
        <w:t>=0 at three months</w:t>
      </w:r>
    </w:p>
    <w:p w14:paraId="4C59E409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 OR per one year increase</w:t>
      </w:r>
    </w:p>
    <w:p w14:paraId="2F8DFE6B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§§ OR per one point increase</w:t>
      </w:r>
    </w:p>
    <w:p w14:paraId="75661DD8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§§§ OR per one mL increase</w:t>
      </w:r>
    </w:p>
    <w:p w14:paraId="6993D28A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6700E7B3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28C5A9A0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420932AC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75E9B843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224EE2FE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4766FF77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55636639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61558B6C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29D28B99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0D422C80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3EB1DBA7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48447580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055C958E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4BE22B32" w14:textId="77777777" w:rsidR="008551A5" w:rsidRDefault="00000000">
      <w:pPr>
        <w:spacing w:line="240" w:lineRule="auto"/>
        <w:rPr>
          <w:rFonts w:ascii="Times New Roman" w:eastAsia="Times New Roman" w:hAnsi="Times New Roman" w:cs="Times New Roman"/>
          <w:b/>
          <w:color w:val="000000"/>
          <w:lang w:val="en-US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lang w:val="en-US"/>
        </w:rPr>
        <w:lastRenderedPageBreak/>
        <w:t>eTable</w:t>
      </w:r>
      <w:proofErr w:type="spellEnd"/>
      <w:r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5. Predictors of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b/>
          <w:color w:val="000000"/>
          <w:lang w:val="en-US"/>
        </w:rPr>
        <w:t xml:space="preserve"> improvement stratified by ICH </w:t>
      </w:r>
      <w:proofErr w:type="gramStart"/>
      <w:r>
        <w:rPr>
          <w:rFonts w:ascii="Times New Roman" w:eastAsia="Times New Roman" w:hAnsi="Times New Roman" w:cs="Times New Roman"/>
          <w:b/>
          <w:color w:val="000000"/>
          <w:lang w:val="en-US"/>
        </w:rPr>
        <w:t>location</w:t>
      </w:r>
      <w:proofErr w:type="gramEnd"/>
    </w:p>
    <w:tbl>
      <w:tblPr>
        <w:tblW w:w="7860" w:type="dxa"/>
        <w:tblInd w:w="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2920"/>
        <w:gridCol w:w="1000"/>
      </w:tblGrid>
      <w:tr w:rsidR="008551A5" w14:paraId="5221984C" w14:textId="77777777">
        <w:trPr>
          <w:trHeight w:val="300"/>
        </w:trPr>
        <w:tc>
          <w:tcPr>
            <w:tcW w:w="3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3EA0095C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LOBAR</w:t>
            </w:r>
          </w:p>
        </w:tc>
        <w:tc>
          <w:tcPr>
            <w:tcW w:w="2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1C93F35A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OR (95% CI)</w:t>
            </w:r>
          </w:p>
        </w:tc>
        <w:tc>
          <w:tcPr>
            <w:tcW w:w="100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72EB90DE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8551A5" w14:paraId="5D158DD9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DDC7AFE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Age 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3E6744E1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0.97 (0.95-1.01)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1ACA4714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0.120</w:t>
            </w:r>
          </w:p>
        </w:tc>
      </w:tr>
      <w:tr w:rsidR="008551A5" w14:paraId="3C4C4939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EEFB7E4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&gt; 1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6D6E7B8B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0.29 (0.10-0.83)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2867BE8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0.020</w:t>
            </w:r>
          </w:p>
        </w:tc>
      </w:tr>
      <w:tr w:rsidR="008551A5" w14:paraId="505AFED1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A1F6A8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GCS 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41807AE6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1.16 (0.93-1.44)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8F7AAA9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0.197</w:t>
            </w:r>
          </w:p>
        </w:tc>
      </w:tr>
      <w:tr w:rsidR="008551A5" w14:paraId="5C4E0FA2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EE87A5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Baseline ICH volume §§§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52D6981C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1.00 (1.00-1.01)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D965BD7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0.229</w:t>
            </w:r>
          </w:p>
        </w:tc>
      </w:tr>
      <w:tr w:rsidR="008551A5" w14:paraId="377C3C08" w14:textId="77777777">
        <w:trPr>
          <w:trHeight w:val="315"/>
        </w:trPr>
        <w:tc>
          <w:tcPr>
            <w:tcW w:w="394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39BAB376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IVH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presence</w:t>
            </w:r>
            <w:proofErr w:type="spellEnd"/>
          </w:p>
        </w:tc>
        <w:tc>
          <w:tcPr>
            <w:tcW w:w="2920" w:type="dxa"/>
            <w:tcBorders>
              <w:bottom w:val="single" w:sz="8" w:space="0" w:color="000000"/>
              <w:right w:val="single" w:sz="4" w:space="0" w:color="000000"/>
            </w:tcBorders>
            <w:vAlign w:val="bottom"/>
          </w:tcPr>
          <w:p w14:paraId="4A838823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0.44 (0.12-1.62)</w:t>
            </w:r>
          </w:p>
        </w:tc>
        <w:tc>
          <w:tcPr>
            <w:tcW w:w="10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330A917D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0.217</w:t>
            </w:r>
          </w:p>
        </w:tc>
      </w:tr>
      <w:tr w:rsidR="008551A5" w14:paraId="2D485153" w14:textId="77777777">
        <w:trPr>
          <w:trHeight w:val="300"/>
        </w:trPr>
        <w:tc>
          <w:tcPr>
            <w:tcW w:w="3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3417CDA8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DEEP</w:t>
            </w:r>
          </w:p>
        </w:tc>
        <w:tc>
          <w:tcPr>
            <w:tcW w:w="2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10397C34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OR (95% CI)</w:t>
            </w:r>
          </w:p>
        </w:tc>
        <w:tc>
          <w:tcPr>
            <w:tcW w:w="1000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085E8606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</w:rPr>
              <w:t>p</w:t>
            </w:r>
          </w:p>
        </w:tc>
      </w:tr>
      <w:tr w:rsidR="008551A5" w14:paraId="0D37ED75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649905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Age 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104F33AE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0.98 (0.96-1.00)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97E4C0A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0.041</w:t>
            </w:r>
          </w:p>
        </w:tc>
      </w:tr>
      <w:tr w:rsidR="008551A5" w14:paraId="6D2D6113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59D6278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&gt; 1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71D75B93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0.56 (0.27-1.17)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DE10944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0.122</w:t>
            </w:r>
          </w:p>
        </w:tc>
      </w:tr>
      <w:tr w:rsidR="008551A5" w14:paraId="3CCACE15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F1FAFC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GCS 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5E364A5F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1.01 (0.90-1.14)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3CFFA86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0.863</w:t>
            </w:r>
          </w:p>
        </w:tc>
      </w:tr>
      <w:tr w:rsidR="008551A5" w14:paraId="50294424" w14:textId="77777777">
        <w:trPr>
          <w:trHeight w:val="300"/>
        </w:trPr>
        <w:tc>
          <w:tcPr>
            <w:tcW w:w="3940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B50C894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Baseline ICH volume §§§</w:t>
            </w:r>
          </w:p>
        </w:tc>
        <w:tc>
          <w:tcPr>
            <w:tcW w:w="2920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752BC482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0.98 (0.96-1.00)</w:t>
            </w:r>
          </w:p>
        </w:tc>
        <w:tc>
          <w:tcPr>
            <w:tcW w:w="100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2B1E9AE6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0.103</w:t>
            </w:r>
          </w:p>
        </w:tc>
      </w:tr>
      <w:tr w:rsidR="008551A5" w14:paraId="058A60D9" w14:textId="77777777">
        <w:trPr>
          <w:trHeight w:val="315"/>
        </w:trPr>
        <w:tc>
          <w:tcPr>
            <w:tcW w:w="394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5A280A12" w14:textId="77777777" w:rsidR="008551A5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IVH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presence</w:t>
            </w:r>
            <w:proofErr w:type="spellEnd"/>
          </w:p>
        </w:tc>
        <w:tc>
          <w:tcPr>
            <w:tcW w:w="2920" w:type="dxa"/>
            <w:tcBorders>
              <w:bottom w:val="single" w:sz="8" w:space="0" w:color="000000"/>
              <w:right w:val="single" w:sz="4" w:space="0" w:color="000000"/>
            </w:tcBorders>
            <w:vAlign w:val="bottom"/>
          </w:tcPr>
          <w:p w14:paraId="4D172B15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0.89 (0.48-1.62)</w:t>
            </w:r>
          </w:p>
        </w:tc>
        <w:tc>
          <w:tcPr>
            <w:tcW w:w="100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0CDC969B" w14:textId="77777777" w:rsidR="008551A5" w:rsidRDefault="00000000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0.696</w:t>
            </w:r>
          </w:p>
        </w:tc>
      </w:tr>
    </w:tbl>
    <w:p w14:paraId="28B22293" w14:textId="77777777" w:rsidR="008551A5" w:rsidRDefault="008551A5">
      <w:pPr>
        <w:rPr>
          <w:rFonts w:ascii="Times New Roman" w:eastAsia="Times New Roman" w:hAnsi="Times New Roman" w:cs="Times New Roman"/>
          <w:color w:val="000000"/>
        </w:rPr>
      </w:pPr>
    </w:p>
    <w:p w14:paraId="54E52EA7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 xml:space="preserve">OR indicates odds ratio; CI, confidence interval; </w:t>
      </w:r>
      <w:proofErr w:type="spellStart"/>
      <w:r>
        <w:rPr>
          <w:rFonts w:ascii="Times New Roman" w:eastAsia="Times New Roman" w:hAnsi="Times New Roman" w:cs="Times New Roman"/>
          <w:color w:val="000000"/>
          <w:lang w:val="en-US"/>
        </w:rPr>
        <w:t>mRS</w:t>
      </w:r>
      <w:proofErr w:type="spellEnd"/>
      <w:r>
        <w:rPr>
          <w:rFonts w:ascii="Times New Roman" w:eastAsia="Times New Roman" w:hAnsi="Times New Roman" w:cs="Times New Roman"/>
          <w:color w:val="000000"/>
          <w:lang w:val="en-US"/>
        </w:rPr>
        <w:t xml:space="preserve">, modified Rankin Scale; IQR, interquartile range; Glasgow coma scale; ICH, intracerebral hemorrhage; IVH, intraventricular </w:t>
      </w:r>
      <w:proofErr w:type="gramStart"/>
      <w:r>
        <w:rPr>
          <w:rFonts w:ascii="Times New Roman" w:eastAsia="Times New Roman" w:hAnsi="Times New Roman" w:cs="Times New Roman"/>
          <w:color w:val="000000"/>
          <w:lang w:val="en-US"/>
        </w:rPr>
        <w:t>hemorrhage</w:t>
      </w:r>
      <w:proofErr w:type="gramEnd"/>
    </w:p>
    <w:p w14:paraId="773BA0EB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 OR per one year increase</w:t>
      </w:r>
    </w:p>
    <w:p w14:paraId="459958EC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§§ OR per one point increase</w:t>
      </w:r>
    </w:p>
    <w:p w14:paraId="26F531D3" w14:textId="77777777" w:rsidR="008551A5" w:rsidRDefault="00000000">
      <w:pPr>
        <w:rPr>
          <w:rFonts w:ascii="Times New Roman" w:eastAsia="Times New Roman" w:hAnsi="Times New Roman" w:cs="Times New Roman"/>
          <w:color w:val="000000"/>
          <w:lang w:val="en-US"/>
        </w:rPr>
      </w:pPr>
      <w:r>
        <w:rPr>
          <w:rFonts w:ascii="Times New Roman" w:eastAsia="Times New Roman" w:hAnsi="Times New Roman" w:cs="Times New Roman"/>
          <w:color w:val="000000"/>
          <w:lang w:val="en-US"/>
        </w:rPr>
        <w:t>§§§ OR per one mL increase</w:t>
      </w:r>
    </w:p>
    <w:p w14:paraId="27852832" w14:textId="77777777" w:rsidR="008551A5" w:rsidRDefault="008551A5">
      <w:pPr>
        <w:rPr>
          <w:rFonts w:ascii="Times New Roman" w:eastAsia="Times New Roman" w:hAnsi="Times New Roman" w:cs="Times New Roman"/>
          <w:b/>
          <w:color w:val="000000"/>
          <w:lang w:val="en-US"/>
        </w:rPr>
      </w:pPr>
    </w:p>
    <w:p w14:paraId="3A63D703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233C678E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5F5D87C7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222ECB4A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7839A23B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5611B528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005FA5F6" w14:textId="77777777" w:rsidR="008551A5" w:rsidRDefault="008551A5">
      <w:pPr>
        <w:rPr>
          <w:rFonts w:eastAsia="Times New Roman" w:cs="Times New Roman"/>
          <w:b/>
          <w:color w:val="000000"/>
          <w:lang w:val="en-US"/>
        </w:rPr>
      </w:pPr>
    </w:p>
    <w:p w14:paraId="706E8D74" w14:textId="77777777" w:rsidR="008551A5" w:rsidRDefault="008551A5">
      <w:pPr>
        <w:rPr>
          <w:rFonts w:ascii="Times New Roman" w:hAnsi="Times New Roman"/>
          <w:shd w:val="clear" w:color="auto" w:fill="FFFFFF"/>
          <w:lang w:val="en-US"/>
        </w:rPr>
      </w:pPr>
    </w:p>
    <w:p w14:paraId="5C359918" w14:textId="77777777" w:rsidR="008551A5" w:rsidRDefault="008551A5">
      <w:pPr>
        <w:rPr>
          <w:rFonts w:ascii="Times New Roman" w:hAnsi="Times New Roman"/>
          <w:shd w:val="clear" w:color="auto" w:fill="FFFFFF"/>
          <w:lang w:val="en-US"/>
        </w:rPr>
      </w:pPr>
    </w:p>
    <w:p w14:paraId="0F3F22FC" w14:textId="77777777" w:rsidR="008551A5" w:rsidRDefault="008551A5">
      <w:pPr>
        <w:rPr>
          <w:rFonts w:ascii="Times New Roman" w:hAnsi="Times New Roman"/>
          <w:shd w:val="clear" w:color="auto" w:fill="FFFFFF"/>
          <w:lang w:val="en-US"/>
        </w:rPr>
      </w:pPr>
    </w:p>
    <w:p w14:paraId="042DDB4B" w14:textId="77777777" w:rsidR="008551A5" w:rsidRDefault="00000000">
      <w:pPr>
        <w:rPr>
          <w:rFonts w:ascii="Times New Roman" w:hAnsi="Times New Roman"/>
          <w:shd w:val="clear" w:color="auto" w:fill="FFFFFF"/>
          <w:lang w:val="en-US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val="en-US"/>
        </w:rPr>
        <w:lastRenderedPageBreak/>
        <w:t>eTable</w:t>
      </w:r>
      <w:proofErr w:type="spellEnd"/>
      <w:r>
        <w:rPr>
          <w:rFonts w:ascii="Times New Roman" w:eastAsia="Times New Roman" w:hAnsi="Times New Roman" w:cs="Times New Roman"/>
          <w:b/>
          <w:color w:val="000000"/>
          <w:shd w:val="clear" w:color="auto" w:fill="FFFFFF"/>
          <w:lang w:val="en-US"/>
        </w:rPr>
        <w:t xml:space="preserve"> 6.</w:t>
      </w:r>
      <w:r>
        <w:rPr>
          <w:rFonts w:ascii="Times New Roman" w:eastAsia="Times New Roman" w:hAnsi="Times New Roman" w:cs="Times New Roman"/>
          <w:color w:val="000000"/>
          <w:shd w:val="clear" w:color="auto" w:fill="FFFFFF"/>
          <w:lang w:val="en-US"/>
        </w:rPr>
        <w:t xml:space="preserve"> Predictors of functional outcome worsening from three to twelve</w:t>
      </w:r>
      <w:r>
        <w:rPr>
          <w:shd w:val="clear" w:color="auto" w:fill="FFFFFF"/>
          <w:lang w:val="en-US"/>
        </w:rPr>
        <w:t xml:space="preserve"> months</w:t>
      </w:r>
    </w:p>
    <w:tbl>
      <w:tblPr>
        <w:tblW w:w="7258" w:type="dxa"/>
        <w:tblInd w:w="4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1"/>
        <w:gridCol w:w="2494"/>
        <w:gridCol w:w="1533"/>
      </w:tblGrid>
      <w:tr w:rsidR="008551A5" w14:paraId="38AE5FE4" w14:textId="77777777">
        <w:trPr>
          <w:trHeight w:val="300"/>
        </w:trPr>
        <w:tc>
          <w:tcPr>
            <w:tcW w:w="323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6E427322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DDDDDD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DDDDDD"/>
              </w:rPr>
              <w:t>N=458</w:t>
            </w:r>
          </w:p>
        </w:tc>
        <w:tc>
          <w:tcPr>
            <w:tcW w:w="24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  <w:vAlign w:val="bottom"/>
          </w:tcPr>
          <w:p w14:paraId="0647C39C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DDDDDD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hd w:val="clear" w:color="auto" w:fill="DDDDDD"/>
              </w:rPr>
              <w:t>OR (95% CI)</w:t>
            </w:r>
          </w:p>
        </w:tc>
        <w:tc>
          <w:tcPr>
            <w:tcW w:w="1533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D8D8D8"/>
            <w:vAlign w:val="bottom"/>
          </w:tcPr>
          <w:p w14:paraId="0A27ECA6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hd w:val="clear" w:color="auto" w:fill="DDDDDD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hd w:val="clear" w:color="auto" w:fill="DDDDDD"/>
              </w:rPr>
              <w:t>p</w:t>
            </w:r>
          </w:p>
        </w:tc>
      </w:tr>
      <w:tr w:rsidR="008551A5" w14:paraId="36D1C950" w14:textId="77777777">
        <w:trPr>
          <w:trHeight w:val="300"/>
        </w:trPr>
        <w:tc>
          <w:tcPr>
            <w:tcW w:w="323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A18187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Age §</w:t>
            </w:r>
          </w:p>
        </w:tc>
        <w:tc>
          <w:tcPr>
            <w:tcW w:w="2494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12F2C767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1.05 (1.03-1.08)</w:t>
            </w:r>
          </w:p>
        </w:tc>
        <w:tc>
          <w:tcPr>
            <w:tcW w:w="1533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6D8661B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&lt;0.001</w:t>
            </w:r>
          </w:p>
        </w:tc>
      </w:tr>
      <w:tr w:rsidR="008551A5" w14:paraId="1188AFBE" w14:textId="77777777">
        <w:trPr>
          <w:trHeight w:val="300"/>
        </w:trPr>
        <w:tc>
          <w:tcPr>
            <w:tcW w:w="323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924E20C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 xml:space="preserve">Baseline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mRS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 xml:space="preserve"> &gt; 1</w:t>
            </w:r>
          </w:p>
        </w:tc>
        <w:tc>
          <w:tcPr>
            <w:tcW w:w="2494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0700B3FD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2.27 (1.29-3.99)</w:t>
            </w:r>
          </w:p>
        </w:tc>
        <w:tc>
          <w:tcPr>
            <w:tcW w:w="1533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4105AB48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0.004</w:t>
            </w:r>
          </w:p>
        </w:tc>
      </w:tr>
      <w:tr w:rsidR="008551A5" w14:paraId="1757E40D" w14:textId="77777777">
        <w:trPr>
          <w:trHeight w:val="300"/>
        </w:trPr>
        <w:tc>
          <w:tcPr>
            <w:tcW w:w="323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3CAC38C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GCS §§</w:t>
            </w:r>
          </w:p>
        </w:tc>
        <w:tc>
          <w:tcPr>
            <w:tcW w:w="2494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54BC9C30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0.88 (0.78-0.98)</w:t>
            </w:r>
          </w:p>
        </w:tc>
        <w:tc>
          <w:tcPr>
            <w:tcW w:w="1533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62C0BE78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0.022</w:t>
            </w:r>
          </w:p>
        </w:tc>
      </w:tr>
      <w:tr w:rsidR="008551A5" w14:paraId="0FF8DCD5" w14:textId="77777777">
        <w:trPr>
          <w:trHeight w:val="300"/>
        </w:trPr>
        <w:tc>
          <w:tcPr>
            <w:tcW w:w="323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1D49420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Baseline ICH volume §§§</w:t>
            </w:r>
          </w:p>
        </w:tc>
        <w:tc>
          <w:tcPr>
            <w:tcW w:w="2494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73435B73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1.00 (1.00-1.00)</w:t>
            </w:r>
          </w:p>
        </w:tc>
        <w:tc>
          <w:tcPr>
            <w:tcW w:w="1533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7A184415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0.733</w:t>
            </w:r>
          </w:p>
        </w:tc>
      </w:tr>
      <w:tr w:rsidR="008551A5" w14:paraId="73B0CF8E" w14:textId="77777777">
        <w:trPr>
          <w:trHeight w:val="300"/>
        </w:trPr>
        <w:tc>
          <w:tcPr>
            <w:tcW w:w="3231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93C8CF4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Deep ICH location</w:t>
            </w:r>
          </w:p>
        </w:tc>
        <w:tc>
          <w:tcPr>
            <w:tcW w:w="2494" w:type="dxa"/>
            <w:tcBorders>
              <w:bottom w:val="single" w:sz="4" w:space="0" w:color="000000"/>
              <w:right w:val="single" w:sz="4" w:space="0" w:color="000000"/>
            </w:tcBorders>
            <w:vAlign w:val="bottom"/>
          </w:tcPr>
          <w:p w14:paraId="02F8419D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0.81 (0.47-1.39)</w:t>
            </w:r>
          </w:p>
        </w:tc>
        <w:tc>
          <w:tcPr>
            <w:tcW w:w="1533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14:paraId="08F9D6C4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0.439</w:t>
            </w:r>
          </w:p>
        </w:tc>
      </w:tr>
      <w:tr w:rsidR="008551A5" w14:paraId="68452083" w14:textId="77777777">
        <w:trPr>
          <w:trHeight w:val="315"/>
        </w:trPr>
        <w:tc>
          <w:tcPr>
            <w:tcW w:w="3231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bottom"/>
          </w:tcPr>
          <w:p w14:paraId="61176DD1" w14:textId="77777777" w:rsidR="008551A5" w:rsidRDefault="00000000">
            <w:pPr>
              <w:widowControl w:val="0"/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 xml:space="preserve">IVH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presence</w:t>
            </w:r>
            <w:proofErr w:type="spellEnd"/>
          </w:p>
        </w:tc>
        <w:tc>
          <w:tcPr>
            <w:tcW w:w="2494" w:type="dxa"/>
            <w:tcBorders>
              <w:bottom w:val="single" w:sz="8" w:space="0" w:color="000000"/>
              <w:right w:val="single" w:sz="4" w:space="0" w:color="000000"/>
            </w:tcBorders>
            <w:vAlign w:val="bottom"/>
          </w:tcPr>
          <w:p w14:paraId="5ADCC391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1.31 (0.69-2.46)</w:t>
            </w:r>
          </w:p>
        </w:tc>
        <w:tc>
          <w:tcPr>
            <w:tcW w:w="1533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14:paraId="624766F1" w14:textId="77777777" w:rsidR="008551A5" w:rsidRDefault="00000000">
            <w:pPr>
              <w:widowControl w:val="0"/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hd w:val="clear" w:color="auto" w:fill="FFFFFF"/>
              </w:rPr>
              <w:t>0.410</w:t>
            </w:r>
          </w:p>
        </w:tc>
      </w:tr>
    </w:tbl>
    <w:p w14:paraId="3EFD302F" w14:textId="77777777" w:rsidR="008551A5" w:rsidRDefault="008551A5">
      <w:pPr>
        <w:rPr>
          <w:rFonts w:ascii="Times New Roman" w:eastAsia="Times New Roman" w:hAnsi="Times New Roman" w:cs="Times New Roman"/>
          <w:color w:val="000000"/>
          <w:shd w:val="clear" w:color="auto" w:fill="FFFFFF"/>
        </w:rPr>
      </w:pPr>
    </w:p>
    <w:p w14:paraId="122E58D0" w14:textId="77777777" w:rsidR="008551A5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  <w:r>
        <w:rPr>
          <w:rFonts w:ascii="Times New Roman" w:hAnsi="Times New Roman" w:cs="Times New Roman"/>
          <w:shd w:val="clear" w:color="auto" w:fill="FFFFFF"/>
          <w:lang w:val="en-US"/>
        </w:rPr>
        <w:t xml:space="preserve">OR indicates odds ratio; CI, confidence interval; </w:t>
      </w:r>
      <w:proofErr w:type="spellStart"/>
      <w:r>
        <w:rPr>
          <w:rFonts w:ascii="Times New Roman" w:hAnsi="Times New Roman" w:cs="Times New Roman"/>
          <w:shd w:val="clear" w:color="auto" w:fill="FFFFFF"/>
          <w:lang w:val="en-US"/>
        </w:rPr>
        <w:t>mRS</w:t>
      </w:r>
      <w:proofErr w:type="spellEnd"/>
      <w:r>
        <w:rPr>
          <w:rFonts w:ascii="Times New Roman" w:hAnsi="Times New Roman" w:cs="Times New Roman"/>
          <w:shd w:val="clear" w:color="auto" w:fill="FFFFFF"/>
          <w:lang w:val="en-US"/>
        </w:rPr>
        <w:t xml:space="preserve">, modified Rankin Scale; IQR, interquartile range; Glasgow coma scale; ICH, intracerebral hemorrhage; IVH, intraventricular </w:t>
      </w:r>
      <w:proofErr w:type="gramStart"/>
      <w:r>
        <w:rPr>
          <w:rFonts w:ascii="Times New Roman" w:hAnsi="Times New Roman" w:cs="Times New Roman"/>
          <w:shd w:val="clear" w:color="auto" w:fill="FFFFFF"/>
          <w:lang w:val="en-US"/>
        </w:rPr>
        <w:t>hemorrhage</w:t>
      </w:r>
      <w:proofErr w:type="gramEnd"/>
    </w:p>
    <w:p w14:paraId="1711DFF5" w14:textId="77777777" w:rsidR="008551A5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  <w:r>
        <w:rPr>
          <w:rFonts w:ascii="Times New Roman" w:hAnsi="Times New Roman" w:cs="Times New Roman"/>
          <w:shd w:val="clear" w:color="auto" w:fill="FFFFFF"/>
          <w:lang w:val="en-US"/>
        </w:rPr>
        <w:t>§ OR per one year increase</w:t>
      </w:r>
    </w:p>
    <w:p w14:paraId="23C97CEB" w14:textId="77777777" w:rsidR="008551A5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  <w:r>
        <w:rPr>
          <w:rFonts w:ascii="Times New Roman" w:hAnsi="Times New Roman" w:cs="Times New Roman"/>
          <w:shd w:val="clear" w:color="auto" w:fill="FFFFFF"/>
          <w:lang w:val="en-US"/>
        </w:rPr>
        <w:t>§§ OR per one point increase</w:t>
      </w:r>
    </w:p>
    <w:p w14:paraId="03C9FEB8" w14:textId="77777777" w:rsidR="008551A5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  <w:r>
        <w:rPr>
          <w:rFonts w:ascii="Times New Roman" w:hAnsi="Times New Roman" w:cs="Times New Roman"/>
          <w:shd w:val="clear" w:color="auto" w:fill="FFFFFF"/>
          <w:lang w:val="en-US"/>
        </w:rPr>
        <w:t>§§§ OR per one mL increase</w:t>
      </w:r>
      <w:bookmarkStart w:id="0" w:name="_Hlk151472222"/>
      <w:bookmarkEnd w:id="0"/>
    </w:p>
    <w:p w14:paraId="773D86EC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E6E00C7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2D207B48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52263A58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1F991CDC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4FF4E40F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0DDFFE0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5FADE17B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2CB012DD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79D06BCB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4BC43DD6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42851495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67369CE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14AEB6DD" w14:textId="77777777" w:rsidR="008551A5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DAA0A84" w14:textId="77777777" w:rsidR="008551A5" w:rsidRDefault="00000000">
      <w:pPr>
        <w:spacing w:line="360" w:lineRule="auto"/>
        <w:rPr>
          <w:rFonts w:ascii="Times New Roman" w:hAnsi="Times New Roman" w:cs="Times New Roman"/>
          <w:b/>
          <w:shd w:val="clear" w:color="auto" w:fill="FFFFFF"/>
          <w:lang w:val="en-US"/>
        </w:rPr>
      </w:pPr>
      <w:proofErr w:type="spellStart"/>
      <w:r>
        <w:rPr>
          <w:rFonts w:ascii="Times New Roman" w:hAnsi="Times New Roman" w:cs="Times New Roman"/>
          <w:b/>
          <w:shd w:val="clear" w:color="auto" w:fill="FFFFFF"/>
          <w:lang w:val="en-US"/>
        </w:rPr>
        <w:lastRenderedPageBreak/>
        <w:t>eFigure</w:t>
      </w:r>
      <w:proofErr w:type="spellEnd"/>
      <w:r>
        <w:rPr>
          <w:rFonts w:ascii="Times New Roman" w:hAnsi="Times New Roman" w:cs="Times New Roman"/>
          <w:b/>
          <w:shd w:val="clear" w:color="auto" w:fill="FFFFFF"/>
          <w:lang w:val="en-US"/>
        </w:rPr>
        <w:t xml:space="preserve"> 1. </w:t>
      </w:r>
      <w:r>
        <w:rPr>
          <w:rFonts w:ascii="Times New Roman" w:hAnsi="Times New Roman" w:cs="Times New Roman"/>
          <w:shd w:val="clear" w:color="auto" w:fill="FFFFFF"/>
          <w:lang w:val="en-US"/>
        </w:rPr>
        <w:t>Grotta Bars in Lobar (A) and Deep (B) ICH</w:t>
      </w:r>
    </w:p>
    <w:p w14:paraId="4F620F57" w14:textId="77777777" w:rsidR="008551A5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</w:rPr>
      </w:pPr>
      <w:r>
        <w:rPr>
          <w:noProof/>
        </w:rPr>
        <w:drawing>
          <wp:inline distT="0" distB="0" distL="0" distR="0" wp14:anchorId="3FEA4E01" wp14:editId="1ABF4353">
            <wp:extent cx="5509895" cy="6726555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895" cy="672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F36EF1" w14:textId="77777777" w:rsidR="008551A5" w:rsidRPr="00D90F8F" w:rsidRDefault="00000000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  <w:r w:rsidRPr="00D90F8F">
        <w:rPr>
          <w:rFonts w:ascii="Times New Roman" w:hAnsi="Times New Roman" w:cs="Times New Roman"/>
          <w:shd w:val="clear" w:color="auto" w:fill="FFFFFF"/>
          <w:lang w:val="en-US"/>
        </w:rPr>
        <w:t>ICH indicates intracerebral hemorrhage; 3M, three months; 12M, twelve months; mRS, modified Rankin Scale; A, Lobar ICH; B, Deep ICH.</w:t>
      </w:r>
    </w:p>
    <w:p w14:paraId="38F41ACC" w14:textId="77777777" w:rsidR="008551A5" w:rsidRPr="00D90F8F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p w14:paraId="07B4D8B5" w14:textId="77777777" w:rsidR="008551A5" w:rsidRPr="00D90F8F" w:rsidRDefault="008551A5">
      <w:pPr>
        <w:spacing w:line="360" w:lineRule="auto"/>
        <w:rPr>
          <w:rFonts w:ascii="Times New Roman" w:hAnsi="Times New Roman" w:cs="Times New Roman"/>
          <w:shd w:val="clear" w:color="auto" w:fill="FFFFFF"/>
          <w:lang w:val="en-US"/>
        </w:rPr>
      </w:pPr>
    </w:p>
    <w:sectPr w:rsidR="008551A5" w:rsidRPr="00D90F8F">
      <w:pgSz w:w="11906" w:h="16838"/>
      <w:pgMar w:top="1417" w:right="1134" w:bottom="1134" w:left="1134" w:header="0" w:footer="0" w:gutter="0"/>
      <w:cols w:space="720"/>
      <w:formProt w:val="0"/>
      <w:docGrid w:linePitch="360" w:charSpace="1228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1A5"/>
    <w:rsid w:val="008551A5"/>
    <w:rsid w:val="00D9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FF9786"/>
  <w15:docId w15:val="{5B16C596-52B3-44E9-8CA4-F4475C26D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pPr>
      <w:spacing w:after="140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Contenutocornice">
    <w:name w:val="Contenuto cornice"/>
    <w:basedOn w:val="Normale"/>
    <w:qFormat/>
  </w:style>
  <w:style w:type="paragraph" w:customStyle="1" w:styleId="Contenutotabella">
    <w:name w:val="Contenuto tabella"/>
    <w:basedOn w:val="Normale"/>
    <w:qFormat/>
    <w:pPr>
      <w:widowControl w:val="0"/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731</Words>
  <Characters>4170</Characters>
  <Application>Microsoft Office Word</Application>
  <DocSecurity>0</DocSecurity>
  <Lines>34</Lines>
  <Paragraphs>9</Paragraphs>
  <ScaleCrop>false</ScaleCrop>
  <Company/>
  <LinksUpToDate>false</LinksUpToDate>
  <CharactersWithSpaces>4892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Windows</dc:creator>
  <dc:description/>
  <cp:lastModifiedBy>Enrico Fainardi</cp:lastModifiedBy>
  <cp:revision>2</cp:revision>
  <dcterms:created xsi:type="dcterms:W3CDTF">2024-01-19T09:47:00Z</dcterms:created>
  <dcterms:modified xsi:type="dcterms:W3CDTF">2024-01-19T09:47:00Z</dcterms:modified>
  <dc:language>it-IT</dc:language>
</cp:coreProperties>
</file>